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52BE9" w14:textId="77777777" w:rsidR="00C15ADA" w:rsidRDefault="00C15ADA" w:rsidP="00B9167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5ADA">
        <w:rPr>
          <w:rFonts w:ascii="Times New Roman" w:hAnsi="Times New Roman"/>
          <w:b/>
          <w:color w:val="000000"/>
          <w:sz w:val="24"/>
          <w:szCs w:val="24"/>
        </w:rPr>
        <w:t>NUMATOMO TEISINIO REGULIAVIMO POVEIKIO VERTINIMO PAŽYM</w:t>
      </w:r>
      <w:r w:rsidR="00185596">
        <w:rPr>
          <w:rFonts w:ascii="Times New Roman" w:hAnsi="Times New Roman"/>
          <w:b/>
          <w:color w:val="000000"/>
          <w:sz w:val="24"/>
          <w:szCs w:val="24"/>
        </w:rPr>
        <w:t>A</w:t>
      </w:r>
    </w:p>
    <w:p w14:paraId="11827193" w14:textId="77777777" w:rsidR="00B9167D" w:rsidRDefault="00B9167D" w:rsidP="00B9167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2161"/>
        <w:gridCol w:w="107"/>
        <w:gridCol w:w="7371"/>
      </w:tblGrid>
      <w:tr w:rsidR="00C15ADA" w:rsidRPr="00CA506A" w14:paraId="46B0F324" w14:textId="77777777" w:rsidTr="007E3B8C">
        <w:trPr>
          <w:jc w:val="center"/>
        </w:trPr>
        <w:tc>
          <w:tcPr>
            <w:tcW w:w="2161" w:type="dxa"/>
            <w:shd w:val="clear" w:color="auto" w:fill="auto"/>
            <w:hideMark/>
          </w:tcPr>
          <w:p w14:paraId="544BC568" w14:textId="77777777" w:rsidR="00C15ADA" w:rsidRPr="00CA506A" w:rsidRDefault="00C15ADA" w:rsidP="00B9167D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DBE5F1"/>
              </w:rPr>
            </w:pPr>
            <w:r w:rsidRPr="00B9167D">
              <w:rPr>
                <w:rFonts w:ascii="Times New Roman" w:hAnsi="Times New Roman"/>
                <w:b/>
                <w:sz w:val="24"/>
                <w:szCs w:val="24"/>
              </w:rPr>
              <w:t>Projekto</w:t>
            </w:r>
            <w:r w:rsidRPr="00B9167D">
              <w:rPr>
                <w:rFonts w:ascii="Times New Roman" w:hAnsi="Times New Roman"/>
                <w:b/>
                <w:sz w:val="24"/>
                <w:szCs w:val="24"/>
                <w:shd w:val="clear" w:color="auto" w:fill="DBE5F1"/>
              </w:rPr>
              <w:t xml:space="preserve"> </w:t>
            </w:r>
            <w:r w:rsidRPr="0050389F">
              <w:rPr>
                <w:rFonts w:ascii="Times New Roman" w:hAnsi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7478" w:type="dxa"/>
            <w:gridSpan w:val="2"/>
            <w:shd w:val="clear" w:color="auto" w:fill="auto"/>
          </w:tcPr>
          <w:p w14:paraId="286A1535" w14:textId="0E28B6A9" w:rsidR="00B70B93" w:rsidRPr="00B70B93" w:rsidRDefault="00B70B93" w:rsidP="00B70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08195337"/>
            <w:r w:rsidRPr="00B70B93">
              <w:rPr>
                <w:rFonts w:ascii="Times New Roman" w:hAnsi="Times New Roman"/>
                <w:sz w:val="24"/>
                <w:szCs w:val="24"/>
              </w:rPr>
              <w:t xml:space="preserve">Dėl </w:t>
            </w:r>
            <w:bookmarkStart w:id="1" w:name="_Hlk108195405"/>
            <w:r w:rsidR="00380583">
              <w:rPr>
                <w:rFonts w:ascii="Times New Roman" w:hAnsi="Times New Roman"/>
                <w:sz w:val="24"/>
                <w:szCs w:val="24"/>
              </w:rPr>
              <w:t>K</w:t>
            </w:r>
            <w:r w:rsidRPr="00B70B93">
              <w:rPr>
                <w:rFonts w:ascii="Times New Roman" w:hAnsi="Times New Roman"/>
                <w:sz w:val="24"/>
                <w:szCs w:val="24"/>
              </w:rPr>
              <w:t>limato kaitos programos kompensacinių išmokų teikimo elektros energijos kaupimo įrenginiai namų ūkiams (gaminantiems vartotojams)</w:t>
            </w:r>
            <w:bookmarkEnd w:id="1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B93">
              <w:rPr>
                <w:rFonts w:ascii="Times New Roman" w:hAnsi="Times New Roman"/>
                <w:sz w:val="24"/>
                <w:szCs w:val="24"/>
              </w:rPr>
              <w:t xml:space="preserve">tvarkos aprašo </w:t>
            </w:r>
            <w:bookmarkEnd w:id="0"/>
            <w:r w:rsidRPr="00B70B93">
              <w:rPr>
                <w:rFonts w:ascii="Times New Roman" w:hAnsi="Times New Roman"/>
                <w:sz w:val="24"/>
                <w:szCs w:val="24"/>
              </w:rPr>
              <w:t>patvirtinimo</w:t>
            </w:r>
          </w:p>
          <w:p w14:paraId="79E0F8AD" w14:textId="08BC613B" w:rsidR="00664346" w:rsidRPr="009F7290" w:rsidRDefault="00664346" w:rsidP="009F72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ADA" w:rsidRPr="00CA506A" w14:paraId="7350B766" w14:textId="77777777" w:rsidTr="00D1169A">
        <w:trPr>
          <w:jc w:val="center"/>
        </w:trPr>
        <w:tc>
          <w:tcPr>
            <w:tcW w:w="2268" w:type="dxa"/>
            <w:gridSpan w:val="2"/>
            <w:shd w:val="clear" w:color="auto" w:fill="auto"/>
            <w:hideMark/>
          </w:tcPr>
          <w:p w14:paraId="0D6C944F" w14:textId="77777777" w:rsidR="000F0047" w:rsidRPr="009F7290" w:rsidRDefault="000F0047" w:rsidP="00B9167D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824137" w14:textId="77777777" w:rsidR="00C15ADA" w:rsidRPr="009F7290" w:rsidRDefault="00C15ADA" w:rsidP="00B9167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7290">
              <w:rPr>
                <w:rFonts w:ascii="Times New Roman" w:hAnsi="Times New Roman"/>
                <w:b/>
                <w:sz w:val="24"/>
                <w:szCs w:val="24"/>
              </w:rPr>
              <w:t>Projekto rengėjas</w:t>
            </w:r>
          </w:p>
        </w:tc>
        <w:tc>
          <w:tcPr>
            <w:tcW w:w="7371" w:type="dxa"/>
            <w:shd w:val="clear" w:color="auto" w:fill="auto"/>
            <w:hideMark/>
          </w:tcPr>
          <w:p w14:paraId="350C9C65" w14:textId="77777777" w:rsidR="000F0047" w:rsidRPr="009F7290" w:rsidRDefault="000F0047" w:rsidP="00B9167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D8981F" w14:textId="77777777" w:rsidR="00C15ADA" w:rsidRPr="009F7290" w:rsidRDefault="00C15ADA" w:rsidP="006B48CA">
            <w:pPr>
              <w:shd w:val="clear" w:color="auto" w:fill="FFFFFF"/>
              <w:spacing w:after="0"/>
              <w:ind w:left="-10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7290">
              <w:rPr>
                <w:rFonts w:ascii="Times New Roman" w:hAnsi="Times New Roman"/>
                <w:sz w:val="24"/>
                <w:szCs w:val="24"/>
              </w:rPr>
              <w:t>Lietuvos Respublikos aplinkos ministerija</w:t>
            </w:r>
          </w:p>
        </w:tc>
      </w:tr>
    </w:tbl>
    <w:p w14:paraId="7A98B199" w14:textId="77777777" w:rsidR="00C15ADA" w:rsidRPr="0050389F" w:rsidRDefault="00C15ADA" w:rsidP="00B9167D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82" w:type="dxa"/>
        <w:jc w:val="center"/>
        <w:tblLook w:val="00A0" w:firstRow="1" w:lastRow="0" w:firstColumn="1" w:lastColumn="0" w:noHBand="0" w:noVBand="0"/>
      </w:tblPr>
      <w:tblGrid>
        <w:gridCol w:w="72"/>
        <w:gridCol w:w="2163"/>
        <w:gridCol w:w="33"/>
        <w:gridCol w:w="7371"/>
        <w:gridCol w:w="143"/>
      </w:tblGrid>
      <w:tr w:rsidR="00C15ADA" w:rsidRPr="00B9167D" w14:paraId="1638520E" w14:textId="77777777" w:rsidTr="00181564">
        <w:trPr>
          <w:gridBefore w:val="1"/>
          <w:wBefore w:w="72" w:type="dxa"/>
          <w:jc w:val="center"/>
        </w:trPr>
        <w:tc>
          <w:tcPr>
            <w:tcW w:w="2163" w:type="dxa"/>
            <w:shd w:val="clear" w:color="auto" w:fill="auto"/>
            <w:hideMark/>
          </w:tcPr>
          <w:p w14:paraId="4EE22A00" w14:textId="77777777" w:rsidR="00C15ADA" w:rsidRPr="00B9167D" w:rsidRDefault="00C15ADA" w:rsidP="00B91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167D">
              <w:rPr>
                <w:rFonts w:ascii="Times New Roman" w:hAnsi="Times New Roman"/>
                <w:b/>
                <w:sz w:val="24"/>
                <w:szCs w:val="24"/>
              </w:rPr>
              <w:t>Projekto tikslas</w:t>
            </w:r>
          </w:p>
        </w:tc>
        <w:tc>
          <w:tcPr>
            <w:tcW w:w="7547" w:type="dxa"/>
            <w:gridSpan w:val="3"/>
            <w:shd w:val="clear" w:color="auto" w:fill="auto"/>
            <w:hideMark/>
          </w:tcPr>
          <w:p w14:paraId="55721FBC" w14:textId="6BEE1D32" w:rsidR="0017703C" w:rsidRPr="00181564" w:rsidRDefault="00971517" w:rsidP="00B70B9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517">
              <w:rPr>
                <w:rFonts w:ascii="Times New Roman" w:hAnsi="Times New Roman"/>
                <w:sz w:val="24"/>
                <w:szCs w:val="24"/>
              </w:rPr>
              <w:t>Projekto keitimo tikslas –</w:t>
            </w:r>
            <w:r w:rsidR="005D6C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0B93">
              <w:rPr>
                <w:rFonts w:ascii="Times New Roman" w:hAnsi="Times New Roman"/>
                <w:sz w:val="24"/>
                <w:szCs w:val="24"/>
              </w:rPr>
              <w:t>patvirtinti aplinkos ministro įsakymu</w:t>
            </w:r>
            <w:r w:rsidR="005D6C1D">
              <w:rPr>
                <w:rFonts w:ascii="Times New Roman" w:hAnsi="Times New Roman"/>
                <w:sz w:val="24"/>
                <w:szCs w:val="24"/>
              </w:rPr>
              <w:t xml:space="preserve"> paramos iš Klimato kaitos programos</w:t>
            </w:r>
            <w:r w:rsidR="0014177C">
              <w:rPr>
                <w:rFonts w:ascii="Times New Roman" w:hAnsi="Times New Roman"/>
                <w:sz w:val="24"/>
                <w:szCs w:val="24"/>
              </w:rPr>
              <w:t xml:space="preserve"> elektros energijos kaupimo įrenginiams</w:t>
            </w:r>
            <w:r w:rsidR="005D6C1D">
              <w:rPr>
                <w:rFonts w:ascii="Times New Roman" w:hAnsi="Times New Roman"/>
                <w:sz w:val="24"/>
                <w:szCs w:val="24"/>
              </w:rPr>
              <w:t xml:space="preserve"> skyrimo fiziniams asmenims tvarką</w:t>
            </w:r>
            <w:r w:rsidR="0014177C">
              <w:rPr>
                <w:rFonts w:ascii="Times New Roman" w:hAnsi="Times New Roman"/>
                <w:sz w:val="24"/>
                <w:szCs w:val="24"/>
              </w:rPr>
              <w:t>. Projekte numatomos sąlygos pareiškėjams, tinkamoms finansuoti išlaidos ir projektų teikimo bei įgyvendinimo tvarkos.</w:t>
            </w:r>
          </w:p>
        </w:tc>
      </w:tr>
      <w:tr w:rsidR="00C15ADA" w:rsidRPr="00B9167D" w14:paraId="7C59362E" w14:textId="77777777" w:rsidTr="00181564">
        <w:trPr>
          <w:gridAfter w:val="1"/>
          <w:wAfter w:w="143" w:type="dxa"/>
          <w:trHeight w:val="415"/>
          <w:jc w:val="center"/>
        </w:trPr>
        <w:tc>
          <w:tcPr>
            <w:tcW w:w="2268" w:type="dxa"/>
            <w:gridSpan w:val="3"/>
            <w:shd w:val="clear" w:color="auto" w:fill="FFFFFF"/>
          </w:tcPr>
          <w:p w14:paraId="09B0A600" w14:textId="77777777" w:rsidR="00C15ADA" w:rsidRDefault="00C15ADA" w:rsidP="00B9167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8DD0958" w14:textId="77777777" w:rsidR="00181564" w:rsidRPr="00B9167D" w:rsidRDefault="00181564" w:rsidP="00B9167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/>
            <w:hideMark/>
          </w:tcPr>
          <w:p w14:paraId="32BC496A" w14:textId="77777777" w:rsidR="00C15ADA" w:rsidRPr="00B9167D" w:rsidRDefault="00C15ADA" w:rsidP="008641D2">
            <w:pPr>
              <w:shd w:val="clear" w:color="auto" w:fill="FFFFFF"/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67D">
              <w:rPr>
                <w:rFonts w:ascii="Times New Roman" w:hAnsi="Times New Roman"/>
                <w:b/>
                <w:sz w:val="24"/>
                <w:szCs w:val="24"/>
              </w:rPr>
              <w:t xml:space="preserve">Siūlomo projekto poveikio įvertinimas </w:t>
            </w:r>
          </w:p>
        </w:tc>
      </w:tr>
      <w:tr w:rsidR="00C15ADA" w:rsidRPr="00095243" w14:paraId="1BEC3C00" w14:textId="77777777" w:rsidTr="00181564">
        <w:trPr>
          <w:gridAfter w:val="1"/>
          <w:wAfter w:w="143" w:type="dxa"/>
          <w:jc w:val="center"/>
        </w:trPr>
        <w:tc>
          <w:tcPr>
            <w:tcW w:w="2268" w:type="dxa"/>
            <w:gridSpan w:val="3"/>
            <w:shd w:val="clear" w:color="auto" w:fill="FFFFFF"/>
          </w:tcPr>
          <w:p w14:paraId="05807847" w14:textId="77777777" w:rsidR="00C15ADA" w:rsidRPr="00B9167D" w:rsidRDefault="00C15ADA" w:rsidP="006154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167D">
              <w:rPr>
                <w:rFonts w:ascii="Times New Roman" w:hAnsi="Times New Roman"/>
                <w:b/>
                <w:sz w:val="24"/>
                <w:szCs w:val="24"/>
              </w:rPr>
              <w:t xml:space="preserve">Poveikis </w:t>
            </w:r>
            <w:r w:rsidR="00181564">
              <w:rPr>
                <w:rFonts w:ascii="Times New Roman" w:hAnsi="Times New Roman"/>
                <w:b/>
                <w:sz w:val="24"/>
                <w:szCs w:val="24"/>
              </w:rPr>
              <w:t>klimato kaitai</w:t>
            </w:r>
          </w:p>
        </w:tc>
        <w:tc>
          <w:tcPr>
            <w:tcW w:w="7371" w:type="dxa"/>
            <w:shd w:val="clear" w:color="auto" w:fill="FFFFFF"/>
          </w:tcPr>
          <w:p w14:paraId="2C92EF1F" w14:textId="57E0A715" w:rsidR="00181564" w:rsidRPr="00181564" w:rsidRDefault="000E6701" w:rsidP="005774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Projektas prisidės prie klimato kaitos poveikio mažinimo Lietuvoje, teikiant investicijas</w:t>
            </w:r>
            <w:r w:rsidR="00B82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projektams, kuriuos įgyvendinus bus </w:t>
            </w:r>
            <w:r w:rsidR="0014177C">
              <w:rPr>
                <w:rFonts w:ascii="Times New Roman" w:hAnsi="Times New Roman"/>
                <w:sz w:val="24"/>
                <w:szCs w:val="24"/>
              </w:rPr>
              <w:t xml:space="preserve">prisidėta  prie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ŠESD kieki</w:t>
            </w:r>
            <w:r w:rsidR="0014177C">
              <w:rPr>
                <w:rFonts w:ascii="Times New Roman" w:hAnsi="Times New Roman"/>
                <w:sz w:val="24"/>
                <w:szCs w:val="24"/>
              </w:rPr>
              <w:t>o sumažinimo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4177C">
              <w:rPr>
                <w:rFonts w:ascii="Times New Roman" w:hAnsi="Times New Roman"/>
                <w:sz w:val="24"/>
                <w:szCs w:val="24"/>
              </w:rPr>
              <w:t>energetinio saugumo ir nepriklausomybės. T</w:t>
            </w:r>
            <w:r>
              <w:rPr>
                <w:rFonts w:ascii="Times New Roman" w:hAnsi="Times New Roman"/>
                <w:sz w:val="24"/>
                <w:szCs w:val="24"/>
              </w:rPr>
              <w:t>aip pat siekiam</w:t>
            </w:r>
            <w:r w:rsidR="00577409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1EB3">
              <w:rPr>
                <w:rFonts w:ascii="Times New Roman" w:hAnsi="Times New Roman"/>
                <w:sz w:val="24"/>
                <w:szCs w:val="24"/>
              </w:rPr>
              <w:t>ir įgyvendinami Lietuvos tikslai klimato kaitos ir energetikos srityse.</w:t>
            </w:r>
          </w:p>
        </w:tc>
      </w:tr>
    </w:tbl>
    <w:p w14:paraId="50C68745" w14:textId="77777777" w:rsidR="00C15ADA" w:rsidRPr="00615413" w:rsidRDefault="00C15ADA" w:rsidP="00B9167D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2268"/>
        <w:gridCol w:w="7371"/>
      </w:tblGrid>
      <w:tr w:rsidR="00C15ADA" w:rsidRPr="00CA506A" w14:paraId="3D46D58C" w14:textId="77777777" w:rsidTr="00D0083F">
        <w:trPr>
          <w:trHeight w:val="543"/>
          <w:jc w:val="center"/>
        </w:trPr>
        <w:tc>
          <w:tcPr>
            <w:tcW w:w="2268" w:type="dxa"/>
            <w:shd w:val="clear" w:color="auto" w:fill="FFFFFF"/>
            <w:hideMark/>
          </w:tcPr>
          <w:p w14:paraId="6B402F8A" w14:textId="77777777" w:rsidR="00C15ADA" w:rsidRPr="00CA506A" w:rsidRDefault="00C15ADA" w:rsidP="006154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506A">
              <w:rPr>
                <w:rFonts w:ascii="Times New Roman" w:hAnsi="Times New Roman"/>
                <w:b/>
                <w:sz w:val="24"/>
                <w:szCs w:val="24"/>
              </w:rPr>
              <w:t xml:space="preserve">Poveikis </w:t>
            </w:r>
          </w:p>
          <w:p w14:paraId="186CBA4B" w14:textId="77777777" w:rsidR="00C15ADA" w:rsidRPr="00CA506A" w:rsidRDefault="00C15ADA" w:rsidP="003450B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506A">
              <w:rPr>
                <w:rFonts w:ascii="Times New Roman" w:hAnsi="Times New Roman"/>
                <w:b/>
                <w:sz w:val="24"/>
                <w:szCs w:val="24"/>
              </w:rPr>
              <w:t xml:space="preserve">valstybės </w:t>
            </w:r>
            <w:r w:rsidR="003450B0">
              <w:rPr>
                <w:rFonts w:ascii="Times New Roman" w:hAnsi="Times New Roman"/>
                <w:b/>
                <w:sz w:val="24"/>
                <w:szCs w:val="24"/>
              </w:rPr>
              <w:t>ekonomikai ir socialinei aplinkai</w:t>
            </w:r>
          </w:p>
        </w:tc>
        <w:tc>
          <w:tcPr>
            <w:tcW w:w="7371" w:type="dxa"/>
            <w:shd w:val="clear" w:color="auto" w:fill="auto"/>
            <w:hideMark/>
          </w:tcPr>
          <w:p w14:paraId="1E339E26" w14:textId="519FCB27" w:rsidR="00C15ADA" w:rsidRPr="004D607F" w:rsidRDefault="003450B0" w:rsidP="002847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Projektų įgyvendinimas su valstybės parama skatina valstybės ekonomiką – aplinkai palankių technologijų</w:t>
            </w:r>
            <w:r w:rsidR="001417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apyvartą, skatina darbo rinką, sukuriamos papildomos darbo vietos. Pagerinama ir socialinė aplinka, žmonių gyvenimo kokybė gerėja, skatinamas gražesnis ir efektyvesnis būstas, geresnė oro kokybė dėl efektyvesnių ir aplinkai palankesnių technologijų naudojimo.</w:t>
            </w:r>
          </w:p>
        </w:tc>
      </w:tr>
    </w:tbl>
    <w:p w14:paraId="617B291C" w14:textId="77777777" w:rsidR="00C15ADA" w:rsidRPr="00C15ADA" w:rsidRDefault="00C15ADA" w:rsidP="00B9167D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7371"/>
      </w:tblGrid>
      <w:tr w:rsidR="00C15ADA" w:rsidRPr="00CA506A" w14:paraId="076A3784" w14:textId="77777777" w:rsidTr="00B9167D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E4FB6D" w14:textId="77777777" w:rsidR="00C15ADA" w:rsidRDefault="00C15ADA" w:rsidP="006154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506A">
              <w:rPr>
                <w:rFonts w:ascii="Times New Roman" w:hAnsi="Times New Roman"/>
                <w:b/>
                <w:sz w:val="24"/>
                <w:szCs w:val="24"/>
              </w:rPr>
              <w:t>Poveikis administracinei naštai</w:t>
            </w:r>
          </w:p>
          <w:p w14:paraId="078E5FCA" w14:textId="77777777" w:rsidR="001D15DF" w:rsidRPr="0074398C" w:rsidRDefault="001D15DF" w:rsidP="00B916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BFD7E07" w14:textId="2839B8E2" w:rsidR="00D27CCF" w:rsidRDefault="00577409" w:rsidP="00D27CC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Poveikis administracinei naštai nesikeis</w:t>
            </w:r>
            <w:r w:rsidR="00B82B49">
              <w:rPr>
                <w:sz w:val="23"/>
                <w:szCs w:val="23"/>
              </w:rPr>
              <w:t xml:space="preserve">, </w:t>
            </w:r>
            <w:r w:rsidR="0014177C">
              <w:rPr>
                <w:sz w:val="23"/>
                <w:szCs w:val="23"/>
              </w:rPr>
              <w:t>nes parama teikiama tokia tvarka kaip ir kitos Klimato kaitos programos priemonės</w:t>
            </w:r>
            <w:r w:rsidR="00CB3BF7">
              <w:rPr>
                <w:sz w:val="23"/>
                <w:szCs w:val="23"/>
              </w:rPr>
              <w:t>.</w:t>
            </w:r>
          </w:p>
          <w:p w14:paraId="46D8D4D8" w14:textId="77777777" w:rsidR="00C15ADA" w:rsidRPr="00CA506A" w:rsidRDefault="00C15ADA" w:rsidP="00097F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E07CA7" w14:textId="77777777" w:rsidR="00C15ADA" w:rsidRPr="00C15ADA" w:rsidRDefault="00C15ADA" w:rsidP="00B9167D">
      <w:pPr>
        <w:pStyle w:val="ListParagraph1"/>
        <w:spacing w:line="276" w:lineRule="auto"/>
        <w:ind w:left="0"/>
        <w:jc w:val="both"/>
        <w:rPr>
          <w:b/>
          <w:szCs w:val="24"/>
        </w:rPr>
      </w:pPr>
      <w:r w:rsidRPr="00C15ADA">
        <w:rPr>
          <w:b/>
          <w:szCs w:val="24"/>
        </w:rPr>
        <w:t>Informacija apie asmenį ir instituciją, atsakingą už poveikio vertinimą</w:t>
      </w:r>
    </w:p>
    <w:p w14:paraId="0F1AC0E7" w14:textId="77777777" w:rsidR="00C15ADA" w:rsidRPr="008641D2" w:rsidRDefault="00C15ADA" w:rsidP="00B9167D">
      <w:pPr>
        <w:spacing w:after="0"/>
        <w:jc w:val="both"/>
        <w:rPr>
          <w:rFonts w:ascii="Times New Roman" w:hAnsi="Times New Roman"/>
          <w:sz w:val="16"/>
          <w:szCs w:val="1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6804"/>
      </w:tblGrid>
      <w:tr w:rsidR="001C1659" w:rsidRPr="00CA506A" w14:paraId="32211421" w14:textId="77777777" w:rsidTr="00CB0D0B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1067142B" w14:textId="77777777" w:rsidR="001C1659" w:rsidRPr="00C15ADA" w:rsidRDefault="001C1659" w:rsidP="00CB0D0B">
            <w:pPr>
              <w:pStyle w:val="ListParagraph1"/>
              <w:ind w:left="0"/>
              <w:rPr>
                <w:szCs w:val="24"/>
              </w:rPr>
            </w:pPr>
            <w:r w:rsidRPr="00C15ADA">
              <w:rPr>
                <w:szCs w:val="24"/>
              </w:rPr>
              <w:t>Vardas ir pavardė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D7D7C94" w14:textId="77777777" w:rsidR="001C1659" w:rsidRPr="00CA506A" w:rsidRDefault="00661067" w:rsidP="00CB0D0B">
            <w:pPr>
              <w:pStyle w:val="ListParagraph1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Lina </w:t>
            </w:r>
            <w:proofErr w:type="spellStart"/>
            <w:r>
              <w:rPr>
                <w:szCs w:val="24"/>
              </w:rPr>
              <w:t>Čeičytė</w:t>
            </w:r>
            <w:proofErr w:type="spellEnd"/>
          </w:p>
        </w:tc>
      </w:tr>
      <w:tr w:rsidR="001C1659" w:rsidRPr="00CA506A" w14:paraId="2BFAE70C" w14:textId="77777777" w:rsidTr="00CB0D0B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3A0E1213" w14:textId="77777777" w:rsidR="001C1659" w:rsidRPr="00C15ADA" w:rsidRDefault="001C1659" w:rsidP="00CB0D0B">
            <w:pPr>
              <w:pStyle w:val="ListParagraph1"/>
              <w:ind w:left="0"/>
              <w:rPr>
                <w:b/>
                <w:szCs w:val="24"/>
              </w:rPr>
            </w:pPr>
            <w:r w:rsidRPr="00C15ADA">
              <w:rPr>
                <w:szCs w:val="24"/>
              </w:rPr>
              <w:t>Pareigos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8D845CF" w14:textId="77777777" w:rsidR="001C1659" w:rsidRPr="00CA506A" w:rsidRDefault="001F33B6" w:rsidP="003F05BC">
            <w:pPr>
              <w:pStyle w:val="ListParagraph1"/>
              <w:ind w:left="0"/>
              <w:rPr>
                <w:szCs w:val="24"/>
              </w:rPr>
            </w:pPr>
            <w:r>
              <w:t xml:space="preserve">Klimato </w:t>
            </w:r>
            <w:r w:rsidR="003F05BC">
              <w:t xml:space="preserve">politikos </w:t>
            </w:r>
            <w:r w:rsidR="00577409">
              <w:t xml:space="preserve">grupės </w:t>
            </w:r>
            <w:r w:rsidR="00661067">
              <w:t xml:space="preserve">patarėja </w:t>
            </w:r>
          </w:p>
        </w:tc>
      </w:tr>
      <w:tr w:rsidR="001C1659" w:rsidRPr="00CA506A" w14:paraId="02142378" w14:textId="77777777" w:rsidTr="00CB0D0B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537E90D3" w14:textId="77777777" w:rsidR="001C1659" w:rsidRPr="00C15ADA" w:rsidRDefault="001C1659" w:rsidP="00CB0D0B">
            <w:pPr>
              <w:pStyle w:val="ListParagraph1"/>
              <w:ind w:left="0"/>
              <w:rPr>
                <w:b/>
                <w:szCs w:val="24"/>
              </w:rPr>
            </w:pPr>
            <w:r w:rsidRPr="00C15ADA">
              <w:rPr>
                <w:szCs w:val="24"/>
              </w:rPr>
              <w:t>Institucija (padalinys)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986C3D9" w14:textId="77777777" w:rsidR="001C1659" w:rsidRPr="00CA506A" w:rsidRDefault="001F33B6" w:rsidP="003F05BC">
            <w:pPr>
              <w:pStyle w:val="ListParagraph1"/>
              <w:ind w:left="0"/>
              <w:rPr>
                <w:szCs w:val="24"/>
              </w:rPr>
            </w:pPr>
            <w:r>
              <w:t xml:space="preserve">Aplinkos ministerijos </w:t>
            </w:r>
            <w:r w:rsidR="00577409" w:rsidRPr="00577409">
              <w:t xml:space="preserve">Klimato </w:t>
            </w:r>
            <w:r w:rsidR="003F05BC">
              <w:t xml:space="preserve">politikos </w:t>
            </w:r>
            <w:r w:rsidR="00577409" w:rsidRPr="00577409">
              <w:t>grupė</w:t>
            </w:r>
          </w:p>
        </w:tc>
      </w:tr>
      <w:tr w:rsidR="001C1659" w:rsidRPr="00CA506A" w14:paraId="55D49DB0" w14:textId="77777777" w:rsidTr="00495BE8">
        <w:trPr>
          <w:trHeight w:val="517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59A15895" w14:textId="77777777" w:rsidR="001C1659" w:rsidRPr="00C15ADA" w:rsidRDefault="001C1659" w:rsidP="00CB0D0B">
            <w:pPr>
              <w:pStyle w:val="ListParagraph1"/>
              <w:ind w:left="0"/>
              <w:rPr>
                <w:szCs w:val="24"/>
              </w:rPr>
            </w:pPr>
            <w:r w:rsidRPr="00C15ADA">
              <w:rPr>
                <w:szCs w:val="24"/>
              </w:rPr>
              <w:t>Telefono numeris ir elektroninio pašto adresas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DD0297F" w14:textId="0B41A26B" w:rsidR="001C1659" w:rsidRPr="00CA506A" w:rsidRDefault="000B1326" w:rsidP="00495BE8">
            <w:pPr>
              <w:rPr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8 682 23663</w:t>
            </w:r>
            <w:r w:rsidR="00495BE8" w:rsidRPr="00495BE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495BE8" w:rsidRPr="00495BE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el. p. lina.ceicyte@am.lt</w:t>
            </w:r>
          </w:p>
        </w:tc>
      </w:tr>
    </w:tbl>
    <w:p w14:paraId="58B25DC0" w14:textId="77777777" w:rsidR="00C15ADA" w:rsidRPr="00C15ADA" w:rsidRDefault="00C15ADA" w:rsidP="008641D2">
      <w:pPr>
        <w:pStyle w:val="Antrats"/>
        <w:tabs>
          <w:tab w:val="clear" w:pos="4153"/>
          <w:tab w:val="clear" w:pos="8306"/>
          <w:tab w:val="left" w:pos="6237"/>
        </w:tabs>
        <w:rPr>
          <w:szCs w:val="24"/>
        </w:rPr>
      </w:pPr>
    </w:p>
    <w:sectPr w:rsidR="00C15ADA" w:rsidRPr="00C15ADA" w:rsidSect="00C6341A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9405D" w14:textId="77777777" w:rsidR="00AA5362" w:rsidRDefault="00AA5362" w:rsidP="00C6341A">
      <w:pPr>
        <w:spacing w:after="0" w:line="240" w:lineRule="auto"/>
      </w:pPr>
      <w:r>
        <w:separator/>
      </w:r>
    </w:p>
  </w:endnote>
  <w:endnote w:type="continuationSeparator" w:id="0">
    <w:p w14:paraId="4C1946B6" w14:textId="77777777" w:rsidR="00AA5362" w:rsidRDefault="00AA5362" w:rsidP="00C6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BBE16" w14:textId="77777777" w:rsidR="00AA5362" w:rsidRDefault="00AA5362" w:rsidP="00C6341A">
      <w:pPr>
        <w:spacing w:after="0" w:line="240" w:lineRule="auto"/>
      </w:pPr>
      <w:r>
        <w:separator/>
      </w:r>
    </w:p>
  </w:footnote>
  <w:footnote w:type="continuationSeparator" w:id="0">
    <w:p w14:paraId="2A4A453C" w14:textId="77777777" w:rsidR="00AA5362" w:rsidRDefault="00AA5362" w:rsidP="00C63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641796"/>
      <w:docPartObj>
        <w:docPartGallery w:val="Page Numbers (Top of Page)"/>
        <w:docPartUnique/>
      </w:docPartObj>
    </w:sdtPr>
    <w:sdtEndPr/>
    <w:sdtContent>
      <w:p w14:paraId="0B4C437A" w14:textId="77777777" w:rsidR="00C6341A" w:rsidRDefault="00666673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05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C54C48" w14:textId="77777777" w:rsidR="00C6341A" w:rsidRDefault="00C6341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DA"/>
    <w:rsid w:val="00014CB9"/>
    <w:rsid w:val="00033998"/>
    <w:rsid w:val="00044A6C"/>
    <w:rsid w:val="00045195"/>
    <w:rsid w:val="00045506"/>
    <w:rsid w:val="00095243"/>
    <w:rsid w:val="00097F64"/>
    <w:rsid w:val="000A7DC9"/>
    <w:rsid w:val="000B1326"/>
    <w:rsid w:val="000D6E55"/>
    <w:rsid w:val="000E6701"/>
    <w:rsid w:val="000F0047"/>
    <w:rsid w:val="001055D5"/>
    <w:rsid w:val="00106305"/>
    <w:rsid w:val="00125C9D"/>
    <w:rsid w:val="00131EB3"/>
    <w:rsid w:val="0014177C"/>
    <w:rsid w:val="0017703C"/>
    <w:rsid w:val="00181564"/>
    <w:rsid w:val="00185596"/>
    <w:rsid w:val="001967C6"/>
    <w:rsid w:val="001B7EA3"/>
    <w:rsid w:val="001C1659"/>
    <w:rsid w:val="001D15DF"/>
    <w:rsid w:val="001F33B6"/>
    <w:rsid w:val="0021305B"/>
    <w:rsid w:val="002220D7"/>
    <w:rsid w:val="00222677"/>
    <w:rsid w:val="00224D60"/>
    <w:rsid w:val="00231EFF"/>
    <w:rsid w:val="0023413B"/>
    <w:rsid w:val="00253D60"/>
    <w:rsid w:val="0025522A"/>
    <w:rsid w:val="00284738"/>
    <w:rsid w:val="00293022"/>
    <w:rsid w:val="00294818"/>
    <w:rsid w:val="002A0736"/>
    <w:rsid w:val="002D0BB7"/>
    <w:rsid w:val="002D48B7"/>
    <w:rsid w:val="002E24D6"/>
    <w:rsid w:val="00321744"/>
    <w:rsid w:val="00324880"/>
    <w:rsid w:val="00331D61"/>
    <w:rsid w:val="0033233F"/>
    <w:rsid w:val="00332C90"/>
    <w:rsid w:val="00344F17"/>
    <w:rsid w:val="003450B0"/>
    <w:rsid w:val="00352114"/>
    <w:rsid w:val="00380583"/>
    <w:rsid w:val="003A1B44"/>
    <w:rsid w:val="003D1C6C"/>
    <w:rsid w:val="003F05BC"/>
    <w:rsid w:val="003F45D1"/>
    <w:rsid w:val="003F475B"/>
    <w:rsid w:val="003F4889"/>
    <w:rsid w:val="0040764A"/>
    <w:rsid w:val="00414609"/>
    <w:rsid w:val="00431C9D"/>
    <w:rsid w:val="00434FC4"/>
    <w:rsid w:val="00451054"/>
    <w:rsid w:val="004765E1"/>
    <w:rsid w:val="00476A98"/>
    <w:rsid w:val="0048573C"/>
    <w:rsid w:val="004912D8"/>
    <w:rsid w:val="00492B3C"/>
    <w:rsid w:val="00495BE8"/>
    <w:rsid w:val="004B67FE"/>
    <w:rsid w:val="004B7D91"/>
    <w:rsid w:val="004D52BA"/>
    <w:rsid w:val="004D607F"/>
    <w:rsid w:val="004E2E9A"/>
    <w:rsid w:val="004F0827"/>
    <w:rsid w:val="0050389F"/>
    <w:rsid w:val="00520FFB"/>
    <w:rsid w:val="00534D7B"/>
    <w:rsid w:val="005548FA"/>
    <w:rsid w:val="00577409"/>
    <w:rsid w:val="00577A82"/>
    <w:rsid w:val="005810BB"/>
    <w:rsid w:val="00581CC9"/>
    <w:rsid w:val="00597295"/>
    <w:rsid w:val="005D0361"/>
    <w:rsid w:val="005D6C1D"/>
    <w:rsid w:val="005F563B"/>
    <w:rsid w:val="006019BB"/>
    <w:rsid w:val="006140AC"/>
    <w:rsid w:val="00615413"/>
    <w:rsid w:val="00621CB5"/>
    <w:rsid w:val="00631AB6"/>
    <w:rsid w:val="006432A2"/>
    <w:rsid w:val="00661067"/>
    <w:rsid w:val="00664346"/>
    <w:rsid w:val="00666673"/>
    <w:rsid w:val="00681DA3"/>
    <w:rsid w:val="006A12F8"/>
    <w:rsid w:val="006B48CA"/>
    <w:rsid w:val="006E2DCF"/>
    <w:rsid w:val="006E4745"/>
    <w:rsid w:val="006F28AF"/>
    <w:rsid w:val="006F3DB3"/>
    <w:rsid w:val="007111B3"/>
    <w:rsid w:val="00725138"/>
    <w:rsid w:val="0074398C"/>
    <w:rsid w:val="0078206F"/>
    <w:rsid w:val="007A3C41"/>
    <w:rsid w:val="007B7034"/>
    <w:rsid w:val="007D27BF"/>
    <w:rsid w:val="007D2BDD"/>
    <w:rsid w:val="007E3B8C"/>
    <w:rsid w:val="007E6D4E"/>
    <w:rsid w:val="00835E6F"/>
    <w:rsid w:val="00850B3D"/>
    <w:rsid w:val="00853B6D"/>
    <w:rsid w:val="008641D2"/>
    <w:rsid w:val="00871C38"/>
    <w:rsid w:val="0087271A"/>
    <w:rsid w:val="0088100F"/>
    <w:rsid w:val="008862C6"/>
    <w:rsid w:val="00886B4E"/>
    <w:rsid w:val="00893594"/>
    <w:rsid w:val="008B5E0E"/>
    <w:rsid w:val="008D07D6"/>
    <w:rsid w:val="008D1AED"/>
    <w:rsid w:val="008E7D61"/>
    <w:rsid w:val="008F45B9"/>
    <w:rsid w:val="0090759B"/>
    <w:rsid w:val="009144BB"/>
    <w:rsid w:val="00922EDE"/>
    <w:rsid w:val="00924A7F"/>
    <w:rsid w:val="00934497"/>
    <w:rsid w:val="009505F7"/>
    <w:rsid w:val="00950F3F"/>
    <w:rsid w:val="00956B39"/>
    <w:rsid w:val="00971517"/>
    <w:rsid w:val="0097603E"/>
    <w:rsid w:val="009B5F71"/>
    <w:rsid w:val="009C0EA1"/>
    <w:rsid w:val="009C142D"/>
    <w:rsid w:val="009D0100"/>
    <w:rsid w:val="009D42FF"/>
    <w:rsid w:val="009D4EB4"/>
    <w:rsid w:val="009E76D1"/>
    <w:rsid w:val="009F7290"/>
    <w:rsid w:val="00A008E0"/>
    <w:rsid w:val="00A10361"/>
    <w:rsid w:val="00A141A0"/>
    <w:rsid w:val="00A146A9"/>
    <w:rsid w:val="00A2030B"/>
    <w:rsid w:val="00A43E4A"/>
    <w:rsid w:val="00A656CF"/>
    <w:rsid w:val="00A7083B"/>
    <w:rsid w:val="00A71012"/>
    <w:rsid w:val="00A77F9E"/>
    <w:rsid w:val="00A90717"/>
    <w:rsid w:val="00AA1EE6"/>
    <w:rsid w:val="00AA28B6"/>
    <w:rsid w:val="00AA484C"/>
    <w:rsid w:val="00AA5362"/>
    <w:rsid w:val="00AB46E6"/>
    <w:rsid w:val="00AD04B1"/>
    <w:rsid w:val="00AD4CE0"/>
    <w:rsid w:val="00B33A3A"/>
    <w:rsid w:val="00B65271"/>
    <w:rsid w:val="00B656B9"/>
    <w:rsid w:val="00B66898"/>
    <w:rsid w:val="00B6770E"/>
    <w:rsid w:val="00B70B93"/>
    <w:rsid w:val="00B77E37"/>
    <w:rsid w:val="00B82B49"/>
    <w:rsid w:val="00B9153E"/>
    <w:rsid w:val="00B9167D"/>
    <w:rsid w:val="00B92F5C"/>
    <w:rsid w:val="00B9644D"/>
    <w:rsid w:val="00BA1106"/>
    <w:rsid w:val="00BB1D20"/>
    <w:rsid w:val="00BC636E"/>
    <w:rsid w:val="00BD2018"/>
    <w:rsid w:val="00BF381A"/>
    <w:rsid w:val="00BF7624"/>
    <w:rsid w:val="00C15ADA"/>
    <w:rsid w:val="00C178E2"/>
    <w:rsid w:val="00C23D2A"/>
    <w:rsid w:val="00C6341A"/>
    <w:rsid w:val="00C807F0"/>
    <w:rsid w:val="00C861E2"/>
    <w:rsid w:val="00C95102"/>
    <w:rsid w:val="00CA506A"/>
    <w:rsid w:val="00CA6C95"/>
    <w:rsid w:val="00CB0D0B"/>
    <w:rsid w:val="00CB3BF7"/>
    <w:rsid w:val="00CB53A1"/>
    <w:rsid w:val="00CD51CD"/>
    <w:rsid w:val="00CF4FA2"/>
    <w:rsid w:val="00D0083F"/>
    <w:rsid w:val="00D01421"/>
    <w:rsid w:val="00D1169A"/>
    <w:rsid w:val="00D2394F"/>
    <w:rsid w:val="00D27CCF"/>
    <w:rsid w:val="00D302F9"/>
    <w:rsid w:val="00D43E88"/>
    <w:rsid w:val="00D80930"/>
    <w:rsid w:val="00D83E31"/>
    <w:rsid w:val="00D92FD6"/>
    <w:rsid w:val="00DA39FE"/>
    <w:rsid w:val="00DB69F1"/>
    <w:rsid w:val="00DD21D8"/>
    <w:rsid w:val="00E03AFA"/>
    <w:rsid w:val="00E22998"/>
    <w:rsid w:val="00E32FF6"/>
    <w:rsid w:val="00EB05F4"/>
    <w:rsid w:val="00EC7614"/>
    <w:rsid w:val="00EE233B"/>
    <w:rsid w:val="00EF313C"/>
    <w:rsid w:val="00EF4075"/>
    <w:rsid w:val="00F110C5"/>
    <w:rsid w:val="00F20699"/>
    <w:rsid w:val="00F53C4F"/>
    <w:rsid w:val="00F57041"/>
    <w:rsid w:val="00F572D8"/>
    <w:rsid w:val="00F671EA"/>
    <w:rsid w:val="00F7742A"/>
    <w:rsid w:val="00F91333"/>
    <w:rsid w:val="00F9282D"/>
    <w:rsid w:val="00F94B97"/>
    <w:rsid w:val="00FC383A"/>
    <w:rsid w:val="00FC4B46"/>
    <w:rsid w:val="00FC58C3"/>
    <w:rsid w:val="00FF52CE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CA24"/>
  <w15:docId w15:val="{13311C19-1D9E-4923-96B4-39F3313E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D6E55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C15A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C15ADA"/>
    <w:rPr>
      <w:rFonts w:ascii="Times New Roman" w:eastAsia="Times New Roman" w:hAnsi="Times New Roman" w:cs="Times New Roman"/>
      <w:sz w:val="24"/>
      <w:szCs w:val="20"/>
    </w:rPr>
  </w:style>
  <w:style w:type="paragraph" w:customStyle="1" w:styleId="ListParagraph1">
    <w:name w:val="List Paragraph1"/>
    <w:basedOn w:val="prastasis"/>
    <w:qFormat/>
    <w:rsid w:val="00C15ADA"/>
    <w:pPr>
      <w:spacing w:after="0" w:line="240" w:lineRule="auto"/>
      <w:ind w:left="1296"/>
    </w:pPr>
    <w:rPr>
      <w:rFonts w:ascii="Times New Roman" w:eastAsia="Times New Roman" w:hAnsi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CA506A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F3D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F3DB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F3DB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3D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F3DB3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3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3DB3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0952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95243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095243"/>
  </w:style>
  <w:style w:type="paragraph" w:styleId="Sraopastraipa">
    <w:name w:val="List Paragraph"/>
    <w:basedOn w:val="prastasis"/>
    <w:uiPriority w:val="34"/>
    <w:qFormat/>
    <w:rsid w:val="00FC4B46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semiHidden/>
    <w:unhideWhenUsed/>
    <w:rsid w:val="00C63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C6341A"/>
    <w:rPr>
      <w:sz w:val="22"/>
      <w:szCs w:val="22"/>
      <w:lang w:eastAsia="en-US"/>
    </w:rPr>
  </w:style>
  <w:style w:type="paragraph" w:customStyle="1" w:styleId="Default">
    <w:name w:val="Default"/>
    <w:rsid w:val="00D27CC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7C929-FA6C-400B-A860-312FF5D6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1192</Words>
  <Characters>681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g-dubickaite</dc:creator>
  <cp:lastModifiedBy>rinkimai</cp:lastModifiedBy>
  <cp:revision>2</cp:revision>
  <cp:lastPrinted>2018-07-04T14:02:00Z</cp:lastPrinted>
  <dcterms:created xsi:type="dcterms:W3CDTF">2022-07-27T05:25:00Z</dcterms:created>
  <dcterms:modified xsi:type="dcterms:W3CDTF">2022-07-27T05:25:00Z</dcterms:modified>
</cp:coreProperties>
</file>