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828FC" w14:textId="204A3419" w:rsidR="00A21708" w:rsidRDefault="00D6495A">
      <w:pPr>
        <w:pStyle w:val="Pagrindinistekstas"/>
        <w:ind w:left="881"/>
        <w:rPr>
          <w:sz w:val="20"/>
        </w:rPr>
      </w:pPr>
      <w:r>
        <w:rPr>
          <w:noProof/>
          <w:sz w:val="20"/>
        </w:rPr>
        <w:drawing>
          <wp:inline distT="0" distB="0" distL="0" distR="0" wp14:anchorId="523FF185" wp14:editId="7A2155AD">
            <wp:extent cx="6344034" cy="88468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4034" cy="884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D72BB" w14:textId="77777777" w:rsidR="007E43D7" w:rsidRDefault="007E43D7">
      <w:pPr>
        <w:pStyle w:val="Pagrindinistekstas"/>
        <w:ind w:left="881"/>
        <w:rPr>
          <w:sz w:val="20"/>
        </w:rPr>
      </w:pPr>
    </w:p>
    <w:p w14:paraId="4858FC06" w14:textId="77777777" w:rsidR="00A21708" w:rsidRDefault="00A21708">
      <w:pPr>
        <w:pStyle w:val="Pagrindinistekstas"/>
        <w:rPr>
          <w:sz w:val="20"/>
        </w:rPr>
      </w:pPr>
    </w:p>
    <w:p w14:paraId="18C96007" w14:textId="77777777" w:rsidR="00A21708" w:rsidRDefault="00A21708">
      <w:pPr>
        <w:pStyle w:val="Pagrindinistekstas"/>
        <w:rPr>
          <w:sz w:val="16"/>
        </w:rPr>
      </w:pPr>
    </w:p>
    <w:p w14:paraId="2BB033EF" w14:textId="77777777" w:rsidR="00A21708" w:rsidRPr="001938A8" w:rsidRDefault="00A21708">
      <w:pPr>
        <w:pStyle w:val="Pagrindinistekstas"/>
        <w:spacing w:before="9"/>
        <w:rPr>
          <w:sz w:val="21"/>
        </w:rPr>
      </w:pPr>
    </w:p>
    <w:p w14:paraId="21C515F1" w14:textId="0D153760" w:rsidR="00A21708" w:rsidRPr="00046FB2" w:rsidRDefault="00D6495A" w:rsidP="001938A8">
      <w:pPr>
        <w:pStyle w:val="Antrat1"/>
        <w:spacing w:before="91"/>
        <w:ind w:left="709"/>
        <w:jc w:val="center"/>
        <w:rPr>
          <w:sz w:val="24"/>
          <w:szCs w:val="24"/>
        </w:rPr>
      </w:pPr>
      <w:r w:rsidRPr="00046FB2">
        <w:rPr>
          <w:sz w:val="24"/>
          <w:szCs w:val="24"/>
        </w:rPr>
        <w:t>INFORMACIJA</w:t>
      </w:r>
      <w:r w:rsidRPr="00046FB2">
        <w:rPr>
          <w:spacing w:val="-8"/>
          <w:sz w:val="24"/>
          <w:szCs w:val="24"/>
        </w:rPr>
        <w:t xml:space="preserve"> </w:t>
      </w:r>
      <w:r w:rsidRPr="00046FB2">
        <w:rPr>
          <w:sz w:val="24"/>
          <w:szCs w:val="24"/>
        </w:rPr>
        <w:t>APIE</w:t>
      </w:r>
      <w:r w:rsidRPr="00046FB2">
        <w:rPr>
          <w:spacing w:val="-11"/>
          <w:sz w:val="24"/>
          <w:szCs w:val="24"/>
        </w:rPr>
        <w:t xml:space="preserve"> </w:t>
      </w:r>
      <w:r w:rsidR="00046FB2" w:rsidRPr="00046FB2">
        <w:rPr>
          <w:sz w:val="24"/>
          <w:szCs w:val="24"/>
        </w:rPr>
        <w:t>2024 m. 2.1.1.1 priemonės „Stiprinti bendruomeninę veiklą savivaldybėse“</w:t>
      </w:r>
      <w:r w:rsidR="00046FB2">
        <w:rPr>
          <w:sz w:val="24"/>
          <w:szCs w:val="24"/>
        </w:rPr>
        <w:t xml:space="preserve"> </w:t>
      </w:r>
      <w:r w:rsidRPr="00046FB2">
        <w:rPr>
          <w:sz w:val="24"/>
          <w:szCs w:val="24"/>
        </w:rPr>
        <w:t>GAUTAS</w:t>
      </w:r>
      <w:r w:rsidRPr="00046FB2">
        <w:rPr>
          <w:spacing w:val="-7"/>
          <w:sz w:val="24"/>
          <w:szCs w:val="24"/>
        </w:rPr>
        <w:t xml:space="preserve"> </w:t>
      </w:r>
      <w:r w:rsidRPr="00046FB2">
        <w:rPr>
          <w:sz w:val="24"/>
          <w:szCs w:val="24"/>
        </w:rPr>
        <w:t>PARAIŠKAS</w:t>
      </w:r>
      <w:r w:rsidR="00046FB2" w:rsidRPr="00046FB2">
        <w:rPr>
          <w:sz w:val="24"/>
          <w:szCs w:val="24"/>
        </w:rPr>
        <w:t xml:space="preserve"> </w:t>
      </w:r>
    </w:p>
    <w:p w14:paraId="20E78848" w14:textId="77777777" w:rsidR="00A21708" w:rsidRPr="001938A8" w:rsidRDefault="00A21708" w:rsidP="001938A8">
      <w:pPr>
        <w:pStyle w:val="Pagrindinistekstas"/>
        <w:spacing w:before="1"/>
        <w:ind w:left="709"/>
        <w:rPr>
          <w:b/>
        </w:rPr>
      </w:pPr>
    </w:p>
    <w:p w14:paraId="6F15FA1B" w14:textId="7258ECF2" w:rsidR="00A21708" w:rsidRDefault="001938A8" w:rsidP="00D6495A">
      <w:pPr>
        <w:pStyle w:val="Pagrindinistekstas"/>
        <w:ind w:left="709" w:right="108"/>
        <w:jc w:val="center"/>
      </w:pPr>
      <w:r>
        <w:rPr>
          <w:spacing w:val="-12"/>
        </w:rPr>
        <w:t xml:space="preserve">Įgyvendinant </w:t>
      </w:r>
      <w:r w:rsidR="00D6495A" w:rsidRPr="001938A8">
        <w:rPr>
          <w:spacing w:val="-12"/>
        </w:rPr>
        <w:t xml:space="preserve"> </w:t>
      </w:r>
      <w:r w:rsidR="00D6495A" w:rsidRPr="001938A8">
        <w:rPr>
          <w:spacing w:val="-1"/>
        </w:rPr>
        <w:t>Nevyriausybinių</w:t>
      </w:r>
      <w:r w:rsidR="00D6495A" w:rsidRPr="001938A8">
        <w:rPr>
          <w:spacing w:val="-11"/>
        </w:rPr>
        <w:t xml:space="preserve"> </w:t>
      </w:r>
      <w:r w:rsidR="00D6495A" w:rsidRPr="001938A8">
        <w:t>organizacijų</w:t>
      </w:r>
      <w:r w:rsidR="00D6495A" w:rsidRPr="001938A8">
        <w:rPr>
          <w:spacing w:val="-9"/>
        </w:rPr>
        <w:t xml:space="preserve"> </w:t>
      </w:r>
      <w:r w:rsidR="00D6495A" w:rsidRPr="001938A8">
        <w:t>ir</w:t>
      </w:r>
      <w:r w:rsidR="00D6495A" w:rsidRPr="001938A8">
        <w:rPr>
          <w:spacing w:val="-9"/>
        </w:rPr>
        <w:t xml:space="preserve"> </w:t>
      </w:r>
      <w:r w:rsidR="00D6495A" w:rsidRPr="001938A8">
        <w:t>bendruomeninės</w:t>
      </w:r>
      <w:r w:rsidR="00D6495A" w:rsidRPr="001938A8">
        <w:rPr>
          <w:spacing w:val="-10"/>
        </w:rPr>
        <w:t xml:space="preserve"> </w:t>
      </w:r>
      <w:r w:rsidR="00D6495A" w:rsidRPr="001938A8">
        <w:t>veiklos</w:t>
      </w:r>
      <w:r w:rsidR="00D6495A" w:rsidRPr="001938A8">
        <w:rPr>
          <w:spacing w:val="-8"/>
        </w:rPr>
        <w:t xml:space="preserve"> </w:t>
      </w:r>
      <w:r w:rsidR="00D6495A" w:rsidRPr="001938A8">
        <w:t>stiprinimo</w:t>
      </w:r>
      <w:r w:rsidR="00D6495A" w:rsidRPr="001938A8">
        <w:rPr>
          <w:spacing w:val="-12"/>
        </w:rPr>
        <w:t xml:space="preserve"> </w:t>
      </w:r>
      <w:r w:rsidR="00D6495A" w:rsidRPr="001938A8">
        <w:t>2023-2025</w:t>
      </w:r>
      <w:r w:rsidR="00D6495A" w:rsidRPr="001938A8">
        <w:rPr>
          <w:spacing w:val="-11"/>
        </w:rPr>
        <w:t xml:space="preserve"> </w:t>
      </w:r>
      <w:r w:rsidR="00D6495A" w:rsidRPr="001938A8">
        <w:t>metų</w:t>
      </w:r>
      <w:r w:rsidR="00D6495A" w:rsidRPr="001938A8">
        <w:rPr>
          <w:spacing w:val="-9"/>
        </w:rPr>
        <w:t xml:space="preserve"> </w:t>
      </w:r>
      <w:r w:rsidR="00D6495A" w:rsidRPr="001938A8">
        <w:t>veiksmų</w:t>
      </w:r>
      <w:r w:rsidR="00D6495A" w:rsidRPr="001938A8">
        <w:rPr>
          <w:spacing w:val="-53"/>
        </w:rPr>
        <w:t xml:space="preserve"> </w:t>
      </w:r>
      <w:r w:rsidR="00D6495A" w:rsidRPr="001938A8">
        <w:t>plano</w:t>
      </w:r>
      <w:r w:rsidR="00D6495A" w:rsidRPr="001938A8">
        <w:rPr>
          <w:spacing w:val="1"/>
        </w:rPr>
        <w:t xml:space="preserve"> </w:t>
      </w:r>
      <w:r w:rsidR="00D6495A" w:rsidRPr="001938A8">
        <w:t>2.1.1.1</w:t>
      </w:r>
      <w:r w:rsidR="00D6495A" w:rsidRPr="001938A8">
        <w:rPr>
          <w:spacing w:val="1"/>
        </w:rPr>
        <w:t xml:space="preserve"> </w:t>
      </w:r>
      <w:r w:rsidR="00D6495A" w:rsidRPr="001938A8">
        <w:t>priemonės</w:t>
      </w:r>
      <w:r w:rsidR="00D6495A" w:rsidRPr="001938A8">
        <w:rPr>
          <w:spacing w:val="1"/>
        </w:rPr>
        <w:t xml:space="preserve"> </w:t>
      </w:r>
      <w:r w:rsidR="00D6495A" w:rsidRPr="001938A8">
        <w:t>„Stiprinti</w:t>
      </w:r>
      <w:r w:rsidR="00D6495A" w:rsidRPr="001938A8">
        <w:rPr>
          <w:spacing w:val="1"/>
        </w:rPr>
        <w:t xml:space="preserve"> </w:t>
      </w:r>
      <w:r w:rsidR="00D6495A" w:rsidRPr="001938A8">
        <w:t>bendruomeninę</w:t>
      </w:r>
      <w:r w:rsidR="00D6495A" w:rsidRPr="001938A8">
        <w:rPr>
          <w:spacing w:val="1"/>
        </w:rPr>
        <w:t xml:space="preserve"> </w:t>
      </w:r>
      <w:r w:rsidR="00D6495A" w:rsidRPr="001938A8">
        <w:t>veiklą</w:t>
      </w:r>
      <w:r w:rsidR="00D6495A" w:rsidRPr="001938A8">
        <w:rPr>
          <w:spacing w:val="1"/>
        </w:rPr>
        <w:t xml:space="preserve"> </w:t>
      </w:r>
      <w:r w:rsidR="00D6495A" w:rsidRPr="001938A8">
        <w:t>savivaldybėse“</w:t>
      </w:r>
      <w:r w:rsidR="00D6495A" w:rsidRPr="001938A8">
        <w:rPr>
          <w:spacing w:val="1"/>
        </w:rPr>
        <w:t xml:space="preserve"> </w:t>
      </w:r>
      <w:r w:rsidR="00D6495A" w:rsidRPr="001938A8">
        <w:t>bandomąjį</w:t>
      </w:r>
      <w:r w:rsidR="00D6495A" w:rsidRPr="001938A8">
        <w:rPr>
          <w:spacing w:val="-5"/>
        </w:rPr>
        <w:t xml:space="preserve"> </w:t>
      </w:r>
      <w:r w:rsidR="00D6495A" w:rsidRPr="001938A8">
        <w:t>modelį</w:t>
      </w:r>
      <w:r>
        <w:t xml:space="preserve"> </w:t>
      </w:r>
      <w:r w:rsidR="00D6495A">
        <w:t xml:space="preserve">Šiaulių rajone </w:t>
      </w:r>
      <w:r w:rsidR="00D6495A" w:rsidRPr="001938A8">
        <w:t>siekiama</w:t>
      </w:r>
      <w:r w:rsidR="00D6495A" w:rsidRPr="001938A8">
        <w:rPr>
          <w:spacing w:val="1"/>
        </w:rPr>
        <w:t xml:space="preserve"> </w:t>
      </w:r>
      <w:r w:rsidR="00D6495A" w:rsidRPr="001938A8">
        <w:t>skatinti</w:t>
      </w:r>
      <w:r w:rsidR="00D6495A" w:rsidRPr="001938A8">
        <w:rPr>
          <w:spacing w:val="1"/>
        </w:rPr>
        <w:t xml:space="preserve">  </w:t>
      </w:r>
      <w:r w:rsidR="00D6495A" w:rsidRPr="001938A8">
        <w:t>gyvenamųjų</w:t>
      </w:r>
      <w:r w:rsidR="00D6495A" w:rsidRPr="001938A8">
        <w:rPr>
          <w:spacing w:val="1"/>
        </w:rPr>
        <w:t xml:space="preserve"> </w:t>
      </w:r>
      <w:r w:rsidR="00D6495A" w:rsidRPr="001938A8">
        <w:t>vietovių</w:t>
      </w:r>
      <w:r w:rsidR="00D6495A" w:rsidRPr="001938A8">
        <w:rPr>
          <w:spacing w:val="1"/>
        </w:rPr>
        <w:t xml:space="preserve"> </w:t>
      </w:r>
      <w:r w:rsidR="00D6495A" w:rsidRPr="001938A8">
        <w:t>bendruomenių</w:t>
      </w:r>
      <w:r w:rsidR="00D6495A" w:rsidRPr="001938A8">
        <w:rPr>
          <w:spacing w:val="1"/>
        </w:rPr>
        <w:t xml:space="preserve"> </w:t>
      </w:r>
      <w:r w:rsidR="00D6495A" w:rsidRPr="001938A8">
        <w:t>savarankiškumą</w:t>
      </w:r>
      <w:r w:rsidR="00D6495A" w:rsidRPr="001938A8">
        <w:rPr>
          <w:spacing w:val="-13"/>
        </w:rPr>
        <w:t xml:space="preserve"> </w:t>
      </w:r>
      <w:r w:rsidR="00D6495A" w:rsidRPr="001938A8">
        <w:t>tenkinant</w:t>
      </w:r>
      <w:r w:rsidR="00D6495A" w:rsidRPr="001938A8">
        <w:rPr>
          <w:spacing w:val="-13"/>
        </w:rPr>
        <w:t xml:space="preserve"> </w:t>
      </w:r>
      <w:r w:rsidR="00D6495A" w:rsidRPr="001938A8">
        <w:t>viešuosius</w:t>
      </w:r>
      <w:r w:rsidR="00D6495A" w:rsidRPr="001938A8">
        <w:rPr>
          <w:spacing w:val="-12"/>
        </w:rPr>
        <w:t xml:space="preserve"> </w:t>
      </w:r>
      <w:r w:rsidR="00D6495A" w:rsidRPr="001938A8">
        <w:t>jų</w:t>
      </w:r>
      <w:r w:rsidR="00D6495A" w:rsidRPr="001938A8">
        <w:rPr>
          <w:spacing w:val="-11"/>
        </w:rPr>
        <w:t xml:space="preserve"> </w:t>
      </w:r>
      <w:r w:rsidR="00D6495A" w:rsidRPr="001938A8">
        <w:t>narių</w:t>
      </w:r>
      <w:r w:rsidR="00D6495A" w:rsidRPr="001938A8">
        <w:rPr>
          <w:spacing w:val="-13"/>
        </w:rPr>
        <w:t xml:space="preserve"> </w:t>
      </w:r>
      <w:r w:rsidR="00D6495A" w:rsidRPr="001938A8">
        <w:t>(gyventojų)</w:t>
      </w:r>
      <w:r w:rsidR="00D6495A" w:rsidRPr="001938A8">
        <w:rPr>
          <w:spacing w:val="-10"/>
        </w:rPr>
        <w:t xml:space="preserve"> </w:t>
      </w:r>
      <w:r w:rsidR="00D6495A" w:rsidRPr="001938A8">
        <w:t>poreikius,</w:t>
      </w:r>
      <w:r w:rsidR="00D6495A" w:rsidRPr="001938A8">
        <w:rPr>
          <w:spacing w:val="-10"/>
        </w:rPr>
        <w:t xml:space="preserve"> </w:t>
      </w:r>
      <w:r w:rsidR="00D6495A" w:rsidRPr="001938A8">
        <w:t>stiprinti</w:t>
      </w:r>
      <w:r w:rsidR="00D6495A" w:rsidRPr="001938A8">
        <w:rPr>
          <w:spacing w:val="-10"/>
        </w:rPr>
        <w:t xml:space="preserve"> </w:t>
      </w:r>
      <w:r w:rsidR="00D6495A" w:rsidRPr="001938A8">
        <w:t>jų</w:t>
      </w:r>
      <w:r w:rsidR="00D6495A" w:rsidRPr="001938A8">
        <w:rPr>
          <w:spacing w:val="-13"/>
        </w:rPr>
        <w:t xml:space="preserve"> </w:t>
      </w:r>
      <w:r w:rsidR="00D6495A" w:rsidRPr="001938A8">
        <w:t>narių</w:t>
      </w:r>
      <w:r w:rsidR="00D6495A" w:rsidRPr="001938A8">
        <w:rPr>
          <w:spacing w:val="-11"/>
        </w:rPr>
        <w:t xml:space="preserve"> </w:t>
      </w:r>
      <w:r w:rsidR="00D6495A" w:rsidRPr="001938A8">
        <w:t>(gyventojų)</w:t>
      </w:r>
      <w:r w:rsidR="00D6495A" w:rsidRPr="001938A8">
        <w:rPr>
          <w:spacing w:val="-5"/>
        </w:rPr>
        <w:t xml:space="preserve"> </w:t>
      </w:r>
      <w:r w:rsidR="00D6495A" w:rsidRPr="001938A8">
        <w:t>sutelktumą</w:t>
      </w:r>
      <w:r w:rsidR="00D6495A" w:rsidRPr="001938A8">
        <w:rPr>
          <w:spacing w:val="1"/>
        </w:rPr>
        <w:t xml:space="preserve"> </w:t>
      </w:r>
      <w:r w:rsidR="00D6495A" w:rsidRPr="001938A8">
        <w:t>ir</w:t>
      </w:r>
      <w:r w:rsidR="00D6495A" w:rsidRPr="001938A8">
        <w:rPr>
          <w:spacing w:val="1"/>
        </w:rPr>
        <w:t xml:space="preserve"> </w:t>
      </w:r>
      <w:r w:rsidR="00D6495A" w:rsidRPr="001938A8">
        <w:t>tarpusavio</w:t>
      </w:r>
      <w:r w:rsidR="00D6495A" w:rsidRPr="001938A8">
        <w:rPr>
          <w:spacing w:val="1"/>
        </w:rPr>
        <w:t xml:space="preserve"> </w:t>
      </w:r>
      <w:r w:rsidR="00D6495A" w:rsidRPr="001938A8">
        <w:t>pasitikėjimą,</w:t>
      </w:r>
      <w:r w:rsidR="00D6495A" w:rsidRPr="001938A8">
        <w:rPr>
          <w:spacing w:val="1"/>
        </w:rPr>
        <w:t xml:space="preserve"> </w:t>
      </w:r>
      <w:r w:rsidR="00D6495A" w:rsidRPr="001938A8">
        <w:t>bendruomeninę</w:t>
      </w:r>
      <w:r w:rsidR="00D6495A" w:rsidRPr="001938A8">
        <w:rPr>
          <w:spacing w:val="1"/>
        </w:rPr>
        <w:t xml:space="preserve"> </w:t>
      </w:r>
      <w:r w:rsidR="00D6495A" w:rsidRPr="001938A8">
        <w:t>veiklą,</w:t>
      </w:r>
      <w:r w:rsidR="00D6495A" w:rsidRPr="001938A8">
        <w:rPr>
          <w:spacing w:val="1"/>
        </w:rPr>
        <w:t xml:space="preserve"> </w:t>
      </w:r>
      <w:r w:rsidR="00D6495A" w:rsidRPr="001938A8">
        <w:t>sudaryti</w:t>
      </w:r>
      <w:r w:rsidR="00D6495A" w:rsidRPr="001938A8">
        <w:rPr>
          <w:spacing w:val="1"/>
        </w:rPr>
        <w:t xml:space="preserve"> </w:t>
      </w:r>
      <w:r w:rsidR="00D6495A" w:rsidRPr="001938A8">
        <w:t>sąlygas</w:t>
      </w:r>
      <w:r w:rsidR="00D6495A" w:rsidRPr="001938A8">
        <w:rPr>
          <w:spacing w:val="1"/>
        </w:rPr>
        <w:t xml:space="preserve"> </w:t>
      </w:r>
      <w:r w:rsidR="00D6495A" w:rsidRPr="001938A8">
        <w:t>bendruomeninėms</w:t>
      </w:r>
      <w:r w:rsidR="00D6495A" w:rsidRPr="001938A8">
        <w:rPr>
          <w:spacing w:val="1"/>
        </w:rPr>
        <w:t xml:space="preserve"> </w:t>
      </w:r>
      <w:r w:rsidR="00D6495A" w:rsidRPr="001938A8">
        <w:t>organizacijoms</w:t>
      </w:r>
      <w:r w:rsidR="00D6495A" w:rsidRPr="001938A8">
        <w:rPr>
          <w:spacing w:val="1"/>
        </w:rPr>
        <w:t xml:space="preserve"> </w:t>
      </w:r>
      <w:r w:rsidR="00D6495A" w:rsidRPr="001938A8">
        <w:t>dalyvauti priimant sprendimus dėl bendruomenių narių (gyventojų) socialinių ir viešųjų poreikių tenkinimo,</w:t>
      </w:r>
      <w:r w:rsidR="00D6495A" w:rsidRPr="001938A8">
        <w:rPr>
          <w:spacing w:val="-52"/>
        </w:rPr>
        <w:t xml:space="preserve"> </w:t>
      </w:r>
      <w:r w:rsidR="00D6495A" w:rsidRPr="001938A8">
        <w:t>skatinti aktyvesnį vietos bendruomenių įsitraukimą į sprendimų priėmimo procesus ir efektyvinti Priemonės</w:t>
      </w:r>
      <w:r w:rsidR="00D6495A" w:rsidRPr="001938A8">
        <w:rPr>
          <w:spacing w:val="-53"/>
        </w:rPr>
        <w:t xml:space="preserve"> </w:t>
      </w:r>
      <w:r w:rsidR="00D6495A" w:rsidRPr="001938A8">
        <w:t>įgyvendinimą.</w:t>
      </w:r>
    </w:p>
    <w:p w14:paraId="5886E1FE" w14:textId="77777777" w:rsidR="00B658E8" w:rsidRDefault="00B658E8" w:rsidP="00D6495A">
      <w:pPr>
        <w:pStyle w:val="Pagrindinistekstas"/>
        <w:ind w:left="709" w:right="108"/>
        <w:jc w:val="center"/>
      </w:pPr>
    </w:p>
    <w:p w14:paraId="723E7E90" w14:textId="77777777" w:rsidR="00D6495A" w:rsidRDefault="00D6495A" w:rsidP="00D6495A">
      <w:pPr>
        <w:pStyle w:val="Pagrindinistekstas"/>
        <w:ind w:left="709" w:right="108"/>
        <w:jc w:val="center"/>
      </w:pPr>
    </w:p>
    <w:p w14:paraId="61DBBF85" w14:textId="57D5F56D" w:rsidR="00D6495A" w:rsidRPr="001938A8" w:rsidRDefault="00046FB2" w:rsidP="00046FB2">
      <w:pPr>
        <w:pStyle w:val="Antrat1"/>
        <w:ind w:left="284"/>
        <w:jc w:val="center"/>
      </w:pPr>
      <w:r>
        <w:rPr>
          <w:sz w:val="24"/>
          <w:szCs w:val="24"/>
        </w:rPr>
        <w:t xml:space="preserve">2024 M. </w:t>
      </w:r>
      <w:r w:rsidRPr="00046FB2">
        <w:rPr>
          <w:sz w:val="24"/>
          <w:szCs w:val="24"/>
        </w:rPr>
        <w:t>GAUT</w:t>
      </w:r>
      <w:r>
        <w:rPr>
          <w:sz w:val="24"/>
          <w:szCs w:val="24"/>
        </w:rPr>
        <w:t>O</w:t>
      </w:r>
      <w:r w:rsidRPr="00046FB2">
        <w:rPr>
          <w:sz w:val="24"/>
          <w:szCs w:val="24"/>
        </w:rPr>
        <w:t>S</w:t>
      </w:r>
      <w:r w:rsidRPr="00046FB2">
        <w:rPr>
          <w:spacing w:val="-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ŠIAUL</w:t>
      </w:r>
      <w:r w:rsidR="00CD31CC">
        <w:rPr>
          <w:spacing w:val="-7"/>
          <w:sz w:val="24"/>
          <w:szCs w:val="24"/>
        </w:rPr>
        <w:t xml:space="preserve">IŲ RAJONO </w:t>
      </w:r>
      <w:r w:rsidRPr="00046FB2">
        <w:rPr>
          <w:sz w:val="24"/>
          <w:szCs w:val="24"/>
        </w:rPr>
        <w:t>PARAIŠK</w:t>
      </w:r>
      <w:r>
        <w:rPr>
          <w:sz w:val="24"/>
          <w:szCs w:val="24"/>
        </w:rPr>
        <w:t>O</w:t>
      </w:r>
      <w:r w:rsidR="00CD31CC">
        <w:rPr>
          <w:sz w:val="24"/>
          <w:szCs w:val="24"/>
        </w:rPr>
        <w:t>S</w:t>
      </w:r>
      <w:r>
        <w:rPr>
          <w:sz w:val="24"/>
          <w:szCs w:val="24"/>
        </w:rPr>
        <w:t xml:space="preserve"> :</w:t>
      </w:r>
    </w:p>
    <w:p w14:paraId="464F3246" w14:textId="77777777" w:rsidR="00D6495A" w:rsidRPr="001938A8" w:rsidRDefault="00D6495A" w:rsidP="00D6495A">
      <w:pPr>
        <w:pStyle w:val="Sraopastraipa"/>
        <w:numPr>
          <w:ilvl w:val="0"/>
          <w:numId w:val="3"/>
        </w:numPr>
        <w:tabs>
          <w:tab w:val="left" w:pos="567"/>
        </w:tabs>
        <w:spacing w:before="1" w:line="252" w:lineRule="exact"/>
        <w:ind w:left="284" w:firstLine="0"/>
      </w:pPr>
      <w:r w:rsidRPr="001938A8">
        <w:t>Asociacija</w:t>
      </w:r>
      <w:r w:rsidRPr="001938A8">
        <w:rPr>
          <w:spacing w:val="-5"/>
        </w:rPr>
        <w:t xml:space="preserve"> </w:t>
      </w:r>
      <w:r w:rsidRPr="001938A8">
        <w:t>"Micaičių</w:t>
      </w:r>
      <w:r w:rsidRPr="001938A8">
        <w:rPr>
          <w:spacing w:val="-2"/>
        </w:rPr>
        <w:t xml:space="preserve"> </w:t>
      </w:r>
      <w:r w:rsidRPr="001938A8">
        <w:t>bendruomenė"</w:t>
      </w:r>
      <w:r w:rsidRPr="001938A8">
        <w:rPr>
          <w:spacing w:val="-2"/>
        </w:rPr>
        <w:t xml:space="preserve"> </w:t>
      </w:r>
      <w:r w:rsidRPr="001938A8">
        <w:t>–</w:t>
      </w:r>
      <w:r w:rsidRPr="001938A8">
        <w:rPr>
          <w:spacing w:val="-2"/>
        </w:rPr>
        <w:t xml:space="preserve"> </w:t>
      </w:r>
      <w:r w:rsidRPr="001938A8">
        <w:t>„Micaičiai</w:t>
      </w:r>
      <w:r w:rsidRPr="001938A8">
        <w:rPr>
          <w:spacing w:val="-1"/>
        </w:rPr>
        <w:t xml:space="preserve"> </w:t>
      </w:r>
      <w:r w:rsidRPr="001938A8">
        <w:t>švenčia 2024“ –</w:t>
      </w:r>
      <w:r w:rsidRPr="001938A8">
        <w:rPr>
          <w:spacing w:val="-5"/>
        </w:rPr>
        <w:t xml:space="preserve"> </w:t>
      </w:r>
      <w:r w:rsidRPr="001938A8">
        <w:t>5000,00;</w:t>
      </w:r>
      <w:r w:rsidRPr="001938A8">
        <w:rPr>
          <w:spacing w:val="-1"/>
        </w:rPr>
        <w:t xml:space="preserve"> </w:t>
      </w:r>
      <w:r w:rsidRPr="001938A8">
        <w:t>BO-2024-38,</w:t>
      </w:r>
    </w:p>
    <w:p w14:paraId="674882EA" w14:textId="77777777" w:rsidR="00D6495A" w:rsidRPr="001938A8" w:rsidRDefault="00D6495A" w:rsidP="00D6495A">
      <w:pPr>
        <w:pStyle w:val="Sraopastraipa"/>
        <w:numPr>
          <w:ilvl w:val="0"/>
          <w:numId w:val="3"/>
        </w:numPr>
        <w:tabs>
          <w:tab w:val="left" w:pos="567"/>
        </w:tabs>
        <w:spacing w:before="1" w:line="252" w:lineRule="exact"/>
        <w:ind w:left="284" w:firstLine="0"/>
        <w:rPr>
          <w:sz w:val="18"/>
          <w:szCs w:val="18"/>
        </w:rPr>
      </w:pPr>
      <w:r w:rsidRPr="001938A8">
        <w:rPr>
          <w:sz w:val="18"/>
          <w:szCs w:val="18"/>
        </w:rPr>
        <w:t>Asociacija „Gegužių kaimo bendruomenė“ – „Gegužių kaimas aktyvus, saugus ir patrauklus jaunam ir brandžiam“ –  4726,00; BO-2024-87;</w:t>
      </w:r>
    </w:p>
    <w:p w14:paraId="63D342E4" w14:textId="77777777" w:rsidR="00D6495A" w:rsidRPr="001938A8" w:rsidRDefault="00D6495A" w:rsidP="00D6495A">
      <w:pPr>
        <w:pStyle w:val="Sraopastraipa"/>
        <w:numPr>
          <w:ilvl w:val="0"/>
          <w:numId w:val="3"/>
        </w:numPr>
        <w:tabs>
          <w:tab w:val="left" w:pos="567"/>
        </w:tabs>
        <w:spacing w:line="252" w:lineRule="exact"/>
        <w:ind w:left="284" w:firstLine="0"/>
      </w:pPr>
      <w:r w:rsidRPr="001938A8">
        <w:t>Asociacija</w:t>
      </w:r>
      <w:r w:rsidRPr="001938A8">
        <w:rPr>
          <w:spacing w:val="-4"/>
        </w:rPr>
        <w:t xml:space="preserve"> </w:t>
      </w:r>
      <w:r w:rsidRPr="001938A8">
        <w:t>"</w:t>
      </w:r>
      <w:proofErr w:type="spellStart"/>
      <w:r w:rsidRPr="001938A8">
        <w:t>Deksnės</w:t>
      </w:r>
      <w:proofErr w:type="spellEnd"/>
      <w:r w:rsidRPr="001938A8">
        <w:rPr>
          <w:spacing w:val="-1"/>
        </w:rPr>
        <w:t xml:space="preserve"> </w:t>
      </w:r>
      <w:r w:rsidRPr="001938A8">
        <w:t>bendruomenė"</w:t>
      </w:r>
      <w:r w:rsidRPr="001938A8">
        <w:rPr>
          <w:spacing w:val="-1"/>
        </w:rPr>
        <w:t xml:space="preserve"> </w:t>
      </w:r>
      <w:r w:rsidRPr="001938A8">
        <w:t>–</w:t>
      </w:r>
      <w:r w:rsidRPr="001938A8">
        <w:rPr>
          <w:spacing w:val="-1"/>
        </w:rPr>
        <w:t xml:space="preserve"> </w:t>
      </w:r>
      <w:r w:rsidRPr="001938A8">
        <w:t>„Pažinkim vienas</w:t>
      </w:r>
      <w:r w:rsidRPr="001938A8">
        <w:rPr>
          <w:spacing w:val="-2"/>
        </w:rPr>
        <w:t xml:space="preserve"> </w:t>
      </w:r>
      <w:r w:rsidRPr="001938A8">
        <w:t>kitą</w:t>
      </w:r>
      <w:r w:rsidRPr="001938A8">
        <w:rPr>
          <w:spacing w:val="-1"/>
        </w:rPr>
        <w:t xml:space="preserve"> </w:t>
      </w:r>
      <w:r w:rsidRPr="001938A8">
        <w:t>per</w:t>
      </w:r>
      <w:r w:rsidRPr="001938A8">
        <w:rPr>
          <w:spacing w:val="-3"/>
        </w:rPr>
        <w:t xml:space="preserve"> </w:t>
      </w:r>
      <w:r w:rsidRPr="001938A8">
        <w:t>sportą</w:t>
      </w:r>
      <w:r w:rsidRPr="001938A8">
        <w:rPr>
          <w:spacing w:val="-4"/>
        </w:rPr>
        <w:t xml:space="preserve"> </w:t>
      </w:r>
      <w:r w:rsidRPr="001938A8">
        <w:t>ir</w:t>
      </w:r>
      <w:r w:rsidRPr="001938A8">
        <w:rPr>
          <w:spacing w:val="-3"/>
        </w:rPr>
        <w:t xml:space="preserve"> </w:t>
      </w:r>
      <w:r w:rsidRPr="001938A8">
        <w:t>bendrystę</w:t>
      </w:r>
      <w:r w:rsidRPr="001938A8">
        <w:rPr>
          <w:spacing w:val="1"/>
        </w:rPr>
        <w:t xml:space="preserve"> </w:t>
      </w:r>
      <w:r w:rsidRPr="001938A8">
        <w:t>–</w:t>
      </w:r>
      <w:r w:rsidRPr="001938A8">
        <w:rPr>
          <w:spacing w:val="-2"/>
        </w:rPr>
        <w:t xml:space="preserve"> </w:t>
      </w:r>
      <w:r w:rsidRPr="001938A8">
        <w:t>2023“ –</w:t>
      </w:r>
      <w:r w:rsidRPr="001938A8">
        <w:rPr>
          <w:spacing w:val="-4"/>
        </w:rPr>
        <w:t xml:space="preserve"> </w:t>
      </w:r>
      <w:r w:rsidRPr="001938A8">
        <w:t>4996,57;</w:t>
      </w:r>
      <w:r w:rsidRPr="001938A8">
        <w:rPr>
          <w:spacing w:val="-1"/>
        </w:rPr>
        <w:t xml:space="preserve"> </w:t>
      </w:r>
      <w:r w:rsidRPr="001938A8">
        <w:t>BO-2024-160;</w:t>
      </w:r>
    </w:p>
    <w:p w14:paraId="3ABA16A5" w14:textId="77777777" w:rsidR="00D6495A" w:rsidRPr="001938A8" w:rsidRDefault="00D6495A" w:rsidP="00D6495A">
      <w:pPr>
        <w:pStyle w:val="Sraopastraipa"/>
        <w:numPr>
          <w:ilvl w:val="0"/>
          <w:numId w:val="3"/>
        </w:numPr>
        <w:tabs>
          <w:tab w:val="left" w:pos="567"/>
        </w:tabs>
        <w:spacing w:before="1" w:line="252" w:lineRule="exact"/>
        <w:ind w:left="284" w:firstLine="0"/>
      </w:pPr>
      <w:r w:rsidRPr="001938A8">
        <w:t>Asociacija „Naisių bendruomenė“ – „Per patirtį į sėkmę“ – 3980,00; BO-2024-189;</w:t>
      </w:r>
    </w:p>
    <w:p w14:paraId="10038E69" w14:textId="77777777" w:rsidR="00D6495A" w:rsidRPr="001938A8" w:rsidRDefault="00D6495A" w:rsidP="00D6495A">
      <w:pPr>
        <w:pStyle w:val="Sraopastraipa"/>
        <w:numPr>
          <w:ilvl w:val="0"/>
          <w:numId w:val="3"/>
        </w:numPr>
        <w:tabs>
          <w:tab w:val="left" w:pos="567"/>
        </w:tabs>
        <w:ind w:left="284" w:right="245" w:firstLine="0"/>
      </w:pPr>
      <w:r w:rsidRPr="001938A8">
        <w:t>Asociacija "Šakynos bendruomenė" – „Vieningais žingsniais susitelkimo vardan“ – 4965,32,00;</w:t>
      </w:r>
      <w:r w:rsidRPr="001938A8">
        <w:rPr>
          <w:spacing w:val="-52"/>
        </w:rPr>
        <w:t xml:space="preserve"> </w:t>
      </w:r>
      <w:r w:rsidRPr="001938A8">
        <w:t>BO-2024-157;</w:t>
      </w:r>
    </w:p>
    <w:p w14:paraId="737B1D25" w14:textId="3A546D97" w:rsidR="00D6495A" w:rsidRPr="00113511" w:rsidRDefault="00D6495A" w:rsidP="00E20BE9">
      <w:pPr>
        <w:pStyle w:val="Sraopastraipa"/>
        <w:numPr>
          <w:ilvl w:val="0"/>
          <w:numId w:val="3"/>
        </w:numPr>
        <w:tabs>
          <w:tab w:val="left" w:pos="567"/>
        </w:tabs>
        <w:spacing w:before="1" w:line="252" w:lineRule="exact"/>
        <w:ind w:left="284" w:firstLine="0"/>
        <w:rPr>
          <w:sz w:val="20"/>
          <w:szCs w:val="20"/>
        </w:rPr>
      </w:pPr>
      <w:r w:rsidRPr="00113511">
        <w:rPr>
          <w:sz w:val="20"/>
          <w:szCs w:val="20"/>
        </w:rPr>
        <w:t xml:space="preserve">Asociacija „Vandenų pieva“ – „Geriausias laikas pradėti buvo vakar, tačiau sekantis laikas yra šiandien“ </w:t>
      </w:r>
      <w:r w:rsidR="00113511" w:rsidRPr="00113511">
        <w:rPr>
          <w:sz w:val="20"/>
          <w:szCs w:val="20"/>
        </w:rPr>
        <w:t xml:space="preserve">– </w:t>
      </w:r>
      <w:r w:rsidRPr="00113511">
        <w:rPr>
          <w:sz w:val="20"/>
          <w:szCs w:val="20"/>
        </w:rPr>
        <w:t>5000,00; BO-2024-167;</w:t>
      </w:r>
    </w:p>
    <w:p w14:paraId="551A0DD3" w14:textId="77777777" w:rsidR="00D6495A" w:rsidRDefault="00D6495A" w:rsidP="00D6495A">
      <w:pPr>
        <w:pStyle w:val="Sraopastraipa"/>
        <w:numPr>
          <w:ilvl w:val="0"/>
          <w:numId w:val="3"/>
        </w:numPr>
        <w:tabs>
          <w:tab w:val="left" w:pos="567"/>
        </w:tabs>
        <w:spacing w:before="1" w:line="252" w:lineRule="exact"/>
        <w:ind w:left="284" w:firstLine="0"/>
      </w:pPr>
      <w:r w:rsidRPr="001938A8">
        <w:t>Asociacija „Drąsučių bendruomenė“ – „SPORTAS 2024“ – 4347,24; BO-2024-174;</w:t>
      </w:r>
    </w:p>
    <w:p w14:paraId="63913B61" w14:textId="77777777" w:rsidR="00D6495A" w:rsidRPr="001938A8" w:rsidRDefault="00D6495A" w:rsidP="00D6495A">
      <w:pPr>
        <w:pStyle w:val="Sraopastraipa"/>
        <w:numPr>
          <w:ilvl w:val="0"/>
          <w:numId w:val="3"/>
        </w:numPr>
        <w:tabs>
          <w:tab w:val="left" w:pos="567"/>
        </w:tabs>
        <w:spacing w:before="1" w:line="252" w:lineRule="exact"/>
        <w:ind w:left="284" w:firstLine="0"/>
      </w:pPr>
      <w:r>
        <w:t>Asociacija „Ginkūnų bendruomenė“ – „Ginkūnai eina“ – 4996,87; BO-2024-164;</w:t>
      </w:r>
    </w:p>
    <w:p w14:paraId="559FEF60" w14:textId="77777777" w:rsidR="00D6495A" w:rsidRPr="001938A8" w:rsidRDefault="00D6495A" w:rsidP="00D6495A">
      <w:pPr>
        <w:pStyle w:val="Sraopastraipa"/>
        <w:numPr>
          <w:ilvl w:val="0"/>
          <w:numId w:val="3"/>
        </w:numPr>
        <w:tabs>
          <w:tab w:val="left" w:pos="567"/>
        </w:tabs>
        <w:spacing w:before="1" w:line="252" w:lineRule="exact"/>
        <w:ind w:left="284" w:firstLine="0"/>
        <w:rPr>
          <w:sz w:val="20"/>
          <w:szCs w:val="20"/>
        </w:rPr>
      </w:pPr>
      <w:r w:rsidRPr="001938A8">
        <w:rPr>
          <w:sz w:val="20"/>
          <w:szCs w:val="20"/>
        </w:rPr>
        <w:t>Asociacija „Kuršėnų Pavenčių bendruomenė“ – „Dvidešimt kūrybingų ir sportiškų bendrystės metų“ – 4986,00; BO-2024-105;</w:t>
      </w:r>
    </w:p>
    <w:p w14:paraId="73AF085E" w14:textId="77777777" w:rsidR="00D6495A" w:rsidRPr="001938A8" w:rsidRDefault="00D6495A" w:rsidP="00D6495A">
      <w:pPr>
        <w:pStyle w:val="Sraopastraipa"/>
        <w:numPr>
          <w:ilvl w:val="0"/>
          <w:numId w:val="3"/>
        </w:numPr>
        <w:tabs>
          <w:tab w:val="left" w:pos="567"/>
        </w:tabs>
        <w:spacing w:before="3" w:line="252" w:lineRule="exact"/>
        <w:ind w:left="284" w:firstLine="0"/>
      </w:pPr>
      <w:r w:rsidRPr="001938A8">
        <w:t xml:space="preserve">Asociacija </w:t>
      </w:r>
      <w:proofErr w:type="spellStart"/>
      <w:r w:rsidRPr="001938A8">
        <w:t>Sutkūnų</w:t>
      </w:r>
      <w:proofErr w:type="spellEnd"/>
      <w:r w:rsidRPr="001938A8">
        <w:rPr>
          <w:spacing w:val="-4"/>
        </w:rPr>
        <w:t xml:space="preserve"> </w:t>
      </w:r>
      <w:r w:rsidRPr="001938A8">
        <w:t>bendruomenė</w:t>
      </w:r>
      <w:r w:rsidRPr="001938A8">
        <w:rPr>
          <w:spacing w:val="-1"/>
        </w:rPr>
        <w:t xml:space="preserve"> </w:t>
      </w:r>
      <w:r w:rsidRPr="001938A8">
        <w:t>–</w:t>
      </w:r>
      <w:r w:rsidRPr="001938A8">
        <w:rPr>
          <w:spacing w:val="-2"/>
        </w:rPr>
        <w:t xml:space="preserve"> </w:t>
      </w:r>
      <w:r w:rsidRPr="001938A8">
        <w:t>„VASAROS "VAIBAS" SUTKŪNUOSE“</w:t>
      </w:r>
      <w:r w:rsidRPr="001938A8">
        <w:rPr>
          <w:spacing w:val="1"/>
        </w:rPr>
        <w:t xml:space="preserve"> </w:t>
      </w:r>
      <w:r w:rsidRPr="001938A8">
        <w:t>–</w:t>
      </w:r>
      <w:r w:rsidRPr="001938A8">
        <w:rPr>
          <w:spacing w:val="-2"/>
        </w:rPr>
        <w:t xml:space="preserve"> </w:t>
      </w:r>
      <w:r w:rsidRPr="001938A8">
        <w:t>4000,00;</w:t>
      </w:r>
      <w:r w:rsidRPr="001938A8">
        <w:rPr>
          <w:spacing w:val="-4"/>
        </w:rPr>
        <w:t xml:space="preserve"> </w:t>
      </w:r>
      <w:r w:rsidRPr="001938A8">
        <w:t>BO-2024-154;</w:t>
      </w:r>
    </w:p>
    <w:p w14:paraId="1CE0FDD4" w14:textId="77777777" w:rsidR="00D6495A" w:rsidRPr="001938A8" w:rsidRDefault="00D6495A" w:rsidP="00D6495A">
      <w:pPr>
        <w:pStyle w:val="Sraopastraipa"/>
        <w:numPr>
          <w:ilvl w:val="0"/>
          <w:numId w:val="3"/>
        </w:numPr>
        <w:tabs>
          <w:tab w:val="left" w:pos="567"/>
        </w:tabs>
        <w:spacing w:before="1" w:line="252" w:lineRule="exact"/>
        <w:ind w:left="284" w:firstLine="0"/>
      </w:pPr>
      <w:r w:rsidRPr="001938A8">
        <w:t>Asociacija VO "Meškuičių bendruomenė" – „Bendraudami augame“ – 3454,36; BO-2024-154;</w:t>
      </w:r>
    </w:p>
    <w:p w14:paraId="7E767545" w14:textId="77777777" w:rsidR="00D6495A" w:rsidRPr="001938A8" w:rsidRDefault="00D6495A" w:rsidP="00D6495A">
      <w:pPr>
        <w:pStyle w:val="Sraopastraipa"/>
        <w:numPr>
          <w:ilvl w:val="0"/>
          <w:numId w:val="3"/>
        </w:numPr>
        <w:tabs>
          <w:tab w:val="left" w:pos="567"/>
        </w:tabs>
        <w:spacing w:before="1" w:line="252" w:lineRule="exact"/>
        <w:ind w:left="284" w:firstLine="0"/>
        <w:outlineLvl w:val="0"/>
      </w:pPr>
      <w:r w:rsidRPr="001938A8">
        <w:t>Asociacija „Voveriškių bendruomenė“ – „Voveriškių teritorijos aplinkos tvarkymo žingsniai“ – 4995,19; BO-2024-139.</w:t>
      </w:r>
    </w:p>
    <w:p w14:paraId="2AC9B4AB" w14:textId="77777777" w:rsidR="00D6495A" w:rsidRPr="001938A8" w:rsidRDefault="00D6495A" w:rsidP="00046FB2">
      <w:pPr>
        <w:pStyle w:val="Pagrindinistekstas"/>
        <w:ind w:left="1134" w:right="108"/>
        <w:jc w:val="center"/>
      </w:pPr>
    </w:p>
    <w:p w14:paraId="09528DD3" w14:textId="0D14275B" w:rsidR="00046FB2" w:rsidRDefault="00046FB2" w:rsidP="00046FB2">
      <w:pPr>
        <w:ind w:left="1134"/>
        <w:rPr>
          <w:rFonts w:ascii="inherit" w:hAnsi="inherit"/>
          <w:color w:val="050505"/>
          <w:sz w:val="23"/>
          <w:szCs w:val="23"/>
        </w:rPr>
      </w:pPr>
      <w:r>
        <w:rPr>
          <w:rFonts w:ascii="inherit" w:hAnsi="inherit"/>
          <w:color w:val="050505"/>
          <w:sz w:val="23"/>
          <w:szCs w:val="23"/>
        </w:rPr>
        <w:t>Paraiškas, kurios atitiks formaliuosius reikalavimus, vertins nepriklausomi išorės ekspertai, ekspertų sprendimus tvirtins Savivaldybės NVO/BO taryba ir su finansuojamo projekto pareiškėju Savivaldybės administracija sudarys finansavimo sutartį.</w:t>
      </w:r>
    </w:p>
    <w:p w14:paraId="593684C1" w14:textId="1E199829" w:rsidR="00732455" w:rsidRDefault="00732455" w:rsidP="00046FB2">
      <w:pPr>
        <w:ind w:left="1134"/>
        <w:rPr>
          <w:rFonts w:ascii="inherit" w:hAnsi="inherit"/>
          <w:color w:val="050505"/>
          <w:sz w:val="23"/>
          <w:szCs w:val="23"/>
        </w:rPr>
      </w:pPr>
      <w:r>
        <w:rPr>
          <w:rFonts w:ascii="inherit" w:hAnsi="inherit" w:hint="eastAsia"/>
          <w:color w:val="050505"/>
          <w:sz w:val="23"/>
          <w:szCs w:val="23"/>
        </w:rPr>
        <w:t>Š</w:t>
      </w:r>
      <w:r>
        <w:rPr>
          <w:rFonts w:ascii="inherit" w:hAnsi="inherit"/>
          <w:color w:val="050505"/>
          <w:sz w:val="23"/>
          <w:szCs w:val="23"/>
        </w:rPr>
        <w:t>iauli</w:t>
      </w:r>
      <w:r>
        <w:rPr>
          <w:rFonts w:ascii="inherit" w:hAnsi="inherit" w:hint="eastAsia"/>
          <w:color w:val="050505"/>
          <w:sz w:val="23"/>
          <w:szCs w:val="23"/>
        </w:rPr>
        <w:t>ų</w:t>
      </w:r>
      <w:r>
        <w:rPr>
          <w:rFonts w:ascii="inherit" w:hAnsi="inherit"/>
          <w:color w:val="050505"/>
          <w:sz w:val="23"/>
          <w:szCs w:val="23"/>
        </w:rPr>
        <w:t xml:space="preserve"> rajono savivaldybei priemonės projektų įgyvendinimui 2024 m. skirta 27 888 Eur.</w:t>
      </w:r>
    </w:p>
    <w:p w14:paraId="3928D3BF" w14:textId="77777777" w:rsidR="00A21708" w:rsidRPr="001938A8" w:rsidRDefault="00A21708" w:rsidP="00046FB2">
      <w:pPr>
        <w:pStyle w:val="Pagrindinistekstas"/>
        <w:spacing w:before="10"/>
        <w:ind w:left="709" w:firstLine="992"/>
        <w:rPr>
          <w:sz w:val="21"/>
        </w:rPr>
      </w:pPr>
    </w:p>
    <w:p w14:paraId="19240C9D" w14:textId="77777777" w:rsidR="00046FB2" w:rsidRDefault="00046FB2" w:rsidP="001938A8">
      <w:pPr>
        <w:pStyle w:val="Pagrindinistekstas"/>
        <w:ind w:left="709" w:right="110"/>
        <w:jc w:val="both"/>
      </w:pPr>
    </w:p>
    <w:p w14:paraId="1A9AD1D0" w14:textId="1AE116D9" w:rsidR="00A21708" w:rsidRPr="00046FB2" w:rsidRDefault="00046FB2" w:rsidP="00046FB2">
      <w:pPr>
        <w:ind w:left="1134"/>
        <w:rPr>
          <w:i/>
          <w:iCs/>
        </w:rPr>
      </w:pPr>
      <w:r w:rsidRPr="00046FB2">
        <w:rPr>
          <w:rFonts w:ascii="inherit" w:hAnsi="inherit"/>
          <w:i/>
          <w:iCs/>
          <w:color w:val="050505"/>
          <w:sz w:val="23"/>
          <w:szCs w:val="23"/>
        </w:rPr>
        <w:t>Priemonės konsultanto informacija</w:t>
      </w:r>
      <w:r w:rsidRPr="00046FB2">
        <w:rPr>
          <w:i/>
          <w:iCs/>
        </w:rPr>
        <w:t>:</w:t>
      </w:r>
    </w:p>
    <w:p w14:paraId="2231A935" w14:textId="77777777" w:rsidR="00046FB2" w:rsidRPr="00046FB2" w:rsidRDefault="00046FB2" w:rsidP="00046FB2">
      <w:pPr>
        <w:ind w:left="1134"/>
        <w:rPr>
          <w:rFonts w:ascii="inherit" w:hAnsi="inherit"/>
          <w:i/>
          <w:iCs/>
          <w:color w:val="050505"/>
          <w:sz w:val="23"/>
          <w:szCs w:val="23"/>
        </w:rPr>
      </w:pPr>
      <w:r w:rsidRPr="00046FB2">
        <w:rPr>
          <w:rFonts w:ascii="inherit" w:hAnsi="inherit"/>
          <w:i/>
          <w:iCs/>
          <w:color w:val="050505"/>
          <w:sz w:val="23"/>
          <w:szCs w:val="23"/>
        </w:rPr>
        <w:t>Projektų įgyvendinimui skirta – 809 240 eurų.</w:t>
      </w:r>
    </w:p>
    <w:p w14:paraId="66350CCD" w14:textId="77777777" w:rsidR="00046FB2" w:rsidRPr="00046FB2" w:rsidRDefault="00046FB2" w:rsidP="00046FB2">
      <w:pPr>
        <w:ind w:left="1134"/>
        <w:rPr>
          <w:rFonts w:ascii="inherit" w:hAnsi="inherit"/>
          <w:i/>
          <w:iCs/>
          <w:color w:val="050505"/>
          <w:sz w:val="23"/>
          <w:szCs w:val="23"/>
        </w:rPr>
      </w:pPr>
      <w:r w:rsidRPr="00046FB2">
        <w:rPr>
          <w:rFonts w:ascii="inherit" w:hAnsi="inherit"/>
          <w:i/>
          <w:iCs/>
          <w:color w:val="050505"/>
          <w:sz w:val="23"/>
          <w:szCs w:val="23"/>
        </w:rPr>
        <w:t>Lėšų poreikis – 1 377 939 eurų.</w:t>
      </w:r>
    </w:p>
    <w:p w14:paraId="1C38F74E" w14:textId="77777777" w:rsidR="00046FB2" w:rsidRPr="00046FB2" w:rsidRDefault="00046FB2" w:rsidP="00046FB2">
      <w:pPr>
        <w:ind w:left="1134"/>
        <w:rPr>
          <w:rFonts w:ascii="inherit" w:hAnsi="inherit"/>
          <w:i/>
          <w:iCs/>
          <w:color w:val="050505"/>
          <w:sz w:val="23"/>
          <w:szCs w:val="23"/>
        </w:rPr>
      </w:pPr>
      <w:r w:rsidRPr="00046FB2">
        <w:rPr>
          <w:rFonts w:ascii="inherit" w:hAnsi="inherit"/>
          <w:i/>
          <w:iCs/>
          <w:color w:val="050505"/>
          <w:sz w:val="23"/>
          <w:szCs w:val="23"/>
        </w:rPr>
        <w:t xml:space="preserve">Priemonės įgyvendinimą organizuoja </w:t>
      </w:r>
      <w:hyperlink r:id="rId6" w:history="1">
        <w:r w:rsidRPr="00046FB2">
          <w:rPr>
            <w:rStyle w:val="gmail-xt0psk2"/>
            <w:rFonts w:ascii="inherit" w:hAnsi="inherit"/>
            <w:i/>
            <w:iCs/>
            <w:color w:val="0000FF"/>
            <w:sz w:val="23"/>
            <w:szCs w:val="23"/>
            <w:u w:val="single"/>
            <w:bdr w:val="none" w:sz="0" w:space="0" w:color="auto" w:frame="1"/>
          </w:rPr>
          <w:t>Nevyriausybinių organizacijų informacijos ir paramos centras</w:t>
        </w:r>
      </w:hyperlink>
      <w:r w:rsidRPr="00046FB2">
        <w:rPr>
          <w:rFonts w:ascii="inherit" w:hAnsi="inherit"/>
          <w:i/>
          <w:iCs/>
          <w:color w:val="050505"/>
          <w:sz w:val="23"/>
          <w:szCs w:val="23"/>
        </w:rPr>
        <w:t xml:space="preserve">, </w:t>
      </w:r>
      <w:hyperlink r:id="rId7" w:history="1">
        <w:r w:rsidRPr="00046FB2">
          <w:rPr>
            <w:rStyle w:val="gmail-xt0psk2"/>
            <w:rFonts w:ascii="inherit" w:hAnsi="inherit"/>
            <w:i/>
            <w:iCs/>
            <w:color w:val="0000FF"/>
            <w:sz w:val="23"/>
            <w:szCs w:val="23"/>
            <w:u w:val="single"/>
            <w:bdr w:val="none" w:sz="0" w:space="0" w:color="auto" w:frame="1"/>
          </w:rPr>
          <w:t>Lietuvos vietos bendruomenių organizacijų sąjunga</w:t>
        </w:r>
      </w:hyperlink>
      <w:r w:rsidRPr="00046FB2">
        <w:rPr>
          <w:rFonts w:ascii="inherit" w:hAnsi="inherit"/>
          <w:i/>
          <w:iCs/>
          <w:color w:val="050505"/>
          <w:sz w:val="23"/>
          <w:szCs w:val="23"/>
        </w:rPr>
        <w:t xml:space="preserve">, </w:t>
      </w:r>
      <w:hyperlink r:id="rId8" w:history="1">
        <w:r w:rsidRPr="00046FB2">
          <w:rPr>
            <w:rStyle w:val="gmail-xt0psk2"/>
            <w:rFonts w:ascii="inherit" w:hAnsi="inherit"/>
            <w:i/>
            <w:iCs/>
            <w:color w:val="0000FF"/>
            <w:sz w:val="23"/>
            <w:szCs w:val="23"/>
            <w:u w:val="single"/>
            <w:bdr w:val="none" w:sz="0" w:space="0" w:color="auto" w:frame="1"/>
          </w:rPr>
          <w:t>Lietuvos kaimo bendruomenių sąjunga</w:t>
        </w:r>
      </w:hyperlink>
      <w:r w:rsidRPr="00046FB2">
        <w:rPr>
          <w:rFonts w:ascii="inherit" w:hAnsi="inherit"/>
          <w:i/>
          <w:iCs/>
          <w:color w:val="050505"/>
          <w:sz w:val="23"/>
          <w:szCs w:val="23"/>
        </w:rPr>
        <w:t xml:space="preserve"> (toliau – Priemonės konsultantas) kartu su savivaldybėmis. </w:t>
      </w:r>
    </w:p>
    <w:p w14:paraId="1F8DE908" w14:textId="0D603252" w:rsidR="00046FB2" w:rsidRPr="00046FB2" w:rsidRDefault="00046FB2" w:rsidP="00046FB2">
      <w:pPr>
        <w:ind w:left="1134"/>
        <w:rPr>
          <w:i/>
          <w:iCs/>
        </w:rPr>
      </w:pPr>
      <w:r w:rsidRPr="00046FB2">
        <w:rPr>
          <w:rFonts w:ascii="inherit" w:hAnsi="inherit"/>
          <w:i/>
          <w:iCs/>
          <w:color w:val="050505"/>
          <w:sz w:val="23"/>
          <w:szCs w:val="23"/>
        </w:rPr>
        <w:t xml:space="preserve">Finansuoja </w:t>
      </w:r>
      <w:hyperlink r:id="rId9" w:history="1">
        <w:r w:rsidRPr="00046FB2">
          <w:rPr>
            <w:rStyle w:val="gmail-xt0psk2"/>
            <w:rFonts w:ascii="inherit" w:hAnsi="inherit"/>
            <w:i/>
            <w:iCs/>
            <w:color w:val="0000FF"/>
            <w:sz w:val="23"/>
            <w:szCs w:val="23"/>
            <w:u w:val="single"/>
            <w:bdr w:val="none" w:sz="0" w:space="0" w:color="auto" w:frame="1"/>
          </w:rPr>
          <w:t>Socialinės apsaugos ir darbo ministerija</w:t>
        </w:r>
      </w:hyperlink>
      <w:r w:rsidRPr="00046FB2">
        <w:rPr>
          <w:rFonts w:ascii="inherit" w:hAnsi="inherit"/>
          <w:i/>
          <w:iCs/>
          <w:color w:val="050505"/>
          <w:sz w:val="23"/>
          <w:szCs w:val="23"/>
        </w:rPr>
        <w:t xml:space="preserve">. </w:t>
      </w:r>
    </w:p>
    <w:p w14:paraId="7B54F53B" w14:textId="4FDF2322" w:rsidR="00A21708" w:rsidRPr="00046FB2" w:rsidRDefault="00046FB2" w:rsidP="00046FB2">
      <w:pPr>
        <w:pStyle w:val="Pagrindinistekstas"/>
        <w:spacing w:before="101"/>
        <w:ind w:left="1134"/>
        <w:rPr>
          <w:i/>
          <w:iCs/>
        </w:rPr>
      </w:pPr>
      <w:r w:rsidRPr="00046FB2">
        <w:rPr>
          <w:i/>
          <w:iCs/>
        </w:rPr>
        <w:t xml:space="preserve">Priemonės konsultantas </w:t>
      </w:r>
      <w:r w:rsidR="00D6495A" w:rsidRPr="00046FB2">
        <w:rPr>
          <w:i/>
          <w:iCs/>
        </w:rPr>
        <w:t>Olia</w:t>
      </w:r>
      <w:r w:rsidR="00D6495A" w:rsidRPr="00046FB2">
        <w:rPr>
          <w:i/>
          <w:iCs/>
          <w:spacing w:val="-3"/>
        </w:rPr>
        <w:t xml:space="preserve"> </w:t>
      </w:r>
      <w:r w:rsidR="00D6495A" w:rsidRPr="00046FB2">
        <w:rPr>
          <w:i/>
          <w:iCs/>
        </w:rPr>
        <w:t>Žuravliova,</w:t>
      </w:r>
      <w:r w:rsidR="00D6495A" w:rsidRPr="00046FB2">
        <w:rPr>
          <w:i/>
          <w:iCs/>
          <w:spacing w:val="-3"/>
        </w:rPr>
        <w:t xml:space="preserve"> </w:t>
      </w:r>
      <w:r w:rsidR="00D6495A" w:rsidRPr="00046FB2">
        <w:rPr>
          <w:i/>
          <w:iCs/>
        </w:rPr>
        <w:t>8</w:t>
      </w:r>
      <w:r w:rsidR="00D6495A" w:rsidRPr="00046FB2">
        <w:rPr>
          <w:i/>
          <w:iCs/>
          <w:spacing w:val="-4"/>
        </w:rPr>
        <w:t xml:space="preserve"> </w:t>
      </w:r>
      <w:r w:rsidR="00D6495A" w:rsidRPr="00046FB2">
        <w:rPr>
          <w:i/>
          <w:iCs/>
        </w:rPr>
        <w:t>670</w:t>
      </w:r>
      <w:r w:rsidR="00D6495A" w:rsidRPr="00046FB2">
        <w:rPr>
          <w:i/>
          <w:iCs/>
          <w:spacing w:val="-3"/>
        </w:rPr>
        <w:t xml:space="preserve"> </w:t>
      </w:r>
      <w:r w:rsidR="00D6495A" w:rsidRPr="00046FB2">
        <w:rPr>
          <w:i/>
          <w:iCs/>
        </w:rPr>
        <w:t>36796</w:t>
      </w:r>
    </w:p>
    <w:p w14:paraId="628A404A" w14:textId="77777777" w:rsidR="00D6495A" w:rsidRPr="00046FB2" w:rsidRDefault="00D6495A" w:rsidP="00046FB2">
      <w:pPr>
        <w:tabs>
          <w:tab w:val="left" w:pos="567"/>
        </w:tabs>
        <w:spacing w:before="1" w:line="252" w:lineRule="exact"/>
        <w:ind w:left="1134"/>
        <w:outlineLvl w:val="0"/>
        <w:rPr>
          <w:i/>
          <w:iCs/>
        </w:rPr>
      </w:pPr>
    </w:p>
    <w:sectPr w:rsidR="00D6495A" w:rsidRPr="00046FB2" w:rsidSect="001938A8">
      <w:type w:val="continuous"/>
      <w:pgSz w:w="11920" w:h="16860"/>
      <w:pgMar w:top="100" w:right="154" w:bottom="280" w:left="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6619"/>
    <w:multiLevelType w:val="hybridMultilevel"/>
    <w:tmpl w:val="18303C24"/>
    <w:lvl w:ilvl="0" w:tplc="0427000F">
      <w:start w:val="1"/>
      <w:numFmt w:val="decimal"/>
      <w:lvlText w:val="%1."/>
      <w:lvlJc w:val="left"/>
      <w:pPr>
        <w:ind w:left="1286" w:hanging="360"/>
      </w:pPr>
    </w:lvl>
    <w:lvl w:ilvl="1" w:tplc="04270019" w:tentative="1">
      <w:start w:val="1"/>
      <w:numFmt w:val="lowerLetter"/>
      <w:lvlText w:val="%2."/>
      <w:lvlJc w:val="left"/>
      <w:pPr>
        <w:ind w:left="2006" w:hanging="360"/>
      </w:pPr>
    </w:lvl>
    <w:lvl w:ilvl="2" w:tplc="0427001B" w:tentative="1">
      <w:start w:val="1"/>
      <w:numFmt w:val="lowerRoman"/>
      <w:lvlText w:val="%3."/>
      <w:lvlJc w:val="right"/>
      <w:pPr>
        <w:ind w:left="2726" w:hanging="180"/>
      </w:pPr>
    </w:lvl>
    <w:lvl w:ilvl="3" w:tplc="0427000F" w:tentative="1">
      <w:start w:val="1"/>
      <w:numFmt w:val="decimal"/>
      <w:lvlText w:val="%4."/>
      <w:lvlJc w:val="left"/>
      <w:pPr>
        <w:ind w:left="3446" w:hanging="360"/>
      </w:pPr>
    </w:lvl>
    <w:lvl w:ilvl="4" w:tplc="04270019" w:tentative="1">
      <w:start w:val="1"/>
      <w:numFmt w:val="lowerLetter"/>
      <w:lvlText w:val="%5."/>
      <w:lvlJc w:val="left"/>
      <w:pPr>
        <w:ind w:left="4166" w:hanging="360"/>
      </w:pPr>
    </w:lvl>
    <w:lvl w:ilvl="5" w:tplc="0427001B" w:tentative="1">
      <w:start w:val="1"/>
      <w:numFmt w:val="lowerRoman"/>
      <w:lvlText w:val="%6."/>
      <w:lvlJc w:val="right"/>
      <w:pPr>
        <w:ind w:left="4886" w:hanging="180"/>
      </w:pPr>
    </w:lvl>
    <w:lvl w:ilvl="6" w:tplc="0427000F" w:tentative="1">
      <w:start w:val="1"/>
      <w:numFmt w:val="decimal"/>
      <w:lvlText w:val="%7."/>
      <w:lvlJc w:val="left"/>
      <w:pPr>
        <w:ind w:left="5606" w:hanging="360"/>
      </w:pPr>
    </w:lvl>
    <w:lvl w:ilvl="7" w:tplc="04270019" w:tentative="1">
      <w:start w:val="1"/>
      <w:numFmt w:val="lowerLetter"/>
      <w:lvlText w:val="%8."/>
      <w:lvlJc w:val="left"/>
      <w:pPr>
        <w:ind w:left="6326" w:hanging="360"/>
      </w:pPr>
    </w:lvl>
    <w:lvl w:ilvl="8" w:tplc="042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09537863"/>
    <w:multiLevelType w:val="hybridMultilevel"/>
    <w:tmpl w:val="5E787A90"/>
    <w:lvl w:ilvl="0" w:tplc="5164DD1A">
      <w:start w:val="1"/>
      <w:numFmt w:val="decimal"/>
      <w:lvlText w:val="%1."/>
      <w:lvlJc w:val="left"/>
      <w:pPr>
        <w:ind w:left="852" w:hanging="286"/>
      </w:pPr>
      <w:rPr>
        <w:rFonts w:ascii="Times New Roman" w:eastAsia="Times New Roman" w:hAnsi="Times New Roman" w:cs="Times New Roman" w:hint="default"/>
        <w:color w:val="006FC0"/>
        <w:w w:val="100"/>
        <w:sz w:val="22"/>
        <w:szCs w:val="22"/>
        <w:lang w:val="lt-LT" w:eastAsia="en-US" w:bidi="ar-SA"/>
      </w:rPr>
    </w:lvl>
    <w:lvl w:ilvl="1" w:tplc="CE1EFC9A">
      <w:numFmt w:val="bullet"/>
      <w:lvlText w:val="•"/>
      <w:lvlJc w:val="left"/>
      <w:pPr>
        <w:ind w:left="1915" w:hanging="286"/>
      </w:pPr>
      <w:rPr>
        <w:rFonts w:hint="default"/>
        <w:lang w:val="lt-LT" w:eastAsia="en-US" w:bidi="ar-SA"/>
      </w:rPr>
    </w:lvl>
    <w:lvl w:ilvl="2" w:tplc="4D88EEA2">
      <w:numFmt w:val="bullet"/>
      <w:lvlText w:val="•"/>
      <w:lvlJc w:val="left"/>
      <w:pPr>
        <w:ind w:left="2970" w:hanging="286"/>
      </w:pPr>
      <w:rPr>
        <w:rFonts w:hint="default"/>
        <w:lang w:val="lt-LT" w:eastAsia="en-US" w:bidi="ar-SA"/>
      </w:rPr>
    </w:lvl>
    <w:lvl w:ilvl="3" w:tplc="791827D4">
      <w:numFmt w:val="bullet"/>
      <w:lvlText w:val="•"/>
      <w:lvlJc w:val="left"/>
      <w:pPr>
        <w:ind w:left="4025" w:hanging="286"/>
      </w:pPr>
      <w:rPr>
        <w:rFonts w:hint="default"/>
        <w:lang w:val="lt-LT" w:eastAsia="en-US" w:bidi="ar-SA"/>
      </w:rPr>
    </w:lvl>
    <w:lvl w:ilvl="4" w:tplc="7E448616">
      <w:numFmt w:val="bullet"/>
      <w:lvlText w:val="•"/>
      <w:lvlJc w:val="left"/>
      <w:pPr>
        <w:ind w:left="5080" w:hanging="286"/>
      </w:pPr>
      <w:rPr>
        <w:rFonts w:hint="default"/>
        <w:lang w:val="lt-LT" w:eastAsia="en-US" w:bidi="ar-SA"/>
      </w:rPr>
    </w:lvl>
    <w:lvl w:ilvl="5" w:tplc="6F523404">
      <w:numFmt w:val="bullet"/>
      <w:lvlText w:val="•"/>
      <w:lvlJc w:val="left"/>
      <w:pPr>
        <w:ind w:left="6135" w:hanging="286"/>
      </w:pPr>
      <w:rPr>
        <w:rFonts w:hint="default"/>
        <w:lang w:val="lt-LT" w:eastAsia="en-US" w:bidi="ar-SA"/>
      </w:rPr>
    </w:lvl>
    <w:lvl w:ilvl="6" w:tplc="CC52E736">
      <w:numFmt w:val="bullet"/>
      <w:lvlText w:val="•"/>
      <w:lvlJc w:val="left"/>
      <w:pPr>
        <w:ind w:left="7190" w:hanging="286"/>
      </w:pPr>
      <w:rPr>
        <w:rFonts w:hint="default"/>
        <w:lang w:val="lt-LT" w:eastAsia="en-US" w:bidi="ar-SA"/>
      </w:rPr>
    </w:lvl>
    <w:lvl w:ilvl="7" w:tplc="B666D3FC">
      <w:numFmt w:val="bullet"/>
      <w:lvlText w:val="•"/>
      <w:lvlJc w:val="left"/>
      <w:pPr>
        <w:ind w:left="8245" w:hanging="286"/>
      </w:pPr>
      <w:rPr>
        <w:rFonts w:hint="default"/>
        <w:lang w:val="lt-LT" w:eastAsia="en-US" w:bidi="ar-SA"/>
      </w:rPr>
    </w:lvl>
    <w:lvl w:ilvl="8" w:tplc="FA3A310C">
      <w:numFmt w:val="bullet"/>
      <w:lvlText w:val="•"/>
      <w:lvlJc w:val="left"/>
      <w:pPr>
        <w:ind w:left="9300" w:hanging="286"/>
      </w:pPr>
      <w:rPr>
        <w:rFonts w:hint="default"/>
        <w:lang w:val="lt-LT" w:eastAsia="en-US" w:bidi="ar-SA"/>
      </w:rPr>
    </w:lvl>
  </w:abstractNum>
  <w:abstractNum w:abstractNumId="2" w15:restartNumberingAfterBreak="0">
    <w:nsid w:val="726D090D"/>
    <w:multiLevelType w:val="hybridMultilevel"/>
    <w:tmpl w:val="F2403700"/>
    <w:lvl w:ilvl="0" w:tplc="77A09A5C">
      <w:numFmt w:val="bullet"/>
      <w:lvlText w:val=""/>
      <w:lvlJc w:val="left"/>
      <w:pPr>
        <w:ind w:left="2518" w:hanging="360"/>
      </w:pPr>
      <w:rPr>
        <w:rFonts w:ascii="Symbol" w:eastAsia="Symbol" w:hAnsi="Symbol" w:cs="Symbol" w:hint="default"/>
        <w:color w:val="1F2329"/>
        <w:w w:val="97"/>
        <w:sz w:val="20"/>
        <w:szCs w:val="20"/>
        <w:lang w:val="lt-LT" w:eastAsia="en-US" w:bidi="ar-SA"/>
      </w:rPr>
    </w:lvl>
    <w:lvl w:ilvl="1" w:tplc="640A683E">
      <w:numFmt w:val="bullet"/>
      <w:lvlText w:val="•"/>
      <w:lvlJc w:val="left"/>
      <w:pPr>
        <w:ind w:left="3409" w:hanging="360"/>
      </w:pPr>
      <w:rPr>
        <w:rFonts w:hint="default"/>
        <w:lang w:val="lt-LT" w:eastAsia="en-US" w:bidi="ar-SA"/>
      </w:rPr>
    </w:lvl>
    <w:lvl w:ilvl="2" w:tplc="9CD06BEA">
      <w:numFmt w:val="bullet"/>
      <w:lvlText w:val="•"/>
      <w:lvlJc w:val="left"/>
      <w:pPr>
        <w:ind w:left="4298" w:hanging="360"/>
      </w:pPr>
      <w:rPr>
        <w:rFonts w:hint="default"/>
        <w:lang w:val="lt-LT" w:eastAsia="en-US" w:bidi="ar-SA"/>
      </w:rPr>
    </w:lvl>
    <w:lvl w:ilvl="3" w:tplc="7FA42B4C">
      <w:numFmt w:val="bullet"/>
      <w:lvlText w:val="•"/>
      <w:lvlJc w:val="left"/>
      <w:pPr>
        <w:ind w:left="5187" w:hanging="360"/>
      </w:pPr>
      <w:rPr>
        <w:rFonts w:hint="default"/>
        <w:lang w:val="lt-LT" w:eastAsia="en-US" w:bidi="ar-SA"/>
      </w:rPr>
    </w:lvl>
    <w:lvl w:ilvl="4" w:tplc="8918F9A0">
      <w:numFmt w:val="bullet"/>
      <w:lvlText w:val="•"/>
      <w:lvlJc w:val="left"/>
      <w:pPr>
        <w:ind w:left="6076" w:hanging="360"/>
      </w:pPr>
      <w:rPr>
        <w:rFonts w:hint="default"/>
        <w:lang w:val="lt-LT" w:eastAsia="en-US" w:bidi="ar-SA"/>
      </w:rPr>
    </w:lvl>
    <w:lvl w:ilvl="5" w:tplc="F64C686A">
      <w:numFmt w:val="bullet"/>
      <w:lvlText w:val="•"/>
      <w:lvlJc w:val="left"/>
      <w:pPr>
        <w:ind w:left="6965" w:hanging="360"/>
      </w:pPr>
      <w:rPr>
        <w:rFonts w:hint="default"/>
        <w:lang w:val="lt-LT" w:eastAsia="en-US" w:bidi="ar-SA"/>
      </w:rPr>
    </w:lvl>
    <w:lvl w:ilvl="6" w:tplc="1458F614">
      <w:numFmt w:val="bullet"/>
      <w:lvlText w:val="•"/>
      <w:lvlJc w:val="left"/>
      <w:pPr>
        <w:ind w:left="7854" w:hanging="360"/>
      </w:pPr>
      <w:rPr>
        <w:rFonts w:hint="default"/>
        <w:lang w:val="lt-LT" w:eastAsia="en-US" w:bidi="ar-SA"/>
      </w:rPr>
    </w:lvl>
    <w:lvl w:ilvl="7" w:tplc="0F08022C">
      <w:numFmt w:val="bullet"/>
      <w:lvlText w:val="•"/>
      <w:lvlJc w:val="left"/>
      <w:pPr>
        <w:ind w:left="8743" w:hanging="360"/>
      </w:pPr>
      <w:rPr>
        <w:rFonts w:hint="default"/>
        <w:lang w:val="lt-LT" w:eastAsia="en-US" w:bidi="ar-SA"/>
      </w:rPr>
    </w:lvl>
    <w:lvl w:ilvl="8" w:tplc="D2DCC068">
      <w:numFmt w:val="bullet"/>
      <w:lvlText w:val="•"/>
      <w:lvlJc w:val="left"/>
      <w:pPr>
        <w:ind w:left="9632" w:hanging="360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708"/>
    <w:rsid w:val="00046FB2"/>
    <w:rsid w:val="00113511"/>
    <w:rsid w:val="001938A8"/>
    <w:rsid w:val="003A2F6B"/>
    <w:rsid w:val="006257A0"/>
    <w:rsid w:val="00732455"/>
    <w:rsid w:val="007E43D7"/>
    <w:rsid w:val="00A21708"/>
    <w:rsid w:val="00B658E8"/>
    <w:rsid w:val="00CD31CC"/>
    <w:rsid w:val="00D6495A"/>
    <w:rsid w:val="00EB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3D697"/>
  <w15:docId w15:val="{E7E83AF7-7BDC-495B-8033-3FA9126A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1798"/>
      <w:jc w:val="both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Sraopastraipa">
    <w:name w:val="List Paragraph"/>
    <w:basedOn w:val="prastasis"/>
    <w:uiPriority w:val="1"/>
    <w:qFormat/>
    <w:pPr>
      <w:ind w:left="852" w:hanging="286"/>
    </w:pPr>
  </w:style>
  <w:style w:type="paragraph" w:customStyle="1" w:styleId="TableParagraph">
    <w:name w:val="Table Paragraph"/>
    <w:basedOn w:val="prastasis"/>
    <w:uiPriority w:val="1"/>
    <w:qFormat/>
  </w:style>
  <w:style w:type="character" w:customStyle="1" w:styleId="gmail-xt0psk2">
    <w:name w:val="gmail-xt0psk2"/>
    <w:basedOn w:val="Numatytasispastraiposriftas"/>
    <w:rsid w:val="00046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LKBSajunga?__cft__%5b0%5d=AZW0HZxl1oLdtUrB2hBMEB2aH5dF6nywkb5V3OlAS7gE9_ugnMuGQKs5r52NS_hy6nTPNY70HrkV6-vU1O15GsplBtOmbS2V06-h8zDJPTrwxllj77zrmfbKv4lsoxKlSNM&amp;__tn__=-%5dK-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lvbos?__cft__%5b0%5d=AZW0HZxl1oLdtUrB2hBMEB2aH5dF6nywkb5V3OlAS7gE9_ugnMuGQKs5r52NS_hy6nTPNY70HrkV6-vU1O15GsplBtOmbS2V06-h8zDJPTrwxllj77zrmfbKv4lsoxKlSNM&amp;__tn__=-%5dK-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NVOinformacijosirparamoscentras?__cft__%5b0%5d=AZW0HZxl1oLdtUrB2hBMEB2aH5dF6nywkb5V3OlAS7gE9_ugnMuGQKs5r52NS_hy6nTPNY70HrkV6-vU1O15GsplBtOmbS2V06-h8zDJPTrwxllj77zrmfbKv4lsoxKlSNM&amp;__tn__=-%5dK-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ocmin?__cft__%5b0%5d=AZW0HZxl1oLdtUrB2hBMEB2aH5dF6nywkb5V3OlAS7gE9_ugnMuGQKs5r52NS_hy6nTPNY70HrkV6-vU1O15GsplBtOmbS2V06-h8zDJPTrwxllj77zrmfbKv4lsoxKlSNM&amp;__tn__=-%5d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2369</Words>
  <Characters>1351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Eigirdienė</dc:creator>
  <cp:lastModifiedBy>Ekonomikos ir verslo plėtros skyrius</cp:lastModifiedBy>
  <cp:revision>8</cp:revision>
  <dcterms:created xsi:type="dcterms:W3CDTF">2024-03-01T09:08:00Z</dcterms:created>
  <dcterms:modified xsi:type="dcterms:W3CDTF">2024-03-01T09:44:00Z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2024-03-01T00:00:00Z</vt:filetime>
  </property>
</Properties>
</file>