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68306F" w14:textId="77777777" w:rsidR="000E10B2" w:rsidRDefault="000E10B2" w:rsidP="000A31A5">
      <w:pPr>
        <w:tabs>
          <w:tab w:val="left" w:pos="0"/>
          <w:tab w:val="left" w:pos="709"/>
          <w:tab w:val="left" w:pos="1134"/>
        </w:tabs>
        <w:spacing w:line="360" w:lineRule="auto"/>
        <w:jc w:val="center"/>
        <w:rPr>
          <w:b/>
          <w:bCs/>
          <w:noProof/>
        </w:rPr>
      </w:pPr>
      <w:bookmarkStart w:id="0" w:name="_Toc89410141"/>
    </w:p>
    <w:p w14:paraId="17BB4E8E" w14:textId="77777777" w:rsidR="00805054" w:rsidRDefault="00C44937" w:rsidP="000A31A5">
      <w:pPr>
        <w:tabs>
          <w:tab w:val="left" w:pos="0"/>
          <w:tab w:val="left" w:pos="709"/>
          <w:tab w:val="left" w:pos="1134"/>
        </w:tabs>
        <w:spacing w:line="360" w:lineRule="auto"/>
        <w:jc w:val="center"/>
        <w:rPr>
          <w:b/>
          <w:bCs/>
          <w:noProof/>
        </w:rPr>
      </w:pPr>
      <w:r w:rsidRPr="003C217E">
        <w:rPr>
          <w:b/>
          <w:noProof/>
          <w:lang w:eastAsia="lt-LT"/>
        </w:rPr>
        <mc:AlternateContent>
          <mc:Choice Requires="wps">
            <w:drawing>
              <wp:anchor distT="0" distB="0" distL="114300" distR="114300" simplePos="0" relativeHeight="251659264" behindDoc="0" locked="0" layoutInCell="1" allowOverlap="1" wp14:anchorId="2C0C171D" wp14:editId="4E8052AA">
                <wp:simplePos x="0" y="0"/>
                <wp:positionH relativeFrom="column">
                  <wp:posOffset>2996565</wp:posOffset>
                </wp:positionH>
                <wp:positionV relativeFrom="paragraph">
                  <wp:posOffset>-680085</wp:posOffset>
                </wp:positionV>
                <wp:extent cx="114300" cy="133350"/>
                <wp:effectExtent l="0" t="0" r="19050" b="19050"/>
                <wp:wrapNone/>
                <wp:docPr id="1" name="Stačiakampis 1"/>
                <wp:cNvGraphicFramePr/>
                <a:graphic xmlns:a="http://schemas.openxmlformats.org/drawingml/2006/main">
                  <a:graphicData uri="http://schemas.microsoft.com/office/word/2010/wordprocessingShape">
                    <wps:wsp>
                      <wps:cNvSpPr/>
                      <wps:spPr>
                        <a:xfrm>
                          <a:off x="0" y="0"/>
                          <a:ext cx="114300" cy="13335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270D555" id="Stačiakampis 1" o:spid="_x0000_s1026" style="position:absolute;margin-left:235.95pt;margin-top:-53.55pt;width:9pt;height:10.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" fillcolor="white [3212]" strokecolor="white [3212]" strokeweight="1pt"/>
            </w:pict>
          </mc:Fallback>
        </mc:AlternateContent>
      </w:r>
      <w:r w:rsidR="008C3B09" w:rsidRPr="003C217E">
        <w:rPr>
          <w:b/>
          <w:bCs/>
          <w:noProof/>
        </w:rPr>
        <w:t xml:space="preserve">LIETUVOS RESPUBLIKOS SPECIALIŲJŲ TYRIMŲ TARNYBOS KORUPCIJOS RIZIKOS ANALIZĖS IŠVADA </w:t>
      </w:r>
    </w:p>
    <w:p w14:paraId="7B104315" w14:textId="15EF4874" w:rsidR="006A4D90" w:rsidRPr="003C217E" w:rsidRDefault="00D72570" w:rsidP="000A31A5">
      <w:pPr>
        <w:tabs>
          <w:tab w:val="left" w:pos="0"/>
          <w:tab w:val="left" w:pos="709"/>
          <w:tab w:val="left" w:pos="1134"/>
        </w:tabs>
        <w:spacing w:line="360" w:lineRule="auto"/>
        <w:jc w:val="center"/>
        <w:rPr>
          <w:b/>
          <w:noProof/>
        </w:rPr>
      </w:pPr>
      <w:r w:rsidRPr="00D72570">
        <w:rPr>
          <w:b/>
          <w:bCs/>
          <w:noProof/>
        </w:rPr>
        <w:t>KRETINGOS RAJONO, ŠIAULIŲ RAJONO, ŠIRVINTŲ RAJONO, TAURAGĖS RAJONO</w:t>
      </w:r>
      <w:r>
        <w:rPr>
          <w:b/>
          <w:bCs/>
          <w:noProof/>
        </w:rPr>
        <w:t xml:space="preserve"> IR</w:t>
      </w:r>
      <w:r w:rsidRPr="00D72570">
        <w:rPr>
          <w:b/>
          <w:bCs/>
          <w:noProof/>
        </w:rPr>
        <w:t xml:space="preserve"> TELŠIŲ RAJONO </w:t>
      </w:r>
      <w:r w:rsidR="008C3B09" w:rsidRPr="003C217E">
        <w:rPr>
          <w:b/>
          <w:caps/>
          <w:noProof/>
          <w:spacing w:val="-2"/>
        </w:rPr>
        <w:t xml:space="preserve">savivaldybių </w:t>
      </w:r>
      <w:r w:rsidRPr="00D72570">
        <w:rPr>
          <w:b/>
          <w:caps/>
          <w:noProof/>
          <w:spacing w:val="-2"/>
        </w:rPr>
        <w:t xml:space="preserve">mero rezervo lėšų skyrimo ir naudojimo </w:t>
      </w:r>
      <w:r w:rsidR="008C3B09" w:rsidRPr="003C217E">
        <w:rPr>
          <w:b/>
          <w:caps/>
          <w:noProof/>
          <w:spacing w:val="-2"/>
        </w:rPr>
        <w:t>procesuose</w:t>
      </w:r>
    </w:p>
    <w:p w14:paraId="39EA636E" w14:textId="017EC6E5" w:rsidR="006A4D90" w:rsidRPr="003C217E" w:rsidRDefault="006A4D90" w:rsidP="00E035AD">
      <w:pPr>
        <w:tabs>
          <w:tab w:val="left" w:pos="0"/>
          <w:tab w:val="left" w:pos="709"/>
          <w:tab w:val="left" w:pos="1134"/>
        </w:tabs>
        <w:spacing w:line="360" w:lineRule="auto"/>
        <w:jc w:val="center"/>
        <w:rPr>
          <w:b/>
          <w:noProof/>
        </w:rPr>
      </w:pPr>
    </w:p>
    <w:p w14:paraId="6FF554E4" w14:textId="22D0A7CC" w:rsidR="006A4D90" w:rsidRPr="003C217E" w:rsidRDefault="006A4D90" w:rsidP="00460D7B">
      <w:pPr>
        <w:tabs>
          <w:tab w:val="left" w:pos="0"/>
          <w:tab w:val="left" w:pos="709"/>
          <w:tab w:val="left" w:pos="1134"/>
        </w:tabs>
        <w:spacing w:line="360" w:lineRule="auto"/>
        <w:jc w:val="center"/>
        <w:rPr>
          <w:b/>
          <w:noProof/>
        </w:rPr>
      </w:pPr>
      <w:r w:rsidRPr="003C217E">
        <w:rPr>
          <w:b/>
          <w:noProof/>
        </w:rPr>
        <w:t>TURINYS</w:t>
      </w:r>
    </w:p>
    <w:p w14:paraId="39C1FE99" w14:textId="77777777" w:rsidR="00460D7B" w:rsidRPr="003C217E" w:rsidRDefault="00460D7B" w:rsidP="00460D7B">
      <w:pPr>
        <w:tabs>
          <w:tab w:val="left" w:pos="0"/>
          <w:tab w:val="left" w:pos="709"/>
          <w:tab w:val="left" w:pos="1134"/>
        </w:tabs>
        <w:spacing w:line="360" w:lineRule="auto"/>
        <w:jc w:val="center"/>
        <w:rPr>
          <w:b/>
          <w:noProof/>
        </w:rPr>
      </w:pPr>
    </w:p>
    <w:p w14:paraId="069948EB" w14:textId="1D90E31F" w:rsidR="007163CF" w:rsidRPr="003C217E" w:rsidRDefault="007163CF" w:rsidP="00460D7B">
      <w:pPr>
        <w:tabs>
          <w:tab w:val="left" w:pos="0"/>
          <w:tab w:val="left" w:pos="709"/>
          <w:tab w:val="left" w:pos="1134"/>
        </w:tabs>
        <w:spacing w:line="360" w:lineRule="auto"/>
        <w:ind w:firstLine="851"/>
        <w:jc w:val="both"/>
        <w:rPr>
          <w:noProof/>
        </w:rPr>
      </w:pPr>
      <w:r w:rsidRPr="003C217E">
        <w:rPr>
          <w:noProof/>
        </w:rPr>
        <w:t>1. KORUPCIJOS RIZIKOS ANALIZĖS APIMTIS IR METODAI......................................</w:t>
      </w:r>
      <w:r w:rsidR="00067BAA">
        <w:rPr>
          <w:noProof/>
        </w:rPr>
        <w:t>3</w:t>
      </w:r>
    </w:p>
    <w:p w14:paraId="418F2129" w14:textId="661DB79D" w:rsidR="007163CF" w:rsidRPr="003C217E" w:rsidRDefault="007163CF" w:rsidP="00460D7B">
      <w:pPr>
        <w:tabs>
          <w:tab w:val="left" w:pos="0"/>
          <w:tab w:val="left" w:pos="709"/>
          <w:tab w:val="left" w:pos="1134"/>
        </w:tabs>
        <w:spacing w:line="360" w:lineRule="auto"/>
        <w:ind w:firstLine="851"/>
        <w:jc w:val="both"/>
        <w:rPr>
          <w:noProof/>
        </w:rPr>
      </w:pPr>
      <w:r w:rsidRPr="003C217E">
        <w:rPr>
          <w:noProof/>
        </w:rPr>
        <w:t>2. ĮŽANGA.............................................................................................................................</w:t>
      </w:r>
      <w:r w:rsidR="00067BAA">
        <w:rPr>
          <w:noProof/>
        </w:rPr>
        <w:t>5</w:t>
      </w:r>
    </w:p>
    <w:p w14:paraId="2AF7E7CE" w14:textId="0531853F" w:rsidR="007163CF" w:rsidRPr="003C217E" w:rsidRDefault="007163CF" w:rsidP="00460D7B">
      <w:pPr>
        <w:tabs>
          <w:tab w:val="left" w:pos="0"/>
          <w:tab w:val="left" w:pos="709"/>
          <w:tab w:val="left" w:pos="1134"/>
        </w:tabs>
        <w:spacing w:line="360" w:lineRule="auto"/>
        <w:ind w:firstLine="851"/>
        <w:jc w:val="both"/>
        <w:rPr>
          <w:noProof/>
        </w:rPr>
      </w:pPr>
      <w:r w:rsidRPr="003C217E">
        <w:rPr>
          <w:noProof/>
        </w:rPr>
        <w:t xml:space="preserve">3. </w:t>
      </w:r>
      <w:r w:rsidR="00031C27" w:rsidRPr="00031C27">
        <w:rPr>
          <w:noProof/>
        </w:rPr>
        <w:t>KORUPCIJOS RIZIKA SAVIVALDYBIŲ MERO REZERVO LĖŠŲ SKYRIMO IR NAUDOJIMO PROCESUOSE</w:t>
      </w:r>
      <w:r w:rsidRPr="003C217E">
        <w:rPr>
          <w:noProof/>
        </w:rPr>
        <w:t>.....................</w:t>
      </w:r>
      <w:r w:rsidR="00763996">
        <w:rPr>
          <w:noProof/>
        </w:rPr>
        <w:t>....</w:t>
      </w:r>
      <w:r w:rsidRPr="003C217E">
        <w:rPr>
          <w:noProof/>
        </w:rPr>
        <w:t>............................................</w:t>
      </w:r>
      <w:r w:rsidR="0082001C" w:rsidRPr="003C217E">
        <w:rPr>
          <w:noProof/>
        </w:rPr>
        <w:t>.........</w:t>
      </w:r>
      <w:r w:rsidRPr="003C217E">
        <w:rPr>
          <w:noProof/>
        </w:rPr>
        <w:t>..............................</w:t>
      </w:r>
      <w:r w:rsidR="00067BAA">
        <w:rPr>
          <w:noProof/>
        </w:rPr>
        <w:t>7</w:t>
      </w:r>
    </w:p>
    <w:p w14:paraId="03848F60" w14:textId="1B988B0D" w:rsidR="007163CF" w:rsidRDefault="007163CF" w:rsidP="00460D7B">
      <w:pPr>
        <w:tabs>
          <w:tab w:val="left" w:pos="0"/>
          <w:tab w:val="left" w:pos="709"/>
          <w:tab w:val="left" w:pos="1134"/>
        </w:tabs>
        <w:spacing w:line="360" w:lineRule="auto"/>
        <w:ind w:firstLine="851"/>
        <w:jc w:val="both"/>
        <w:rPr>
          <w:noProof/>
        </w:rPr>
      </w:pPr>
      <w:r w:rsidRPr="003C217E">
        <w:rPr>
          <w:noProof/>
        </w:rPr>
        <w:t xml:space="preserve">3.1. </w:t>
      </w:r>
      <w:r w:rsidR="00763996" w:rsidRPr="00763996">
        <w:rPr>
          <w:noProof/>
          <w:color w:val="000000"/>
        </w:rPr>
        <w:t>Teisiniame reglamentavime įtvirtintos ir pareiškėjų pateikiamos objektyvios dokumentacijos stoka kelia korupcijos riziką, o praktikoje kompensuojama žala gali būti ir nepagrįsta</w:t>
      </w:r>
      <w:r w:rsidRPr="003C217E">
        <w:rPr>
          <w:noProof/>
        </w:rPr>
        <w:t>................................................</w:t>
      </w:r>
      <w:r w:rsidR="00E13ABC" w:rsidRPr="003C217E">
        <w:rPr>
          <w:noProof/>
        </w:rPr>
        <w:t>...</w:t>
      </w:r>
      <w:r w:rsidR="00763996">
        <w:rPr>
          <w:noProof/>
        </w:rPr>
        <w:t>............................................................................</w:t>
      </w:r>
      <w:r w:rsidR="0082001C" w:rsidRPr="003C217E">
        <w:rPr>
          <w:noProof/>
        </w:rPr>
        <w:t>.............</w:t>
      </w:r>
      <w:r w:rsidRPr="003C217E">
        <w:rPr>
          <w:noProof/>
        </w:rPr>
        <w:t>.</w:t>
      </w:r>
      <w:r w:rsidR="00B93BE3">
        <w:rPr>
          <w:noProof/>
        </w:rPr>
        <w:t>.</w:t>
      </w:r>
      <w:r w:rsidR="00067BAA">
        <w:rPr>
          <w:noProof/>
        </w:rPr>
        <w:t>8</w:t>
      </w:r>
    </w:p>
    <w:p w14:paraId="1BE87C38" w14:textId="1B1ED4F1" w:rsidR="00393EC0" w:rsidRPr="003C217E" w:rsidRDefault="00393EC0" w:rsidP="00393EC0">
      <w:pPr>
        <w:tabs>
          <w:tab w:val="left" w:pos="0"/>
          <w:tab w:val="left" w:pos="709"/>
          <w:tab w:val="left" w:pos="1134"/>
        </w:tabs>
        <w:spacing w:line="360" w:lineRule="auto"/>
        <w:ind w:firstLine="851"/>
        <w:jc w:val="both"/>
        <w:rPr>
          <w:noProof/>
        </w:rPr>
      </w:pPr>
      <w:r w:rsidRPr="00393EC0">
        <w:rPr>
          <w:noProof/>
        </w:rPr>
        <w:t>3.2. Reikalavimų ir kriterijų nebuvimas atsakingų komisijų nariams kelia korupcijos riziką</w:t>
      </w:r>
      <w:r w:rsidRPr="003C217E">
        <w:rPr>
          <w:noProof/>
        </w:rPr>
        <w:t>.....................</w:t>
      </w:r>
      <w:r>
        <w:rPr>
          <w:noProof/>
        </w:rPr>
        <w:t>.................................................</w:t>
      </w:r>
      <w:r w:rsidRPr="003C217E">
        <w:rPr>
          <w:noProof/>
        </w:rPr>
        <w:t>.........</w:t>
      </w:r>
      <w:r>
        <w:rPr>
          <w:noProof/>
        </w:rPr>
        <w:t>..</w:t>
      </w:r>
      <w:r w:rsidRPr="003C217E">
        <w:rPr>
          <w:noProof/>
        </w:rPr>
        <w:t>..................................................................</w:t>
      </w:r>
      <w:r w:rsidR="00067BAA">
        <w:rPr>
          <w:noProof/>
        </w:rPr>
        <w:t>15</w:t>
      </w:r>
    </w:p>
    <w:p w14:paraId="0F7CF892" w14:textId="53AF3064" w:rsidR="007163CF" w:rsidRPr="003C217E" w:rsidRDefault="007163CF" w:rsidP="00460D7B">
      <w:pPr>
        <w:tabs>
          <w:tab w:val="left" w:pos="0"/>
          <w:tab w:val="left" w:pos="709"/>
          <w:tab w:val="left" w:pos="1134"/>
        </w:tabs>
        <w:spacing w:line="360" w:lineRule="auto"/>
        <w:ind w:firstLine="851"/>
        <w:jc w:val="both"/>
        <w:rPr>
          <w:noProof/>
        </w:rPr>
      </w:pPr>
      <w:r w:rsidRPr="003C217E">
        <w:rPr>
          <w:noProof/>
        </w:rPr>
        <w:t>3.</w:t>
      </w:r>
      <w:r w:rsidR="00393EC0">
        <w:rPr>
          <w:noProof/>
        </w:rPr>
        <w:t>3</w:t>
      </w:r>
      <w:r w:rsidRPr="003C217E">
        <w:rPr>
          <w:noProof/>
        </w:rPr>
        <w:t xml:space="preserve">. </w:t>
      </w:r>
      <w:r w:rsidR="00393EC0" w:rsidRPr="00393EC0">
        <w:rPr>
          <w:noProof/>
          <w:color w:val="000000" w:themeColor="text1"/>
          <w:shd w:val="clear" w:color="auto" w:fill="FFFFFF"/>
        </w:rPr>
        <w:t xml:space="preserve">Neįtvirtinta aiški Rezervo lėšų skirstymo tvarka, todėl nėra aišku ar kompensuojamos sumos dėl tų pačių aplinkybių stipriai varijuoja pagrįstai     </w:t>
      </w:r>
      <w:r w:rsidR="00393EC0">
        <w:rPr>
          <w:noProof/>
          <w:color w:val="000000" w:themeColor="text1"/>
          <w:shd w:val="clear" w:color="auto" w:fill="FFFFFF"/>
        </w:rPr>
        <w:t>.....................................................</w:t>
      </w:r>
      <w:r w:rsidRPr="003C217E">
        <w:rPr>
          <w:noProof/>
        </w:rPr>
        <w:t>...................................</w:t>
      </w:r>
      <w:r w:rsidR="00763996">
        <w:rPr>
          <w:noProof/>
        </w:rPr>
        <w:t>..</w:t>
      </w:r>
      <w:r w:rsidRPr="003C217E">
        <w:rPr>
          <w:noProof/>
        </w:rPr>
        <w:t>....................</w:t>
      </w:r>
      <w:r w:rsidR="0082001C" w:rsidRPr="003C217E">
        <w:rPr>
          <w:noProof/>
        </w:rPr>
        <w:t>.......................</w:t>
      </w:r>
      <w:r w:rsidRPr="003C217E">
        <w:rPr>
          <w:noProof/>
        </w:rPr>
        <w:t>.......................</w:t>
      </w:r>
      <w:r w:rsidR="00067BAA">
        <w:rPr>
          <w:noProof/>
        </w:rPr>
        <w:t>1</w:t>
      </w:r>
      <w:r w:rsidR="00703146">
        <w:rPr>
          <w:noProof/>
        </w:rPr>
        <w:t>7</w:t>
      </w:r>
    </w:p>
    <w:p w14:paraId="4858B056" w14:textId="6FF97C6A" w:rsidR="007163CF" w:rsidRPr="00393EC0" w:rsidRDefault="007163CF" w:rsidP="00393EC0">
      <w:pPr>
        <w:spacing w:line="360" w:lineRule="auto"/>
        <w:ind w:firstLine="851"/>
        <w:jc w:val="both"/>
        <w:rPr>
          <w:noProof/>
        </w:rPr>
      </w:pPr>
      <w:r w:rsidRPr="003C217E">
        <w:rPr>
          <w:noProof/>
        </w:rPr>
        <w:t>3.</w:t>
      </w:r>
      <w:r w:rsidR="00393EC0">
        <w:rPr>
          <w:noProof/>
        </w:rPr>
        <w:t>4</w:t>
      </w:r>
      <w:r w:rsidRPr="003C217E">
        <w:rPr>
          <w:noProof/>
        </w:rPr>
        <w:t xml:space="preserve">. </w:t>
      </w:r>
      <w:r w:rsidR="00393EC0" w:rsidRPr="00393EC0">
        <w:rPr>
          <w:bCs/>
          <w:noProof/>
        </w:rPr>
        <w:t>Antikorupciniu požiūriu ydingas teisinis reglamentavimas įgalina galimai netinkamą Rezervo lėšų panaudojimo praktiką, kai šios lėšos skiriamos viešųjų pirkimų procedūroms apmokėti, o ne asmenų nuostoliams kompensuoti</w:t>
      </w:r>
      <w:r w:rsidR="00E13ABC" w:rsidRPr="003C217E">
        <w:rPr>
          <w:bCs/>
          <w:noProof/>
        </w:rPr>
        <w:t>....</w:t>
      </w:r>
      <w:r w:rsidR="00393EC0">
        <w:rPr>
          <w:noProof/>
        </w:rPr>
        <w:t>.............................................................................</w:t>
      </w:r>
      <w:r w:rsidRPr="003C217E">
        <w:rPr>
          <w:noProof/>
        </w:rPr>
        <w:t>.............</w:t>
      </w:r>
      <w:r w:rsidR="00067BAA">
        <w:rPr>
          <w:noProof/>
        </w:rPr>
        <w:t>1</w:t>
      </w:r>
      <w:r w:rsidR="00703146">
        <w:rPr>
          <w:noProof/>
        </w:rPr>
        <w:t>9</w:t>
      </w:r>
    </w:p>
    <w:p w14:paraId="0D71AF08" w14:textId="592E5801" w:rsidR="007163CF" w:rsidRPr="003C217E" w:rsidRDefault="007163CF" w:rsidP="00460D7B">
      <w:pPr>
        <w:tabs>
          <w:tab w:val="left" w:pos="0"/>
          <w:tab w:val="left" w:pos="709"/>
          <w:tab w:val="left" w:pos="1134"/>
        </w:tabs>
        <w:spacing w:line="360" w:lineRule="auto"/>
        <w:ind w:firstLine="851"/>
        <w:jc w:val="both"/>
        <w:rPr>
          <w:noProof/>
        </w:rPr>
      </w:pPr>
      <w:r w:rsidRPr="003C217E">
        <w:rPr>
          <w:noProof/>
        </w:rPr>
        <w:t>3.</w:t>
      </w:r>
      <w:r w:rsidR="00393EC0">
        <w:rPr>
          <w:noProof/>
        </w:rPr>
        <w:t>5</w:t>
      </w:r>
      <w:r w:rsidRPr="003C217E">
        <w:rPr>
          <w:noProof/>
        </w:rPr>
        <w:t xml:space="preserve">. </w:t>
      </w:r>
      <w:r w:rsidR="00763996" w:rsidRPr="00763996">
        <w:rPr>
          <w:noProof/>
        </w:rPr>
        <w:t>Ne visose savivaldybėse egzistuoja vieninga praktika dėl Rezervo lėšų skyrimo apdrausto turto atveju</w:t>
      </w:r>
      <w:r w:rsidRPr="003C217E">
        <w:rPr>
          <w:noProof/>
        </w:rPr>
        <w:t>...................................</w:t>
      </w:r>
      <w:r w:rsidR="00FD71FF" w:rsidRPr="003C217E">
        <w:rPr>
          <w:noProof/>
        </w:rPr>
        <w:t>..</w:t>
      </w:r>
      <w:r w:rsidRPr="003C217E">
        <w:rPr>
          <w:noProof/>
        </w:rPr>
        <w:t>.</w:t>
      </w:r>
      <w:r w:rsidR="00763996">
        <w:rPr>
          <w:noProof/>
        </w:rPr>
        <w:t>...............................................................</w:t>
      </w:r>
      <w:r w:rsidRPr="003C217E">
        <w:rPr>
          <w:noProof/>
        </w:rPr>
        <w:t>.....................</w:t>
      </w:r>
      <w:r w:rsidR="00067BAA">
        <w:rPr>
          <w:noProof/>
        </w:rPr>
        <w:t>2</w:t>
      </w:r>
      <w:r w:rsidR="00703146">
        <w:rPr>
          <w:noProof/>
        </w:rPr>
        <w:t>3</w:t>
      </w:r>
    </w:p>
    <w:p w14:paraId="5D548CF0" w14:textId="42D5014B" w:rsidR="007163CF" w:rsidRPr="003C217E" w:rsidRDefault="007163CF" w:rsidP="00460D7B">
      <w:pPr>
        <w:tabs>
          <w:tab w:val="left" w:pos="0"/>
          <w:tab w:val="left" w:pos="709"/>
          <w:tab w:val="left" w:pos="1134"/>
        </w:tabs>
        <w:spacing w:line="360" w:lineRule="auto"/>
        <w:ind w:firstLine="851"/>
        <w:jc w:val="both"/>
        <w:rPr>
          <w:noProof/>
        </w:rPr>
      </w:pPr>
      <w:r w:rsidRPr="003C217E">
        <w:rPr>
          <w:noProof/>
        </w:rPr>
        <w:t>3.</w:t>
      </w:r>
      <w:r w:rsidR="00393EC0">
        <w:rPr>
          <w:noProof/>
        </w:rPr>
        <w:t>6</w:t>
      </w:r>
      <w:r w:rsidRPr="003C217E">
        <w:rPr>
          <w:noProof/>
        </w:rPr>
        <w:t xml:space="preserve">. </w:t>
      </w:r>
      <w:r w:rsidR="00763996" w:rsidRPr="00763996">
        <w:rPr>
          <w:noProof/>
        </w:rPr>
        <w:t>Savivaldybėse neegzistuoja Rezervo lėšų gavėjų viešinimo tvarka</w:t>
      </w:r>
      <w:r w:rsidRPr="003C217E">
        <w:rPr>
          <w:noProof/>
        </w:rPr>
        <w:t>..................................................</w:t>
      </w:r>
      <w:r w:rsidR="00FD71FF" w:rsidRPr="003C217E">
        <w:rPr>
          <w:noProof/>
        </w:rPr>
        <w:t>......</w:t>
      </w:r>
      <w:r w:rsidRPr="003C217E">
        <w:rPr>
          <w:noProof/>
        </w:rPr>
        <w:t>................</w:t>
      </w:r>
      <w:r w:rsidR="00763996">
        <w:rPr>
          <w:noProof/>
        </w:rPr>
        <w:t>...</w:t>
      </w:r>
      <w:r w:rsidRPr="003C217E">
        <w:rPr>
          <w:noProof/>
        </w:rPr>
        <w:t>.......................................................................</w:t>
      </w:r>
      <w:r w:rsidR="00067BAA">
        <w:rPr>
          <w:noProof/>
        </w:rPr>
        <w:t>2</w:t>
      </w:r>
      <w:r w:rsidR="00703146">
        <w:rPr>
          <w:noProof/>
        </w:rPr>
        <w:t>5</w:t>
      </w:r>
    </w:p>
    <w:p w14:paraId="0FAFB486" w14:textId="001B62D5" w:rsidR="007163CF" w:rsidRPr="003C217E" w:rsidRDefault="007163CF" w:rsidP="00460D7B">
      <w:pPr>
        <w:tabs>
          <w:tab w:val="left" w:pos="0"/>
          <w:tab w:val="left" w:pos="709"/>
          <w:tab w:val="left" w:pos="1134"/>
        </w:tabs>
        <w:spacing w:line="360" w:lineRule="auto"/>
        <w:ind w:firstLine="851"/>
        <w:jc w:val="both"/>
        <w:rPr>
          <w:noProof/>
        </w:rPr>
      </w:pPr>
      <w:r w:rsidRPr="003C217E">
        <w:rPr>
          <w:noProof/>
        </w:rPr>
        <w:t>3.</w:t>
      </w:r>
      <w:r w:rsidR="00393EC0">
        <w:rPr>
          <w:noProof/>
        </w:rPr>
        <w:t>7</w:t>
      </w:r>
      <w:r w:rsidRPr="003C217E">
        <w:rPr>
          <w:noProof/>
        </w:rPr>
        <w:t xml:space="preserve">. </w:t>
      </w:r>
      <w:r w:rsidR="00763996" w:rsidRPr="00763996">
        <w:rPr>
          <w:noProof/>
        </w:rPr>
        <w:t>Teisiniame reglamentavime neapibrėžtas sprendimo (ne)skirti Rezervo lėšas priėmimo procesas</w:t>
      </w:r>
      <w:r w:rsidRPr="003C217E">
        <w:rPr>
          <w:noProof/>
        </w:rPr>
        <w:t>...................................</w:t>
      </w:r>
      <w:r w:rsidR="00FD71FF" w:rsidRPr="003C217E">
        <w:rPr>
          <w:noProof/>
        </w:rPr>
        <w:t>.........</w:t>
      </w:r>
      <w:r w:rsidRPr="003C217E">
        <w:rPr>
          <w:noProof/>
        </w:rPr>
        <w:t>..........................</w:t>
      </w:r>
      <w:r w:rsidR="00763996">
        <w:rPr>
          <w:noProof/>
        </w:rPr>
        <w:t>........................</w:t>
      </w:r>
      <w:r w:rsidRPr="003C217E">
        <w:rPr>
          <w:noProof/>
        </w:rPr>
        <w:t>....</w:t>
      </w:r>
      <w:r w:rsidR="00E13ABC" w:rsidRPr="003C217E">
        <w:rPr>
          <w:noProof/>
        </w:rPr>
        <w:t>......................</w:t>
      </w:r>
      <w:r w:rsidRPr="003C217E">
        <w:rPr>
          <w:noProof/>
        </w:rPr>
        <w:t>......................</w:t>
      </w:r>
      <w:r w:rsidR="00067BAA">
        <w:rPr>
          <w:noProof/>
        </w:rPr>
        <w:t>2</w:t>
      </w:r>
      <w:r w:rsidR="00703146">
        <w:rPr>
          <w:noProof/>
        </w:rPr>
        <w:t>6</w:t>
      </w:r>
    </w:p>
    <w:p w14:paraId="62AD2A48" w14:textId="046EE9B5" w:rsidR="007163CF" w:rsidRDefault="007163CF" w:rsidP="00460D7B">
      <w:pPr>
        <w:tabs>
          <w:tab w:val="left" w:pos="0"/>
          <w:tab w:val="left" w:pos="709"/>
          <w:tab w:val="left" w:pos="1134"/>
        </w:tabs>
        <w:spacing w:line="360" w:lineRule="auto"/>
        <w:ind w:firstLine="851"/>
        <w:jc w:val="both"/>
        <w:rPr>
          <w:noProof/>
        </w:rPr>
      </w:pPr>
      <w:r w:rsidRPr="003C217E">
        <w:rPr>
          <w:noProof/>
        </w:rPr>
        <w:t>3.</w:t>
      </w:r>
      <w:r w:rsidR="00393EC0">
        <w:rPr>
          <w:noProof/>
        </w:rPr>
        <w:t>8</w:t>
      </w:r>
      <w:r w:rsidRPr="003C217E">
        <w:rPr>
          <w:noProof/>
        </w:rPr>
        <w:t xml:space="preserve">. </w:t>
      </w:r>
      <w:r w:rsidR="00763996" w:rsidRPr="00763996">
        <w:rPr>
          <w:noProof/>
          <w:color w:val="000000" w:themeColor="text1"/>
        </w:rPr>
        <w:t>Nenumatyta aiški sprendimų, susijusių su Rezervo lėšų (ne)skyrimu, apskundimo tvarka</w:t>
      </w:r>
      <w:r w:rsidRPr="003C217E">
        <w:rPr>
          <w:noProof/>
        </w:rPr>
        <w:t>...............................</w:t>
      </w:r>
      <w:r w:rsidR="00FD71FF" w:rsidRPr="003C217E">
        <w:rPr>
          <w:noProof/>
        </w:rPr>
        <w:t>.......</w:t>
      </w:r>
      <w:r w:rsidR="00763996">
        <w:rPr>
          <w:noProof/>
        </w:rPr>
        <w:t>.........................................</w:t>
      </w:r>
      <w:r w:rsidR="00FD71FF" w:rsidRPr="003C217E">
        <w:rPr>
          <w:noProof/>
        </w:rPr>
        <w:t>......................................</w:t>
      </w:r>
      <w:r w:rsidR="00E13ABC" w:rsidRPr="003C217E">
        <w:rPr>
          <w:noProof/>
        </w:rPr>
        <w:t>.</w:t>
      </w:r>
      <w:r w:rsidRPr="003C217E">
        <w:rPr>
          <w:noProof/>
        </w:rPr>
        <w:t>............................</w:t>
      </w:r>
      <w:r w:rsidR="00393EC0">
        <w:rPr>
          <w:noProof/>
        </w:rPr>
        <w:t>2</w:t>
      </w:r>
      <w:r w:rsidR="00703146">
        <w:rPr>
          <w:noProof/>
        </w:rPr>
        <w:t>8</w:t>
      </w:r>
    </w:p>
    <w:p w14:paraId="3270FC03" w14:textId="17CAEC28" w:rsidR="00393EC0" w:rsidRPr="003C217E" w:rsidRDefault="00393EC0" w:rsidP="00393EC0">
      <w:pPr>
        <w:tabs>
          <w:tab w:val="left" w:pos="0"/>
          <w:tab w:val="left" w:pos="709"/>
          <w:tab w:val="left" w:pos="1134"/>
        </w:tabs>
        <w:spacing w:line="360" w:lineRule="auto"/>
        <w:ind w:firstLine="851"/>
        <w:jc w:val="both"/>
        <w:rPr>
          <w:noProof/>
        </w:rPr>
      </w:pPr>
      <w:r w:rsidRPr="003C217E">
        <w:rPr>
          <w:noProof/>
        </w:rPr>
        <w:t>3.</w:t>
      </w:r>
      <w:r>
        <w:rPr>
          <w:noProof/>
        </w:rPr>
        <w:t>9</w:t>
      </w:r>
      <w:r w:rsidRPr="003C217E">
        <w:rPr>
          <w:noProof/>
        </w:rPr>
        <w:t xml:space="preserve">. </w:t>
      </w:r>
      <w:r w:rsidRPr="00393EC0">
        <w:rPr>
          <w:noProof/>
          <w:color w:val="000000" w:themeColor="text1"/>
        </w:rPr>
        <w:t>Rezervo lėšų kontrolė nėra tiksliai apibrėžta ir p</w:t>
      </w:r>
      <w:r>
        <w:rPr>
          <w:noProof/>
          <w:color w:val="000000" w:themeColor="text1"/>
        </w:rPr>
        <w:t xml:space="preserve">raktikoje nepakankamai vykdoma </w:t>
      </w:r>
      <w:r>
        <w:rPr>
          <w:noProof/>
        </w:rPr>
        <w:t>.....</w:t>
      </w:r>
      <w:r w:rsidRPr="003C217E">
        <w:rPr>
          <w:noProof/>
        </w:rPr>
        <w:t>.</w:t>
      </w:r>
      <w:r w:rsidR="00067BAA">
        <w:rPr>
          <w:noProof/>
        </w:rPr>
        <w:t>2</w:t>
      </w:r>
      <w:r w:rsidR="00703146">
        <w:rPr>
          <w:noProof/>
        </w:rPr>
        <w:t>9</w:t>
      </w:r>
    </w:p>
    <w:p w14:paraId="0FC46B22" w14:textId="374EEE78" w:rsidR="007163CF" w:rsidRPr="003C217E" w:rsidRDefault="00031C27" w:rsidP="00460D7B">
      <w:pPr>
        <w:pStyle w:val="Sraopastraipa"/>
        <w:tabs>
          <w:tab w:val="left" w:pos="0"/>
        </w:tabs>
        <w:spacing w:after="0" w:line="360" w:lineRule="auto"/>
        <w:ind w:left="0" w:firstLine="851"/>
        <w:jc w:val="both"/>
        <w:rPr>
          <w:rFonts w:ascii="Times New Roman" w:hAnsi="Times New Roman"/>
          <w:noProof/>
          <w:sz w:val="24"/>
          <w:szCs w:val="24"/>
        </w:rPr>
      </w:pPr>
      <w:r>
        <w:rPr>
          <w:rFonts w:ascii="Times New Roman" w:hAnsi="Times New Roman"/>
          <w:noProof/>
          <w:sz w:val="24"/>
          <w:szCs w:val="24"/>
        </w:rPr>
        <w:t>4</w:t>
      </w:r>
      <w:r w:rsidR="007163CF" w:rsidRPr="003C217E">
        <w:rPr>
          <w:rFonts w:ascii="Times New Roman" w:hAnsi="Times New Roman"/>
          <w:noProof/>
          <w:sz w:val="24"/>
          <w:szCs w:val="24"/>
        </w:rPr>
        <w:t>. MOTYVUOTOS IŠVADOS (PASTABOS)....................................................................</w:t>
      </w:r>
      <w:r w:rsidR="00703146">
        <w:rPr>
          <w:rFonts w:ascii="Times New Roman" w:hAnsi="Times New Roman"/>
          <w:noProof/>
          <w:sz w:val="24"/>
          <w:szCs w:val="24"/>
        </w:rPr>
        <w:t>31</w:t>
      </w:r>
    </w:p>
    <w:p w14:paraId="7D4EAD5F" w14:textId="4E27ACCA" w:rsidR="007163CF" w:rsidRPr="003C217E" w:rsidRDefault="00031C27" w:rsidP="00460D7B">
      <w:pPr>
        <w:pStyle w:val="Sraopastraipa"/>
        <w:tabs>
          <w:tab w:val="left" w:pos="0"/>
        </w:tabs>
        <w:spacing w:after="0" w:line="360" w:lineRule="auto"/>
        <w:ind w:left="0" w:firstLine="851"/>
        <w:jc w:val="both"/>
        <w:rPr>
          <w:rFonts w:ascii="Times New Roman" w:hAnsi="Times New Roman"/>
          <w:noProof/>
          <w:sz w:val="24"/>
          <w:szCs w:val="24"/>
        </w:rPr>
      </w:pPr>
      <w:r>
        <w:rPr>
          <w:rFonts w:ascii="Times New Roman" w:hAnsi="Times New Roman"/>
          <w:noProof/>
          <w:sz w:val="24"/>
          <w:szCs w:val="24"/>
        </w:rPr>
        <w:lastRenderedPageBreak/>
        <w:t>5</w:t>
      </w:r>
      <w:r w:rsidR="007163CF" w:rsidRPr="003C217E">
        <w:rPr>
          <w:rFonts w:ascii="Times New Roman" w:hAnsi="Times New Roman"/>
          <w:noProof/>
          <w:sz w:val="24"/>
          <w:szCs w:val="24"/>
        </w:rPr>
        <w:t>. PASIŪLYMAI..................................................................................................................</w:t>
      </w:r>
      <w:r w:rsidR="00393EC0">
        <w:rPr>
          <w:rFonts w:ascii="Times New Roman" w:hAnsi="Times New Roman"/>
          <w:noProof/>
          <w:sz w:val="24"/>
          <w:szCs w:val="24"/>
        </w:rPr>
        <w:t>3</w:t>
      </w:r>
      <w:r w:rsidR="00703146">
        <w:rPr>
          <w:rFonts w:ascii="Times New Roman" w:hAnsi="Times New Roman"/>
          <w:noProof/>
          <w:sz w:val="24"/>
          <w:szCs w:val="24"/>
        </w:rPr>
        <w:t>3</w:t>
      </w:r>
    </w:p>
    <w:p w14:paraId="50371CED" w14:textId="5A847680" w:rsidR="006A4D90" w:rsidRPr="003C217E" w:rsidRDefault="007163CF" w:rsidP="00460D7B">
      <w:pPr>
        <w:spacing w:line="360" w:lineRule="auto"/>
        <w:ind w:firstLine="851"/>
        <w:jc w:val="both"/>
        <w:rPr>
          <w:rFonts w:eastAsiaTheme="majorEastAsia"/>
          <w:bCs/>
          <w:noProof/>
          <w:lang w:eastAsia="lt-LT"/>
        </w:rPr>
      </w:pPr>
      <w:r w:rsidRPr="003C217E">
        <w:rPr>
          <w:bCs/>
          <w:noProof/>
        </w:rPr>
        <w:t>Priedas. Atliekant korupcijos rizikos analizę įvertinti teisės aktai, dokumentai ir informacija..........................................................................................................................................</w:t>
      </w:r>
      <w:r w:rsidR="00393EC0">
        <w:rPr>
          <w:bCs/>
          <w:noProof/>
        </w:rPr>
        <w:t>3</w:t>
      </w:r>
      <w:r w:rsidR="00703146">
        <w:rPr>
          <w:bCs/>
          <w:noProof/>
        </w:rPr>
        <w:t>7</w:t>
      </w:r>
    </w:p>
    <w:p w14:paraId="3864CF27" w14:textId="20121560" w:rsidR="005D7824" w:rsidRPr="003C217E" w:rsidRDefault="005D7824" w:rsidP="00460D7B">
      <w:pPr>
        <w:spacing w:line="360" w:lineRule="auto"/>
        <w:jc w:val="both"/>
        <w:rPr>
          <w:rFonts w:eastAsiaTheme="majorEastAsia"/>
          <w:bCs/>
          <w:noProof/>
          <w:lang w:eastAsia="lt-LT"/>
        </w:rPr>
      </w:pPr>
    </w:p>
    <w:p w14:paraId="29D26661" w14:textId="77777777" w:rsidR="006332C7" w:rsidRPr="003C217E" w:rsidRDefault="006332C7" w:rsidP="00460D7B">
      <w:pPr>
        <w:spacing w:line="360" w:lineRule="auto"/>
        <w:jc w:val="both"/>
        <w:rPr>
          <w:rFonts w:eastAsiaTheme="majorEastAsia"/>
          <w:bCs/>
          <w:noProof/>
          <w:lang w:eastAsia="lt-LT"/>
        </w:rPr>
      </w:pPr>
      <w:r w:rsidRPr="003C217E">
        <w:rPr>
          <w:noProof/>
        </w:rPr>
        <w:br w:type="page"/>
      </w:r>
    </w:p>
    <w:p w14:paraId="0E6BE768" w14:textId="688AA46A" w:rsidR="00256E89" w:rsidRPr="003C217E" w:rsidRDefault="00EE4F7C" w:rsidP="00AE5EB7">
      <w:pPr>
        <w:pStyle w:val="Antrat3"/>
        <w:spacing w:before="0" w:line="360" w:lineRule="auto"/>
        <w:jc w:val="center"/>
        <w:rPr>
          <w:rFonts w:ascii="Times New Roman" w:hAnsi="Times New Roman" w:cs="Times New Roman"/>
          <w:noProof/>
          <w:color w:val="auto"/>
        </w:rPr>
      </w:pPr>
      <w:r w:rsidRPr="003C217E">
        <w:rPr>
          <w:rFonts w:ascii="Times New Roman" w:hAnsi="Times New Roman" w:cs="Times New Roman"/>
          <w:noProof/>
          <w:color w:val="auto"/>
        </w:rPr>
        <w:lastRenderedPageBreak/>
        <w:t>1. KORUPCIJOS RIZIKOS ANALIZĖS APIMTIS IR METODAI</w:t>
      </w:r>
      <w:bookmarkEnd w:id="0"/>
    </w:p>
    <w:p w14:paraId="5C994B42" w14:textId="77777777" w:rsidR="00EE4F7C" w:rsidRPr="003C217E" w:rsidRDefault="00EE4F7C" w:rsidP="00AE5EB7">
      <w:pPr>
        <w:spacing w:line="360" w:lineRule="auto"/>
        <w:jc w:val="both"/>
        <w:rPr>
          <w:noProof/>
        </w:rPr>
      </w:pPr>
    </w:p>
    <w:p w14:paraId="2990CCDD" w14:textId="21A9BE3A" w:rsidR="00EE4F7C" w:rsidRPr="003C217E" w:rsidRDefault="00086127" w:rsidP="00AE5EB7">
      <w:pPr>
        <w:spacing w:line="360" w:lineRule="auto"/>
        <w:ind w:firstLine="851"/>
        <w:jc w:val="both"/>
        <w:rPr>
          <w:b/>
          <w:noProof/>
        </w:rPr>
      </w:pPr>
      <w:bookmarkStart w:id="1" w:name="OLE_LINK9"/>
      <w:r w:rsidRPr="003C217E">
        <w:rPr>
          <w:b/>
          <w:noProof/>
        </w:rPr>
        <w:t>Korupcijos rizikos analizės tikslas</w:t>
      </w:r>
      <w:r w:rsidR="007A0FC1" w:rsidRPr="003C217E">
        <w:rPr>
          <w:b/>
          <w:noProof/>
        </w:rPr>
        <w:t>:</w:t>
      </w:r>
      <w:r w:rsidRPr="003C217E">
        <w:rPr>
          <w:noProof/>
        </w:rPr>
        <w:t xml:space="preserve"> antikorupciniu požiūriu įvertinti savivaldyb</w:t>
      </w:r>
      <w:r w:rsidR="00DC4815" w:rsidRPr="003C217E">
        <w:rPr>
          <w:noProof/>
        </w:rPr>
        <w:t>ių</w:t>
      </w:r>
      <w:r w:rsidRPr="003C217E">
        <w:rPr>
          <w:noProof/>
        </w:rPr>
        <w:t xml:space="preserve"> veiklos sritį</w:t>
      </w:r>
      <w:r w:rsidR="00DC4815" w:rsidRPr="003C217E">
        <w:rPr>
          <w:noProof/>
        </w:rPr>
        <w:t>,</w:t>
      </w:r>
      <w:r w:rsidRPr="003C217E">
        <w:rPr>
          <w:noProof/>
        </w:rPr>
        <w:t xml:space="preserve"> </w:t>
      </w:r>
      <w:bookmarkStart w:id="2" w:name="_Hlk103088203"/>
      <w:r w:rsidR="00DC4815" w:rsidRPr="003C217E">
        <w:rPr>
          <w:noProof/>
          <w:lang w:eastAsia="ar-SA"/>
        </w:rPr>
        <w:t xml:space="preserve">susijusią su </w:t>
      </w:r>
      <w:bookmarkEnd w:id="2"/>
      <w:r w:rsidR="004834FC" w:rsidRPr="004834FC">
        <w:rPr>
          <w:noProof/>
          <w:lang w:eastAsia="ar-SA"/>
        </w:rPr>
        <w:t>savivaldybės mero rezervo lėšų skyrimo ir naudojimo tvark</w:t>
      </w:r>
      <w:r w:rsidR="004834FC">
        <w:rPr>
          <w:noProof/>
          <w:lang w:eastAsia="ar-SA"/>
        </w:rPr>
        <w:t>a</w:t>
      </w:r>
      <w:r w:rsidR="00DC4815" w:rsidRPr="003C217E">
        <w:rPr>
          <w:noProof/>
          <w:lang w:eastAsia="ar-SA"/>
        </w:rPr>
        <w:t>, teisiniu reglamentavimu, reguliuojančiu</w:t>
      </w:r>
      <w:r w:rsidR="004834FC">
        <w:rPr>
          <w:noProof/>
          <w:lang w:eastAsia="ar-SA"/>
        </w:rPr>
        <w:t xml:space="preserve"> šių</w:t>
      </w:r>
      <w:r w:rsidR="00DC4815" w:rsidRPr="003C217E">
        <w:rPr>
          <w:noProof/>
          <w:lang w:eastAsia="ar-SA"/>
        </w:rPr>
        <w:t xml:space="preserve"> lėšų naudojimą, nustatyti korupcijos rizikos veiksnius, galinčius sudaryti prielaidas </w:t>
      </w:r>
      <w:r w:rsidR="00DC4815" w:rsidRPr="003C217E">
        <w:rPr>
          <w:noProof/>
        </w:rPr>
        <w:t>savivaldybių komisij</w:t>
      </w:r>
      <w:r w:rsidR="00FC6123">
        <w:rPr>
          <w:noProof/>
        </w:rPr>
        <w:t>oms</w:t>
      </w:r>
      <w:r w:rsidR="00DC4815" w:rsidRPr="003C217E">
        <w:rPr>
          <w:noProof/>
        </w:rPr>
        <w:t xml:space="preserve"> ar kit</w:t>
      </w:r>
      <w:r w:rsidR="00FC6123">
        <w:rPr>
          <w:noProof/>
        </w:rPr>
        <w:t>iems</w:t>
      </w:r>
      <w:r w:rsidR="00DC4815" w:rsidRPr="003C217E">
        <w:rPr>
          <w:noProof/>
        </w:rPr>
        <w:t xml:space="preserve"> subjekt</w:t>
      </w:r>
      <w:r w:rsidR="00FC6123">
        <w:rPr>
          <w:noProof/>
        </w:rPr>
        <w:t>ams</w:t>
      </w:r>
      <w:r w:rsidR="00DC4815" w:rsidRPr="003C217E">
        <w:rPr>
          <w:noProof/>
        </w:rPr>
        <w:t xml:space="preserve"> </w:t>
      </w:r>
      <w:r w:rsidR="00DC4815" w:rsidRPr="003C217E">
        <w:rPr>
          <w:noProof/>
          <w:lang w:eastAsia="ar-SA"/>
        </w:rPr>
        <w:t>padaryti korupcinio pobūdžio teisės pažeidimus,</w:t>
      </w:r>
      <w:r w:rsidRPr="003C217E">
        <w:rPr>
          <w:noProof/>
        </w:rPr>
        <w:t xml:space="preserve"> pateikti rekomendacinio pobūdžio pasiūlymus, skirtus nustatytai korupcijos rizikai sumažinti ir (ar) korupcijos rizikos veiksniams pašalinti, savivaldyb</w:t>
      </w:r>
      <w:r w:rsidR="00DC4815" w:rsidRPr="003C217E">
        <w:rPr>
          <w:noProof/>
        </w:rPr>
        <w:t>ių</w:t>
      </w:r>
      <w:r w:rsidRPr="003C217E">
        <w:rPr>
          <w:noProof/>
        </w:rPr>
        <w:t xml:space="preserve"> veiklos sričiai, taip pat subjektų veiklai skaidrinti</w:t>
      </w:r>
      <w:r w:rsidR="00944EA2" w:rsidRPr="003C217E">
        <w:rPr>
          <w:noProof/>
        </w:rPr>
        <w:t>.</w:t>
      </w:r>
    </w:p>
    <w:bookmarkEnd w:id="1"/>
    <w:p w14:paraId="556E8645" w14:textId="2B2CC1BD" w:rsidR="00EE4F7C" w:rsidRPr="003C217E" w:rsidRDefault="00086127" w:rsidP="00315D8E">
      <w:pPr>
        <w:spacing w:line="360" w:lineRule="auto"/>
        <w:ind w:firstLine="851"/>
        <w:jc w:val="both"/>
        <w:rPr>
          <w:noProof/>
        </w:rPr>
      </w:pPr>
      <w:r w:rsidRPr="003C217E">
        <w:rPr>
          <w:b/>
          <w:noProof/>
        </w:rPr>
        <w:t>Korupcijos rizikos analizės uždaviniai:</w:t>
      </w:r>
      <w:r w:rsidRPr="003C217E">
        <w:rPr>
          <w:noProof/>
        </w:rPr>
        <w:t xml:space="preserve"> 1) n</w:t>
      </w:r>
      <w:r w:rsidRPr="003C217E">
        <w:rPr>
          <w:noProof/>
          <w:color w:val="000000"/>
          <w:lang w:eastAsia="lt-LT"/>
        </w:rPr>
        <w:t xml:space="preserve">ustatyti teisinio reglamentavimo trūkumus, kurie sudaro prielaidas korupcijai pasireikšti; </w:t>
      </w:r>
      <w:bookmarkStart w:id="3" w:name="part_921c5c4b170d4a9a8a5bd450d442a667"/>
      <w:bookmarkEnd w:id="3"/>
      <w:r w:rsidRPr="003C217E">
        <w:rPr>
          <w:noProof/>
          <w:color w:val="000000"/>
          <w:lang w:eastAsia="lt-LT"/>
        </w:rPr>
        <w:t xml:space="preserve">2) išanalizavus praktinį procedūrų vykdymą, nustatyti teisės aktų įgyvendinimo problemas, susijusias su korupcija; </w:t>
      </w:r>
      <w:bookmarkStart w:id="4" w:name="part_721a90c1525149309462b2ea3c895c29"/>
      <w:bookmarkEnd w:id="4"/>
      <w:r w:rsidRPr="003C217E">
        <w:rPr>
          <w:noProof/>
          <w:color w:val="000000"/>
          <w:lang w:eastAsia="lt-LT"/>
        </w:rPr>
        <w:t>3) pasiūlyti korupcijos riziką ir (ar) jos veiksnius mažinančias priemones</w:t>
      </w:r>
      <w:r w:rsidR="00360F9F" w:rsidRPr="003C217E">
        <w:rPr>
          <w:noProof/>
          <w:color w:val="000000"/>
          <w:lang w:eastAsia="lt-LT"/>
        </w:rPr>
        <w:t>.</w:t>
      </w:r>
    </w:p>
    <w:p w14:paraId="0CA4A29C" w14:textId="53B60210" w:rsidR="00A20BAE" w:rsidRPr="003C217E" w:rsidRDefault="00086127" w:rsidP="00086127">
      <w:pPr>
        <w:spacing w:line="360" w:lineRule="auto"/>
        <w:ind w:firstLine="851"/>
        <w:jc w:val="both"/>
        <w:rPr>
          <w:b/>
          <w:noProof/>
        </w:rPr>
      </w:pPr>
      <w:r w:rsidRPr="003C217E">
        <w:rPr>
          <w:b/>
          <w:noProof/>
        </w:rPr>
        <w:t>Objektas</w:t>
      </w:r>
      <w:r w:rsidR="007A0FC1" w:rsidRPr="003C217E">
        <w:rPr>
          <w:b/>
          <w:noProof/>
        </w:rPr>
        <w:t>:</w:t>
      </w:r>
      <w:r w:rsidRPr="003C217E">
        <w:rPr>
          <w:b/>
          <w:noProof/>
        </w:rPr>
        <w:t xml:space="preserve"> </w:t>
      </w:r>
      <w:r w:rsidR="008C3B09" w:rsidRPr="003C217E">
        <w:rPr>
          <w:noProof/>
        </w:rPr>
        <w:t xml:space="preserve">Savivaldybių veiklos sritis, susijusi su </w:t>
      </w:r>
      <w:r w:rsidR="004834FC" w:rsidRPr="004834FC">
        <w:rPr>
          <w:noProof/>
        </w:rPr>
        <w:t xml:space="preserve">savivaldybės mero rezervo lėšų skyrimo ir naudojimo </w:t>
      </w:r>
      <w:r w:rsidR="004834FC">
        <w:rPr>
          <w:noProof/>
        </w:rPr>
        <w:t>procesu</w:t>
      </w:r>
      <w:r w:rsidR="002917E4" w:rsidRPr="003C217E">
        <w:rPr>
          <w:noProof/>
        </w:rPr>
        <w:t>.</w:t>
      </w:r>
    </w:p>
    <w:p w14:paraId="28A13DE0" w14:textId="7ECE904F" w:rsidR="00EE4F7C" w:rsidRPr="003C217E" w:rsidRDefault="00EE4F7C" w:rsidP="00086127">
      <w:pPr>
        <w:pStyle w:val="Sraopastraipa"/>
        <w:tabs>
          <w:tab w:val="left" w:pos="1134"/>
        </w:tabs>
        <w:spacing w:after="0" w:line="360" w:lineRule="auto"/>
        <w:ind w:left="0" w:firstLine="851"/>
        <w:jc w:val="both"/>
        <w:rPr>
          <w:rFonts w:ascii="Times New Roman" w:hAnsi="Times New Roman"/>
          <w:b/>
          <w:bCs/>
          <w:noProof/>
          <w:sz w:val="24"/>
          <w:szCs w:val="24"/>
        </w:rPr>
      </w:pPr>
      <w:r w:rsidRPr="003C217E">
        <w:rPr>
          <w:rFonts w:ascii="Times New Roman" w:hAnsi="Times New Roman"/>
          <w:b/>
          <w:bCs/>
          <w:noProof/>
          <w:sz w:val="24"/>
          <w:szCs w:val="24"/>
        </w:rPr>
        <w:t>Subj</w:t>
      </w:r>
      <w:r w:rsidR="007A0FC1" w:rsidRPr="003C217E">
        <w:rPr>
          <w:rFonts w:ascii="Times New Roman" w:hAnsi="Times New Roman"/>
          <w:b/>
          <w:bCs/>
          <w:noProof/>
          <w:sz w:val="24"/>
          <w:szCs w:val="24"/>
        </w:rPr>
        <w:t>ektai:</w:t>
      </w:r>
      <w:r w:rsidR="00D72570" w:rsidRPr="00D72570">
        <w:rPr>
          <w:rFonts w:ascii="Times New Roman" w:hAnsi="Times New Roman"/>
          <w:noProof/>
          <w:sz w:val="24"/>
          <w:szCs w:val="24"/>
        </w:rPr>
        <w:t xml:space="preserve"> Kretingos rajono</w:t>
      </w:r>
      <w:r w:rsidR="00D72570">
        <w:rPr>
          <w:rFonts w:ascii="Times New Roman" w:hAnsi="Times New Roman"/>
          <w:noProof/>
          <w:sz w:val="24"/>
          <w:szCs w:val="24"/>
        </w:rPr>
        <w:t xml:space="preserve"> savivaldybė</w:t>
      </w:r>
      <w:r w:rsidR="00D72570" w:rsidRPr="00D72570">
        <w:rPr>
          <w:rFonts w:ascii="Times New Roman" w:hAnsi="Times New Roman"/>
          <w:noProof/>
          <w:sz w:val="24"/>
          <w:szCs w:val="24"/>
        </w:rPr>
        <w:t>, Šiaulių rajono</w:t>
      </w:r>
      <w:r w:rsidR="00D72570">
        <w:rPr>
          <w:rFonts w:ascii="Times New Roman" w:hAnsi="Times New Roman"/>
          <w:noProof/>
          <w:sz w:val="24"/>
          <w:szCs w:val="24"/>
        </w:rPr>
        <w:t xml:space="preserve"> savivaldybė</w:t>
      </w:r>
      <w:r w:rsidR="00D72570" w:rsidRPr="00D72570">
        <w:rPr>
          <w:rFonts w:ascii="Times New Roman" w:hAnsi="Times New Roman"/>
          <w:noProof/>
          <w:sz w:val="24"/>
          <w:szCs w:val="24"/>
        </w:rPr>
        <w:t>, Širvintų rajono</w:t>
      </w:r>
      <w:r w:rsidR="00D72570">
        <w:rPr>
          <w:rFonts w:ascii="Times New Roman" w:hAnsi="Times New Roman"/>
          <w:noProof/>
          <w:sz w:val="24"/>
          <w:szCs w:val="24"/>
        </w:rPr>
        <w:t xml:space="preserve"> savivaldybė,</w:t>
      </w:r>
      <w:r w:rsidR="00D72570" w:rsidRPr="00D72570">
        <w:rPr>
          <w:rFonts w:ascii="Times New Roman" w:hAnsi="Times New Roman"/>
          <w:noProof/>
          <w:sz w:val="24"/>
          <w:szCs w:val="24"/>
        </w:rPr>
        <w:t xml:space="preserve"> Tauragės rajono</w:t>
      </w:r>
      <w:r w:rsidR="00D72570">
        <w:rPr>
          <w:rFonts w:ascii="Times New Roman" w:hAnsi="Times New Roman"/>
          <w:noProof/>
          <w:sz w:val="24"/>
          <w:szCs w:val="24"/>
        </w:rPr>
        <w:t xml:space="preserve"> savivaldybė,</w:t>
      </w:r>
      <w:r w:rsidR="00D72570" w:rsidRPr="003C217E">
        <w:rPr>
          <w:rFonts w:ascii="Times New Roman" w:hAnsi="Times New Roman"/>
          <w:noProof/>
          <w:sz w:val="24"/>
          <w:szCs w:val="24"/>
        </w:rPr>
        <w:t xml:space="preserve"> </w:t>
      </w:r>
      <w:r w:rsidR="00D72570" w:rsidRPr="00D72570">
        <w:rPr>
          <w:rFonts w:ascii="Times New Roman" w:hAnsi="Times New Roman"/>
          <w:noProof/>
          <w:sz w:val="24"/>
          <w:szCs w:val="24"/>
        </w:rPr>
        <w:t>Telšių rajono</w:t>
      </w:r>
      <w:r w:rsidR="00D72570">
        <w:rPr>
          <w:rFonts w:ascii="Times New Roman" w:hAnsi="Times New Roman"/>
          <w:noProof/>
          <w:sz w:val="24"/>
          <w:szCs w:val="24"/>
        </w:rPr>
        <w:t xml:space="preserve"> savivaldybė</w:t>
      </w:r>
      <w:r w:rsidR="00D72570" w:rsidRPr="003C217E">
        <w:rPr>
          <w:rFonts w:ascii="Times New Roman" w:hAnsi="Times New Roman"/>
          <w:noProof/>
          <w:sz w:val="24"/>
          <w:szCs w:val="24"/>
        </w:rPr>
        <w:t xml:space="preserve"> </w:t>
      </w:r>
      <w:r w:rsidR="00056DA7" w:rsidRPr="003C217E">
        <w:rPr>
          <w:rFonts w:ascii="Times New Roman" w:hAnsi="Times New Roman"/>
          <w:noProof/>
          <w:sz w:val="24"/>
          <w:szCs w:val="24"/>
        </w:rPr>
        <w:t>(toliau kartu – Savivaldybės)</w:t>
      </w:r>
      <w:r w:rsidRPr="003C217E">
        <w:rPr>
          <w:rFonts w:ascii="Times New Roman" w:hAnsi="Times New Roman"/>
          <w:noProof/>
          <w:sz w:val="24"/>
          <w:szCs w:val="24"/>
        </w:rPr>
        <w:t>.</w:t>
      </w:r>
    </w:p>
    <w:p w14:paraId="5064EB73" w14:textId="4A26C464" w:rsidR="00674386" w:rsidRPr="003C217E" w:rsidRDefault="00674386" w:rsidP="00086127">
      <w:pPr>
        <w:spacing w:line="360" w:lineRule="auto"/>
        <w:ind w:firstLine="851"/>
        <w:jc w:val="both"/>
        <w:rPr>
          <w:b/>
          <w:noProof/>
        </w:rPr>
      </w:pPr>
      <w:r w:rsidRPr="003C217E">
        <w:rPr>
          <w:b/>
          <w:noProof/>
        </w:rPr>
        <w:t>Analizuotas</w:t>
      </w:r>
      <w:r w:rsidR="00086127" w:rsidRPr="003C217E">
        <w:rPr>
          <w:b/>
          <w:noProof/>
        </w:rPr>
        <w:t xml:space="preserve"> laikotarpis</w:t>
      </w:r>
      <w:r w:rsidR="007A0FC1" w:rsidRPr="003C217E">
        <w:rPr>
          <w:b/>
          <w:noProof/>
        </w:rPr>
        <w:t>:</w:t>
      </w:r>
      <w:r w:rsidR="00086127" w:rsidRPr="003C217E">
        <w:rPr>
          <w:b/>
          <w:noProof/>
        </w:rPr>
        <w:t xml:space="preserve"> </w:t>
      </w:r>
      <w:r w:rsidR="00E77FFC" w:rsidRPr="003C217E">
        <w:rPr>
          <w:noProof/>
        </w:rPr>
        <w:t>20</w:t>
      </w:r>
      <w:r w:rsidR="00122D1F" w:rsidRPr="003C217E">
        <w:rPr>
          <w:noProof/>
        </w:rPr>
        <w:t>2</w:t>
      </w:r>
      <w:r w:rsidR="004834FC">
        <w:rPr>
          <w:noProof/>
        </w:rPr>
        <w:t>2</w:t>
      </w:r>
      <w:r w:rsidR="00E77FFC" w:rsidRPr="003C217E">
        <w:rPr>
          <w:noProof/>
        </w:rPr>
        <w:t xml:space="preserve"> m. sausio 1 d. </w:t>
      </w:r>
      <w:r w:rsidR="00360F9F" w:rsidRPr="003C217E">
        <w:rPr>
          <w:noProof/>
        </w:rPr>
        <w:t>–</w:t>
      </w:r>
      <w:r w:rsidR="00E77FFC" w:rsidRPr="003C217E">
        <w:rPr>
          <w:noProof/>
        </w:rPr>
        <w:t xml:space="preserve"> 202</w:t>
      </w:r>
      <w:r w:rsidR="008C3B09" w:rsidRPr="003C217E">
        <w:rPr>
          <w:noProof/>
        </w:rPr>
        <w:t>4</w:t>
      </w:r>
      <w:r w:rsidRPr="003C217E">
        <w:rPr>
          <w:noProof/>
        </w:rPr>
        <w:t xml:space="preserve"> m. </w:t>
      </w:r>
      <w:r w:rsidR="004834FC">
        <w:rPr>
          <w:noProof/>
        </w:rPr>
        <w:t>gruodžio 31</w:t>
      </w:r>
      <w:r w:rsidRPr="003C217E">
        <w:rPr>
          <w:noProof/>
        </w:rPr>
        <w:t xml:space="preserve"> d.</w:t>
      </w:r>
    </w:p>
    <w:p w14:paraId="4AA96B2D" w14:textId="77777777" w:rsidR="00EE4F7C" w:rsidRPr="003C217E" w:rsidRDefault="00EE4F7C" w:rsidP="00315D8E">
      <w:pPr>
        <w:pStyle w:val="Sraopastraipa"/>
        <w:tabs>
          <w:tab w:val="left" w:pos="1134"/>
        </w:tabs>
        <w:spacing w:after="0" w:line="360" w:lineRule="auto"/>
        <w:ind w:left="0" w:firstLine="851"/>
        <w:jc w:val="both"/>
        <w:rPr>
          <w:rFonts w:ascii="Times New Roman" w:hAnsi="Times New Roman"/>
          <w:b/>
          <w:noProof/>
          <w:sz w:val="24"/>
          <w:szCs w:val="24"/>
        </w:rPr>
      </w:pPr>
      <w:r w:rsidRPr="003C217E">
        <w:rPr>
          <w:rFonts w:ascii="Times New Roman" w:hAnsi="Times New Roman"/>
          <w:b/>
          <w:noProof/>
          <w:sz w:val="24"/>
          <w:szCs w:val="24"/>
        </w:rPr>
        <w:t xml:space="preserve">Duomenų rinkimo ir vertinimo metodai: </w:t>
      </w:r>
    </w:p>
    <w:p w14:paraId="6081735D" w14:textId="77777777" w:rsidR="00EE4F7C" w:rsidRPr="003C217E" w:rsidRDefault="00EE4F7C" w:rsidP="00315D8E">
      <w:pPr>
        <w:spacing w:line="360" w:lineRule="auto"/>
        <w:ind w:firstLine="851"/>
        <w:jc w:val="both"/>
        <w:rPr>
          <w:noProof/>
        </w:rPr>
      </w:pPr>
      <w:r w:rsidRPr="003C217E">
        <w:rPr>
          <w:noProof/>
        </w:rPr>
        <w:t>1. Teisės aktų ir dokumentų turinio analizė.</w:t>
      </w:r>
    </w:p>
    <w:p w14:paraId="6133A4B4" w14:textId="77777777" w:rsidR="00EE4F7C" w:rsidRPr="003C217E" w:rsidRDefault="00EE4F7C" w:rsidP="00315D8E">
      <w:pPr>
        <w:spacing w:line="360" w:lineRule="auto"/>
        <w:ind w:firstLine="851"/>
        <w:jc w:val="both"/>
        <w:rPr>
          <w:noProof/>
        </w:rPr>
      </w:pPr>
      <w:r w:rsidRPr="003C217E">
        <w:rPr>
          <w:noProof/>
        </w:rPr>
        <w:t xml:space="preserve">2. Teisės aktų praktinio įgyvendinimo analizė. </w:t>
      </w:r>
    </w:p>
    <w:p w14:paraId="15427924" w14:textId="35E02B9B" w:rsidR="00EE4F7C" w:rsidRPr="003C217E" w:rsidRDefault="00E77FFC" w:rsidP="00315D8E">
      <w:pPr>
        <w:spacing w:line="360" w:lineRule="auto"/>
        <w:ind w:firstLine="851"/>
        <w:jc w:val="both"/>
        <w:rPr>
          <w:noProof/>
        </w:rPr>
      </w:pPr>
      <w:r w:rsidRPr="003C217E">
        <w:rPr>
          <w:noProof/>
        </w:rPr>
        <w:t>3. Interviu metodas (</w:t>
      </w:r>
      <w:r w:rsidR="008C3B09" w:rsidRPr="003C217E">
        <w:rPr>
          <w:noProof/>
        </w:rPr>
        <w:t>Savivaldybėms</w:t>
      </w:r>
      <w:r w:rsidR="00B2180B" w:rsidRPr="003C217E">
        <w:rPr>
          <w:noProof/>
        </w:rPr>
        <w:t xml:space="preserve"> el. paštu</w:t>
      </w:r>
      <w:r w:rsidR="00B2180B" w:rsidRPr="003C217E">
        <w:rPr>
          <w:rStyle w:val="Puslapioinaosnuoroda"/>
          <w:noProof/>
        </w:rPr>
        <w:footnoteReference w:id="1"/>
      </w:r>
      <w:r w:rsidR="00EE4F7C" w:rsidRPr="003C217E">
        <w:rPr>
          <w:noProof/>
        </w:rPr>
        <w:t xml:space="preserve"> pateikti klausimai).</w:t>
      </w:r>
    </w:p>
    <w:p w14:paraId="322E1533" w14:textId="77777777" w:rsidR="00EE4F7C" w:rsidRPr="003C217E" w:rsidRDefault="00EE4F7C" w:rsidP="00315D8E">
      <w:pPr>
        <w:spacing w:line="360" w:lineRule="auto"/>
        <w:ind w:firstLine="851"/>
        <w:jc w:val="both"/>
        <w:rPr>
          <w:noProof/>
        </w:rPr>
      </w:pPr>
      <w:r w:rsidRPr="003C217E">
        <w:rPr>
          <w:noProof/>
        </w:rPr>
        <w:t>4. Viešai skelbiamos ir Specialiųjų tyrimų tarnybos (toliau – STT) tvarkomos informacijos stebėjimas, analizavimas ir vertinimas.</w:t>
      </w:r>
    </w:p>
    <w:p w14:paraId="2CF00511" w14:textId="77777777" w:rsidR="00EE4F7C" w:rsidRPr="003C217E" w:rsidRDefault="002917E4" w:rsidP="00315D8E">
      <w:pPr>
        <w:spacing w:line="360" w:lineRule="auto"/>
        <w:ind w:firstLine="851"/>
        <w:jc w:val="both"/>
        <w:rPr>
          <w:bCs/>
          <w:noProof/>
        </w:rPr>
      </w:pPr>
      <w:r w:rsidRPr="003C217E">
        <w:rPr>
          <w:bCs/>
          <w:noProof/>
        </w:rPr>
        <w:t>Atliekant korupcijos rizikos analizę išnagrinėta ir (ar) įvertinta:</w:t>
      </w:r>
    </w:p>
    <w:p w14:paraId="0EFF3838" w14:textId="77777777" w:rsidR="00EE4F7C" w:rsidRPr="003C217E" w:rsidRDefault="00EE4F7C" w:rsidP="00315D8E">
      <w:pPr>
        <w:spacing w:line="360" w:lineRule="auto"/>
        <w:ind w:firstLine="851"/>
        <w:jc w:val="both"/>
        <w:rPr>
          <w:bCs/>
          <w:noProof/>
        </w:rPr>
      </w:pPr>
      <w:r w:rsidRPr="003C217E">
        <w:rPr>
          <w:bCs/>
          <w:noProof/>
        </w:rPr>
        <w:t xml:space="preserve">1. </w:t>
      </w:r>
      <w:r w:rsidR="002917E4" w:rsidRPr="003C217E">
        <w:rPr>
          <w:bCs/>
          <w:noProof/>
        </w:rPr>
        <w:t>Išvados dėl korupcijos rizikos analizės 1 priede nurodyti teisės aktai, dokumentai ir informacija</w:t>
      </w:r>
      <w:r w:rsidRPr="003C217E">
        <w:rPr>
          <w:bCs/>
          <w:noProof/>
        </w:rPr>
        <w:t>.</w:t>
      </w:r>
    </w:p>
    <w:p w14:paraId="701C640E" w14:textId="490CE13C" w:rsidR="00EE4F7C" w:rsidRPr="003C217E" w:rsidRDefault="0089107B" w:rsidP="00315D8E">
      <w:pPr>
        <w:spacing w:line="360" w:lineRule="auto"/>
        <w:ind w:firstLine="851"/>
        <w:jc w:val="both"/>
        <w:rPr>
          <w:bCs/>
          <w:noProof/>
        </w:rPr>
      </w:pPr>
      <w:r w:rsidRPr="003C217E">
        <w:rPr>
          <w:bCs/>
          <w:noProof/>
        </w:rPr>
        <w:t>2</w:t>
      </w:r>
      <w:r w:rsidR="00EE4F7C" w:rsidRPr="003C217E">
        <w:rPr>
          <w:bCs/>
          <w:noProof/>
        </w:rPr>
        <w:t xml:space="preserve">. </w:t>
      </w:r>
      <w:r w:rsidR="00A25685" w:rsidRPr="003C217E">
        <w:rPr>
          <w:bCs/>
          <w:noProof/>
        </w:rPr>
        <w:t xml:space="preserve">Galimybė </w:t>
      </w:r>
      <w:r w:rsidR="00EE4F7C" w:rsidRPr="003C217E">
        <w:rPr>
          <w:bCs/>
          <w:noProof/>
        </w:rPr>
        <w:t>vienam darbuotojui priimti sprendimus analizuojamose veiklos srityse.</w:t>
      </w:r>
    </w:p>
    <w:p w14:paraId="0C375145" w14:textId="18AD2CC8" w:rsidR="00EE4F7C" w:rsidRPr="003C217E" w:rsidRDefault="0089107B" w:rsidP="00315D8E">
      <w:pPr>
        <w:spacing w:line="360" w:lineRule="auto"/>
        <w:ind w:firstLine="851"/>
        <w:jc w:val="both"/>
        <w:rPr>
          <w:bCs/>
          <w:noProof/>
        </w:rPr>
      </w:pPr>
      <w:r w:rsidRPr="003C217E">
        <w:rPr>
          <w:bCs/>
          <w:noProof/>
        </w:rPr>
        <w:t>3</w:t>
      </w:r>
      <w:r w:rsidR="00EE4F7C" w:rsidRPr="003C217E">
        <w:rPr>
          <w:bCs/>
          <w:noProof/>
        </w:rPr>
        <w:t xml:space="preserve">. Darbuotojų </w:t>
      </w:r>
      <w:r w:rsidR="00A25685" w:rsidRPr="003C217E">
        <w:rPr>
          <w:bCs/>
          <w:noProof/>
        </w:rPr>
        <w:t xml:space="preserve">savarankiškumas </w:t>
      </w:r>
      <w:r w:rsidR="00EE4F7C" w:rsidRPr="003C217E">
        <w:rPr>
          <w:bCs/>
          <w:noProof/>
        </w:rPr>
        <w:t xml:space="preserve">priimant sprendimus, sprendimų priėmimo </w:t>
      </w:r>
      <w:r w:rsidR="00A25685" w:rsidRPr="003C217E">
        <w:rPr>
          <w:bCs/>
          <w:noProof/>
        </w:rPr>
        <w:t>diskrecija</w:t>
      </w:r>
      <w:r w:rsidR="00EE4F7C" w:rsidRPr="003C217E">
        <w:rPr>
          <w:bCs/>
          <w:noProof/>
        </w:rPr>
        <w:t>.</w:t>
      </w:r>
    </w:p>
    <w:p w14:paraId="413571FF" w14:textId="540ACC92" w:rsidR="00EE4F7C" w:rsidRPr="003C217E" w:rsidRDefault="0089107B" w:rsidP="00315D8E">
      <w:pPr>
        <w:spacing w:line="360" w:lineRule="auto"/>
        <w:ind w:firstLine="851"/>
        <w:jc w:val="both"/>
        <w:rPr>
          <w:bCs/>
          <w:noProof/>
        </w:rPr>
      </w:pPr>
      <w:r w:rsidRPr="003C217E">
        <w:rPr>
          <w:noProof/>
        </w:rPr>
        <w:t>4</w:t>
      </w:r>
      <w:r w:rsidR="00EE4F7C" w:rsidRPr="003C217E">
        <w:rPr>
          <w:noProof/>
        </w:rPr>
        <w:t xml:space="preserve">. Darbuotojų priežiūros ir kontrolės </w:t>
      </w:r>
      <w:r w:rsidR="00A25685" w:rsidRPr="003C217E">
        <w:rPr>
          <w:noProof/>
        </w:rPr>
        <w:t>lygis</w:t>
      </w:r>
      <w:r w:rsidR="00EE4F7C" w:rsidRPr="003C217E">
        <w:rPr>
          <w:noProof/>
        </w:rPr>
        <w:t>.</w:t>
      </w:r>
    </w:p>
    <w:p w14:paraId="3A632ABD" w14:textId="158F8A68" w:rsidR="00EE4F7C" w:rsidRPr="003C217E" w:rsidRDefault="0089107B" w:rsidP="00315D8E">
      <w:pPr>
        <w:spacing w:line="360" w:lineRule="auto"/>
        <w:ind w:firstLine="851"/>
        <w:jc w:val="both"/>
        <w:rPr>
          <w:bCs/>
          <w:noProof/>
        </w:rPr>
      </w:pPr>
      <w:r w:rsidRPr="003C217E">
        <w:rPr>
          <w:bCs/>
          <w:noProof/>
        </w:rPr>
        <w:t>5</w:t>
      </w:r>
      <w:r w:rsidR="00EE4F7C" w:rsidRPr="003C217E">
        <w:rPr>
          <w:bCs/>
          <w:noProof/>
        </w:rPr>
        <w:t>. Atliekamos veiklos</w:t>
      </w:r>
      <w:r w:rsidR="00085455" w:rsidRPr="003C217E">
        <w:rPr>
          <w:bCs/>
          <w:noProof/>
        </w:rPr>
        <w:t xml:space="preserve"> </w:t>
      </w:r>
      <w:r w:rsidR="00EE4F7C" w:rsidRPr="003C217E">
        <w:rPr>
          <w:bCs/>
          <w:noProof/>
        </w:rPr>
        <w:t xml:space="preserve">dokumentavimo </w:t>
      </w:r>
      <w:r w:rsidR="00A25685" w:rsidRPr="003C217E">
        <w:rPr>
          <w:bCs/>
          <w:noProof/>
        </w:rPr>
        <w:t>reikalavimai</w:t>
      </w:r>
      <w:r w:rsidR="00EE4F7C" w:rsidRPr="003C217E">
        <w:rPr>
          <w:bCs/>
          <w:noProof/>
        </w:rPr>
        <w:t>.</w:t>
      </w:r>
    </w:p>
    <w:p w14:paraId="096B6C1B" w14:textId="0CD7F626" w:rsidR="00EE4F7C" w:rsidRPr="003C217E" w:rsidRDefault="0089107B" w:rsidP="00315D8E">
      <w:pPr>
        <w:spacing w:line="360" w:lineRule="auto"/>
        <w:ind w:firstLine="851"/>
        <w:jc w:val="both"/>
        <w:rPr>
          <w:bCs/>
          <w:noProof/>
        </w:rPr>
      </w:pPr>
      <w:r w:rsidRPr="003C217E">
        <w:rPr>
          <w:bCs/>
          <w:noProof/>
        </w:rPr>
        <w:t>6</w:t>
      </w:r>
      <w:r w:rsidR="00EE4F7C" w:rsidRPr="003C217E">
        <w:rPr>
          <w:bCs/>
          <w:noProof/>
        </w:rPr>
        <w:t xml:space="preserve">. Analizuojamos veiklos informacijos </w:t>
      </w:r>
      <w:r w:rsidR="00A25685" w:rsidRPr="003C217E">
        <w:rPr>
          <w:bCs/>
          <w:noProof/>
        </w:rPr>
        <w:t xml:space="preserve">viešumas </w:t>
      </w:r>
      <w:r w:rsidR="00EE4F7C" w:rsidRPr="003C217E">
        <w:rPr>
          <w:bCs/>
          <w:noProof/>
        </w:rPr>
        <w:t xml:space="preserve">ir </w:t>
      </w:r>
      <w:r w:rsidR="00A25685" w:rsidRPr="003C217E">
        <w:rPr>
          <w:bCs/>
          <w:noProof/>
        </w:rPr>
        <w:t xml:space="preserve">prieinamumas </w:t>
      </w:r>
      <w:r w:rsidR="00EE4F7C" w:rsidRPr="003C217E">
        <w:rPr>
          <w:bCs/>
          <w:noProof/>
        </w:rPr>
        <w:t>visuomenei.</w:t>
      </w:r>
    </w:p>
    <w:p w14:paraId="791EFA4F" w14:textId="6DB2E404" w:rsidR="00EE4F7C" w:rsidRPr="003C217E" w:rsidRDefault="0089107B" w:rsidP="00315D8E">
      <w:pPr>
        <w:tabs>
          <w:tab w:val="left" w:pos="993"/>
          <w:tab w:val="left" w:pos="1134"/>
          <w:tab w:val="left" w:pos="1276"/>
        </w:tabs>
        <w:spacing w:line="360" w:lineRule="auto"/>
        <w:ind w:firstLine="851"/>
        <w:jc w:val="both"/>
        <w:rPr>
          <w:bCs/>
          <w:noProof/>
        </w:rPr>
      </w:pPr>
      <w:r w:rsidRPr="003C217E">
        <w:rPr>
          <w:bCs/>
          <w:noProof/>
        </w:rPr>
        <w:lastRenderedPageBreak/>
        <w:t>7</w:t>
      </w:r>
      <w:r w:rsidR="00EE4F7C" w:rsidRPr="003C217E">
        <w:rPr>
          <w:bCs/>
          <w:noProof/>
        </w:rPr>
        <w:t xml:space="preserve">. </w:t>
      </w:r>
      <w:r w:rsidR="00E77FFC" w:rsidRPr="003C217E">
        <w:rPr>
          <w:bCs/>
          <w:noProof/>
        </w:rPr>
        <w:t>Subjektų</w:t>
      </w:r>
      <w:r w:rsidR="00EE4F7C" w:rsidRPr="003C217E">
        <w:rPr>
          <w:bCs/>
          <w:noProof/>
        </w:rPr>
        <w:t xml:space="preserve"> interneto svetainėse ir kitose interneto svetainėse </w:t>
      </w:r>
      <w:r w:rsidR="00A25685" w:rsidRPr="003C217E">
        <w:rPr>
          <w:bCs/>
          <w:noProof/>
        </w:rPr>
        <w:t>skelbiama informacija</w:t>
      </w:r>
      <w:r w:rsidR="00EE4F7C" w:rsidRPr="003C217E">
        <w:rPr>
          <w:bCs/>
          <w:noProof/>
        </w:rPr>
        <w:t xml:space="preserve">, susijusi su analizuojamomis veiklos sritimis. </w:t>
      </w:r>
    </w:p>
    <w:p w14:paraId="347592E0" w14:textId="5161384B" w:rsidR="00EE4F7C" w:rsidRPr="003C217E" w:rsidRDefault="0089107B" w:rsidP="00315D8E">
      <w:pPr>
        <w:spacing w:line="360" w:lineRule="auto"/>
        <w:ind w:firstLine="851"/>
        <w:jc w:val="both"/>
        <w:rPr>
          <w:noProof/>
        </w:rPr>
      </w:pPr>
      <w:r w:rsidRPr="003C217E">
        <w:rPr>
          <w:bCs/>
          <w:noProof/>
        </w:rPr>
        <w:t>8</w:t>
      </w:r>
      <w:r w:rsidR="00EE4F7C" w:rsidRPr="003C217E">
        <w:rPr>
          <w:bCs/>
          <w:noProof/>
        </w:rPr>
        <w:t xml:space="preserve">. </w:t>
      </w:r>
      <w:r w:rsidRPr="003C217E">
        <w:rPr>
          <w:noProof/>
        </w:rPr>
        <w:t>E</w:t>
      </w:r>
      <w:r w:rsidR="00EE4F7C" w:rsidRPr="003C217E">
        <w:rPr>
          <w:noProof/>
        </w:rPr>
        <w:t xml:space="preserve">lektroniniu paštu </w:t>
      </w:r>
      <w:r w:rsidR="00A25685" w:rsidRPr="003C217E">
        <w:rPr>
          <w:noProof/>
        </w:rPr>
        <w:t xml:space="preserve">gauta informacija </w:t>
      </w:r>
      <w:r w:rsidR="00E77FFC" w:rsidRPr="003C217E">
        <w:rPr>
          <w:noProof/>
        </w:rPr>
        <w:t>apie nagrinėjamoje srityje</w:t>
      </w:r>
      <w:r w:rsidR="00EE4F7C" w:rsidRPr="003C217E">
        <w:rPr>
          <w:noProof/>
        </w:rPr>
        <w:t xml:space="preserve"> taikomą darbo praktiką.</w:t>
      </w:r>
    </w:p>
    <w:p w14:paraId="188F5CEC" w14:textId="7C5CB2ED" w:rsidR="00122D1F" w:rsidRPr="003C217E" w:rsidRDefault="00122D1F" w:rsidP="00315D8E">
      <w:pPr>
        <w:spacing w:line="360" w:lineRule="auto"/>
        <w:ind w:firstLine="851"/>
        <w:jc w:val="both"/>
        <w:rPr>
          <w:noProof/>
          <w:highlight w:val="yellow"/>
        </w:rPr>
      </w:pPr>
      <w:r w:rsidRPr="003C217E">
        <w:rPr>
          <w:noProof/>
        </w:rPr>
        <w:t>9. Kit</w:t>
      </w:r>
      <w:r w:rsidR="00944EA2" w:rsidRPr="003C217E">
        <w:rPr>
          <w:noProof/>
        </w:rPr>
        <w:t>a</w:t>
      </w:r>
      <w:r w:rsidRPr="003C217E">
        <w:rPr>
          <w:noProof/>
        </w:rPr>
        <w:t xml:space="preserve"> informacij</w:t>
      </w:r>
      <w:r w:rsidR="00944EA2" w:rsidRPr="003C217E">
        <w:rPr>
          <w:noProof/>
        </w:rPr>
        <w:t>a</w:t>
      </w:r>
      <w:r w:rsidRPr="003C217E">
        <w:rPr>
          <w:noProof/>
        </w:rPr>
        <w:t>, kurios reikia korupcijos rizikos analizei atlikti.</w:t>
      </w:r>
    </w:p>
    <w:p w14:paraId="77754E63" w14:textId="77777777" w:rsidR="007C2DEC" w:rsidRPr="003C217E" w:rsidRDefault="007C2DEC" w:rsidP="00315D8E">
      <w:pPr>
        <w:spacing w:line="360" w:lineRule="auto"/>
        <w:ind w:firstLine="851"/>
        <w:jc w:val="both"/>
        <w:rPr>
          <w:iCs/>
          <w:noProof/>
        </w:rPr>
      </w:pPr>
    </w:p>
    <w:p w14:paraId="6A4D1E01" w14:textId="77777777" w:rsidR="007C2DEC" w:rsidRPr="003C217E" w:rsidRDefault="007C2DEC" w:rsidP="00315D8E">
      <w:pPr>
        <w:spacing w:line="360" w:lineRule="auto"/>
        <w:ind w:firstLine="851"/>
        <w:jc w:val="both"/>
        <w:rPr>
          <w:b/>
          <w:iCs/>
          <w:noProof/>
        </w:rPr>
      </w:pPr>
      <w:r w:rsidRPr="003C217E">
        <w:rPr>
          <w:b/>
          <w:iCs/>
          <w:noProof/>
        </w:rPr>
        <w:t>Jeigu subjektai prašomų pateikti dokumentų ar duomenų nepateikė, buvo laikoma, kad jų nėra.</w:t>
      </w:r>
    </w:p>
    <w:p w14:paraId="2B84F7E3" w14:textId="77777777" w:rsidR="00471F0F" w:rsidRPr="003C217E" w:rsidRDefault="00471F0F" w:rsidP="00471F0F">
      <w:pPr>
        <w:rPr>
          <w:noProof/>
        </w:rPr>
      </w:pPr>
      <w:r w:rsidRPr="003C217E">
        <w:rPr>
          <w:noProof/>
        </w:rPr>
        <w:br w:type="page"/>
      </w:r>
    </w:p>
    <w:p w14:paraId="27268C0B" w14:textId="17B15945" w:rsidR="00471F0F" w:rsidRPr="003C217E" w:rsidRDefault="00431AAF" w:rsidP="00AE5EB7">
      <w:pPr>
        <w:pStyle w:val="Antrat3"/>
        <w:spacing w:before="0" w:line="360" w:lineRule="auto"/>
        <w:jc w:val="center"/>
        <w:rPr>
          <w:rFonts w:ascii="Times New Roman" w:hAnsi="Times New Roman" w:cs="Times New Roman"/>
          <w:noProof/>
          <w:color w:val="auto"/>
        </w:rPr>
      </w:pPr>
      <w:bookmarkStart w:id="5" w:name="_Toc89410142"/>
      <w:r w:rsidRPr="003C217E">
        <w:rPr>
          <w:rFonts w:ascii="Times New Roman" w:hAnsi="Times New Roman" w:cs="Times New Roman"/>
          <w:noProof/>
          <w:color w:val="auto"/>
        </w:rPr>
        <w:lastRenderedPageBreak/>
        <w:t>2</w:t>
      </w:r>
      <w:r w:rsidR="00471F0F" w:rsidRPr="003C217E">
        <w:rPr>
          <w:rFonts w:ascii="Times New Roman" w:hAnsi="Times New Roman" w:cs="Times New Roman"/>
          <w:noProof/>
          <w:color w:val="auto"/>
        </w:rPr>
        <w:t xml:space="preserve">. </w:t>
      </w:r>
      <w:bookmarkEnd w:id="5"/>
      <w:r w:rsidR="00491355" w:rsidRPr="003C217E">
        <w:rPr>
          <w:rFonts w:ascii="Times New Roman" w:hAnsi="Times New Roman" w:cs="Times New Roman"/>
          <w:noProof/>
          <w:color w:val="auto"/>
        </w:rPr>
        <w:t>ĮŽANGA</w:t>
      </w:r>
    </w:p>
    <w:p w14:paraId="0CD74DE7" w14:textId="77777777" w:rsidR="00471F0F" w:rsidRPr="003C217E" w:rsidRDefault="00471F0F" w:rsidP="00AE5EB7">
      <w:pPr>
        <w:spacing w:line="360" w:lineRule="auto"/>
        <w:jc w:val="both"/>
        <w:rPr>
          <w:noProof/>
        </w:rPr>
      </w:pPr>
    </w:p>
    <w:p w14:paraId="560D9FBF" w14:textId="7FDB39DD" w:rsidR="00564FB6" w:rsidRDefault="005F6C5A" w:rsidP="00056DA7">
      <w:pPr>
        <w:spacing w:line="360" w:lineRule="auto"/>
        <w:ind w:firstLine="851"/>
        <w:jc w:val="both"/>
        <w:rPr>
          <w:noProof/>
        </w:rPr>
      </w:pPr>
      <w:r w:rsidRPr="005F6C5A">
        <w:rPr>
          <w:noProof/>
        </w:rPr>
        <w:t xml:space="preserve">Vietos savivaldos įstatymas </w:t>
      </w:r>
      <w:r>
        <w:rPr>
          <w:noProof/>
        </w:rPr>
        <w:t xml:space="preserve">įgalina savivaldybės merą aktyviai veikti formuojant ir realizuojant savivaldybės biudžetą, kadangi pagal </w:t>
      </w:r>
      <w:r w:rsidRPr="005F6C5A">
        <w:rPr>
          <w:noProof/>
        </w:rPr>
        <w:t>Vietos savivaldos įstatymo</w:t>
      </w:r>
      <w:r>
        <w:rPr>
          <w:noProof/>
        </w:rPr>
        <w:t xml:space="preserve"> 27 straipsnio 2 dalies 1 punktą – jis </w:t>
      </w:r>
      <w:r w:rsidRPr="005F6C5A">
        <w:rPr>
          <w:noProof/>
        </w:rPr>
        <w:t>organizuoja savivaldybės biudžeto sudarymą ir vykdymą</w:t>
      </w:r>
      <w:r>
        <w:rPr>
          <w:noProof/>
        </w:rPr>
        <w:t>.</w:t>
      </w:r>
    </w:p>
    <w:p w14:paraId="62BB1D06" w14:textId="11A97D32" w:rsidR="00564FB6" w:rsidRDefault="00564FB6" w:rsidP="00056DA7">
      <w:pPr>
        <w:spacing w:line="360" w:lineRule="auto"/>
        <w:ind w:firstLine="851"/>
        <w:jc w:val="both"/>
        <w:rPr>
          <w:noProof/>
        </w:rPr>
      </w:pPr>
      <w:r w:rsidRPr="00564FB6">
        <w:rPr>
          <w:noProof/>
        </w:rPr>
        <w:t>Savivaldybės mero rezervo lėšos – tai savivaldybės biudžeto lėšų dalis</w:t>
      </w:r>
      <w:r>
        <w:rPr>
          <w:rStyle w:val="Puslapioinaosnuoroda"/>
          <w:noProof/>
        </w:rPr>
        <w:footnoteReference w:id="2"/>
      </w:r>
      <w:r w:rsidRPr="00564FB6">
        <w:rPr>
          <w:noProof/>
        </w:rPr>
        <w:t>, kurią savivaldybės taryba numato naudoti neplanuotoms, skubioms situacijoms spręsti, o sprendimus dėl šių lėšų panaudojimo priima meras</w:t>
      </w:r>
      <w:r>
        <w:rPr>
          <w:noProof/>
        </w:rPr>
        <w:t>.</w:t>
      </w:r>
      <w:r w:rsidR="005F6C5A">
        <w:rPr>
          <w:noProof/>
        </w:rPr>
        <w:t xml:space="preserve"> Šių lėšų panaudojimą įtvirtina</w:t>
      </w:r>
      <w:r>
        <w:rPr>
          <w:noProof/>
        </w:rPr>
        <w:t xml:space="preserve"> </w:t>
      </w:r>
      <w:r w:rsidRPr="00564FB6">
        <w:rPr>
          <w:noProof/>
        </w:rPr>
        <w:t>Lietuvos Respublikos biudžeto sandaros įstatymo 15 straipsnio 2 dalies nuostatos</w:t>
      </w:r>
      <w:r w:rsidR="00FC6123">
        <w:rPr>
          <w:noProof/>
        </w:rPr>
        <w:t>, kurios</w:t>
      </w:r>
      <w:r w:rsidRPr="00564FB6">
        <w:rPr>
          <w:noProof/>
        </w:rPr>
        <w:t xml:space="preserve"> numato, kad mero rezervo lėšos naudojamos savivaldybės tarybos nustatyta tvarka: 1) ekstremaliosioms situacijoms ir (arba) ekstremaliesiems įvykiams likviduoti, jų padariniams šalinti ir padarytiems nuostoliams iš dalies kompensuoti; 2) gaisrų, stichinių nelaimių ir kitų įvykių padariniams likviduoti ir jų padarytiems nuostoliams iš dalies kompensuoti; 3) dėl nepaprastosios padėties atsiradusioms išlaidoms iš dalies apmokėti ir (arba) jos padariniams šalinti.</w:t>
      </w:r>
    </w:p>
    <w:p w14:paraId="42D98D46" w14:textId="2B46B474" w:rsidR="00487DDF" w:rsidRDefault="00487DDF" w:rsidP="00487DDF">
      <w:pPr>
        <w:spacing w:line="360" w:lineRule="auto"/>
        <w:ind w:firstLine="851"/>
        <w:jc w:val="both"/>
        <w:rPr>
          <w:noProof/>
        </w:rPr>
      </w:pPr>
      <w:r>
        <w:rPr>
          <w:noProof/>
        </w:rPr>
        <w:t>Ši tvarka detalizuojama savivaldybių tarybų sprendim</w:t>
      </w:r>
      <w:r w:rsidR="00FE0A07">
        <w:rPr>
          <w:noProof/>
        </w:rPr>
        <w:t>uose</w:t>
      </w:r>
      <w:r>
        <w:rPr>
          <w:noProof/>
        </w:rPr>
        <w:t>, kuriuose numatoma, kokiais atvejais, kokia apimtimi ir</w:t>
      </w:r>
      <w:r w:rsidR="00FE0A07">
        <w:rPr>
          <w:noProof/>
        </w:rPr>
        <w:t xml:space="preserve"> pagal</w:t>
      </w:r>
      <w:r>
        <w:rPr>
          <w:noProof/>
        </w:rPr>
        <w:t xml:space="preserve"> koki</w:t>
      </w:r>
      <w:r w:rsidR="00FE0A07">
        <w:rPr>
          <w:noProof/>
        </w:rPr>
        <w:t>ą</w:t>
      </w:r>
      <w:r>
        <w:rPr>
          <w:noProof/>
        </w:rPr>
        <w:t xml:space="preserve"> procedūr</w:t>
      </w:r>
      <w:r w:rsidR="00FE0A07">
        <w:rPr>
          <w:noProof/>
        </w:rPr>
        <w:t>ą</w:t>
      </w:r>
      <w:r>
        <w:rPr>
          <w:noProof/>
        </w:rPr>
        <w:t xml:space="preserve"> lėšos gali būti skiriamos. </w:t>
      </w:r>
      <w:r w:rsidR="00FC6123">
        <w:rPr>
          <w:noProof/>
        </w:rPr>
        <w:t>Vis dėl to, analizės metu nustatyta, jog m</w:t>
      </w:r>
      <w:r>
        <w:rPr>
          <w:noProof/>
        </w:rPr>
        <w:t xml:space="preserve">ero rezervo lėšos dažniausiai naudojamos </w:t>
      </w:r>
      <w:r w:rsidR="00FC6123">
        <w:rPr>
          <w:noProof/>
        </w:rPr>
        <w:t xml:space="preserve">ir </w:t>
      </w:r>
      <w:r>
        <w:rPr>
          <w:noProof/>
        </w:rPr>
        <w:t>socialinės paramos, infrastruktūros atkūrimo, ekstremalių situacijų padarinių šalinimo finansavimui.</w:t>
      </w:r>
    </w:p>
    <w:p w14:paraId="56DAE929" w14:textId="12B3865B" w:rsidR="00F412D7" w:rsidRDefault="009826B3" w:rsidP="000259A0">
      <w:pPr>
        <w:spacing w:line="360" w:lineRule="auto"/>
        <w:ind w:firstLine="851"/>
        <w:jc w:val="both"/>
        <w:rPr>
          <w:noProof/>
        </w:rPr>
      </w:pPr>
      <w:r w:rsidRPr="009826B3">
        <w:rPr>
          <w:noProof/>
        </w:rPr>
        <w:t>Pagal ,,Lietuvos korupcijos žemėlapis 2023/2024“</w:t>
      </w:r>
      <w:r>
        <w:rPr>
          <w:rStyle w:val="Puslapioinaosnuoroda"/>
          <w:noProof/>
        </w:rPr>
        <w:footnoteReference w:id="3"/>
      </w:r>
      <w:r w:rsidRPr="009826B3">
        <w:rPr>
          <w:noProof/>
        </w:rPr>
        <w:t xml:space="preserve"> duomenis, savivaldybės toliau patenka tarp penkių institucijų, kurios gyventojų, įmonių vadovų bei valstybės tarnautojų nuomone, yra labiausiai korumpuotos, o tai nesikeičia jau aštuonerius metus. Poreikį šią sritį ištirti antikorupciniu požiūriu pagrindžia </w:t>
      </w:r>
      <w:r w:rsidR="00F412D7">
        <w:rPr>
          <w:noProof/>
        </w:rPr>
        <w:t xml:space="preserve">STT </w:t>
      </w:r>
      <w:r w:rsidR="00F412D7" w:rsidRPr="009826B3">
        <w:rPr>
          <w:noProof/>
        </w:rPr>
        <w:t>atlikt</w:t>
      </w:r>
      <w:r w:rsidR="00F412D7">
        <w:rPr>
          <w:noProof/>
        </w:rPr>
        <w:t xml:space="preserve">as </w:t>
      </w:r>
      <w:r w:rsidR="00F412D7" w:rsidRPr="00F22D1A">
        <w:rPr>
          <w:i/>
          <w:iCs/>
          <w:noProof/>
        </w:rPr>
        <w:t>Lietuvos Respublikos biudžeto sandaros įstatymo  15 straipsnio 2 dalies 2 punkto nuostatų</w:t>
      </w:r>
      <w:r w:rsidR="00F412D7">
        <w:rPr>
          <w:noProof/>
        </w:rPr>
        <w:t xml:space="preserve"> antikorupcinis vertinimas</w:t>
      </w:r>
      <w:r w:rsidR="00F412D7">
        <w:rPr>
          <w:rStyle w:val="Puslapioinaosnuoroda"/>
          <w:noProof/>
        </w:rPr>
        <w:footnoteReference w:id="4"/>
      </w:r>
      <w:r w:rsidR="00F412D7">
        <w:rPr>
          <w:noProof/>
        </w:rPr>
        <w:t xml:space="preserve"> – jame nustatyta, jog </w:t>
      </w:r>
      <w:r w:rsidR="00F412D7" w:rsidRPr="00F412D7">
        <w:rPr>
          <w:noProof/>
        </w:rPr>
        <w:t>Įstatymo nuostatas įgyvendinantiems ir savivaldybių teisės aktų teisėkūros procedūrose dalyvaujantiems subjektams sukuriama diskrecija spręsti, kokie reiškiniai yra / nėra stichinė nelaimė; taip pat kokių kitų įvykių atveju atsiradusiems nuostoliams kompensuoti gali būti naudojamos mero rezervo lėšos</w:t>
      </w:r>
      <w:r w:rsidR="00F412D7">
        <w:rPr>
          <w:noProof/>
        </w:rPr>
        <w:t>. Be kita ko, t</w:t>
      </w:r>
      <w:r w:rsidR="00F412D7" w:rsidRPr="00F412D7">
        <w:rPr>
          <w:noProof/>
        </w:rPr>
        <w:t xml:space="preserve">eisinis neaiškumas dėl santykio su Lietuvos Respublikos krizių valdymo ir civilinės saugos įstatymu </w:t>
      </w:r>
      <w:r w:rsidR="00F412D7" w:rsidRPr="00F412D7">
        <w:rPr>
          <w:noProof/>
        </w:rPr>
        <w:lastRenderedPageBreak/>
        <w:t>nustatytu teisiniu reglamentavimu sudarytų sąlygas antikorupciniu požiūriu ydingoms kolizinėms situacijoms.</w:t>
      </w:r>
    </w:p>
    <w:p w14:paraId="15FB7668" w14:textId="2DBC7371" w:rsidR="009826B3" w:rsidRDefault="00F412D7" w:rsidP="000259A0">
      <w:pPr>
        <w:spacing w:line="360" w:lineRule="auto"/>
        <w:ind w:firstLine="851"/>
        <w:jc w:val="both"/>
        <w:rPr>
          <w:noProof/>
        </w:rPr>
      </w:pPr>
      <w:r>
        <w:rPr>
          <w:noProof/>
        </w:rPr>
        <w:t xml:space="preserve">Taip pat, </w:t>
      </w:r>
      <w:r w:rsidR="009826B3" w:rsidRPr="009826B3">
        <w:rPr>
          <w:noProof/>
        </w:rPr>
        <w:t xml:space="preserve">paskutiniu metu </w:t>
      </w:r>
      <w:r w:rsidR="000259A0">
        <w:rPr>
          <w:noProof/>
        </w:rPr>
        <w:t xml:space="preserve">STT </w:t>
      </w:r>
      <w:r w:rsidR="009826B3" w:rsidRPr="009826B3">
        <w:rPr>
          <w:noProof/>
        </w:rPr>
        <w:t>atlikt</w:t>
      </w:r>
      <w:r w:rsidR="009826B3">
        <w:rPr>
          <w:noProof/>
        </w:rPr>
        <w:t>a</w:t>
      </w:r>
      <w:r w:rsidR="000259A0">
        <w:rPr>
          <w:noProof/>
        </w:rPr>
        <w:t>s</w:t>
      </w:r>
      <w:r w:rsidR="009826B3" w:rsidRPr="009826B3">
        <w:rPr>
          <w:noProof/>
        </w:rPr>
        <w:t xml:space="preserve"> </w:t>
      </w:r>
      <w:r w:rsidR="000259A0" w:rsidRPr="000259A0">
        <w:rPr>
          <w:noProof/>
        </w:rPr>
        <w:t>Alytaus miesto savivaldybės,</w:t>
      </w:r>
      <w:r w:rsidR="000259A0">
        <w:rPr>
          <w:noProof/>
        </w:rPr>
        <w:t xml:space="preserve"> </w:t>
      </w:r>
      <w:r w:rsidR="000259A0" w:rsidRPr="000259A0">
        <w:rPr>
          <w:noProof/>
        </w:rPr>
        <w:t>Druskininkų savivaldybės, Joniškio rajono savivaldybės, Kauno rajono savivaldybės, Kėdainių rajono savivaldybės, Kelmės rajono savivaldybės, Klaipėdos miesto savivaldybės, Palangos miesto savivaldybės, Pakruojo rajono savivaldybės, Panevėžio rajono savivaldybės, Šiaulių rajono savivaldybės, Vilkaviškio rajono savivaldybės, Vilniaus miesto savivaldybės, Vilniaus rajono savivaldybės ir Zarasų rajono savivaldybės teisės aktų, reglamentuojančių mero rezervo lėšų naudojimo tvarką, antikorupcin</w:t>
      </w:r>
      <w:r w:rsidR="000259A0">
        <w:rPr>
          <w:noProof/>
        </w:rPr>
        <w:t>is</w:t>
      </w:r>
      <w:r w:rsidR="000259A0" w:rsidRPr="000259A0">
        <w:rPr>
          <w:noProof/>
        </w:rPr>
        <w:t xml:space="preserve"> vertinim</w:t>
      </w:r>
      <w:r w:rsidR="000259A0">
        <w:rPr>
          <w:noProof/>
        </w:rPr>
        <w:t>as</w:t>
      </w:r>
      <w:r w:rsidR="00B85CFC">
        <w:rPr>
          <w:rStyle w:val="Puslapioinaosnuoroda"/>
          <w:noProof/>
        </w:rPr>
        <w:footnoteReference w:id="5"/>
      </w:r>
      <w:r w:rsidR="000259A0" w:rsidRPr="000259A0">
        <w:rPr>
          <w:noProof/>
        </w:rPr>
        <w:t>.</w:t>
      </w:r>
      <w:r w:rsidR="000259A0">
        <w:rPr>
          <w:noProof/>
        </w:rPr>
        <w:t xml:space="preserve"> Vertinimo metu, nustatyta, jog: teisinis reguliavimas sukuria sąlygas sprendimą dėl lėšų iš mero rezervo skyrimo priimantiems subjektams savo nuožiūra spręsti dėl kai kurių įvykių (ne)priskyrimo remtiniems ir patirtų fizinių ar juridinių asmenų nuostolių (ne)atlyginimo; išsamiai nedetalizuojami su prašymus nagrinėjančių subjektų sudarymu ir veikla susiję klausimai, kas gali turėti neigiamos reikšmės priimamų sprendimų objektyvumui, nešališkumui bei skaidrumui; nepakankamai reglamentuotos nuostatos, susijusios su išmokos / kompensacijos iš mero rezervo dydžio nustatymu.</w:t>
      </w:r>
    </w:p>
    <w:p w14:paraId="3545A1F6" w14:textId="7AFC18B2" w:rsidR="009826B3" w:rsidRDefault="000259A0" w:rsidP="009826B3">
      <w:pPr>
        <w:spacing w:line="360" w:lineRule="auto"/>
        <w:ind w:firstLine="851"/>
        <w:jc w:val="both"/>
        <w:rPr>
          <w:noProof/>
        </w:rPr>
      </w:pPr>
      <w:r>
        <w:rPr>
          <w:noProof/>
        </w:rPr>
        <w:t xml:space="preserve">Darytina išvada, jog </w:t>
      </w:r>
      <w:r w:rsidR="00487DDF">
        <w:rPr>
          <w:noProof/>
        </w:rPr>
        <w:t>Savivaldybių praktika formuojant ir naudojant mero rezervus nėra vienoda: kai kurios savivaldybės nustato kriterijus</w:t>
      </w:r>
      <w:r w:rsidR="009826B3">
        <w:rPr>
          <w:noProof/>
        </w:rPr>
        <w:t xml:space="preserve">, </w:t>
      </w:r>
      <w:r w:rsidR="00487DDF">
        <w:rPr>
          <w:noProof/>
        </w:rPr>
        <w:t xml:space="preserve">paraiškų teikimo, nagrinėjimo bei sprendimų priėmimo procedūras, o kitos palieka didelę diskrecijos teisę </w:t>
      </w:r>
      <w:r w:rsidR="009826B3">
        <w:rPr>
          <w:noProof/>
        </w:rPr>
        <w:t>įvairių situacijų interpretacijai</w:t>
      </w:r>
      <w:r w:rsidR="00487DDF">
        <w:rPr>
          <w:noProof/>
        </w:rPr>
        <w:t>. Tokia situacija gali sudaryti prielaidas subjektyviam sprendimų priėmimui, neskaidriam lėšų paskirstymui.</w:t>
      </w:r>
    </w:p>
    <w:p w14:paraId="5EE187FB" w14:textId="320BF1C9" w:rsidR="00DB1932" w:rsidRDefault="00487DDF" w:rsidP="009826B3">
      <w:pPr>
        <w:spacing w:line="360" w:lineRule="auto"/>
        <w:ind w:firstLine="851"/>
        <w:jc w:val="both"/>
      </w:pPr>
      <w:r w:rsidRPr="00AC7FCE">
        <w:t xml:space="preserve">Svarbu, kad </w:t>
      </w:r>
      <w:r w:rsidR="009826B3">
        <w:t>mero rezervo</w:t>
      </w:r>
      <w:r>
        <w:t xml:space="preserve"> </w:t>
      </w:r>
      <w:r w:rsidR="00233EF0">
        <w:t>lėšų skirstymo</w:t>
      </w:r>
      <w:r>
        <w:t xml:space="preserve"> procesai</w:t>
      </w:r>
      <w:r w:rsidR="00233EF0">
        <w:t xml:space="preserve"> bei lėšos būtų naudojamos </w:t>
      </w:r>
      <w:r w:rsidRPr="00AC7FCE">
        <w:t xml:space="preserve"> skaidriai  ir efektyviai.</w:t>
      </w:r>
    </w:p>
    <w:p w14:paraId="524B6AC3" w14:textId="349F7CAB" w:rsidR="00487DDF" w:rsidRPr="00AC7FCE" w:rsidRDefault="00DB1932" w:rsidP="009826B3">
      <w:pPr>
        <w:spacing w:line="360" w:lineRule="auto"/>
        <w:ind w:firstLine="851"/>
        <w:jc w:val="both"/>
        <w:rPr>
          <w:noProof/>
        </w:rPr>
      </w:pPr>
      <w:r>
        <w:t>Atskirai pažymėtina, jog iki 2023 m., Savivaldybėse galiojo savivaldybės administracijos direktoriaus rezervo lėšų skirstymo tvarka. Atsižvelgiant į tai, jog tiek mero, tiek administracijos direktoriaus rezervo fondo procedūriniai niuansai iš esmės yra analogiški</w:t>
      </w:r>
      <w:r>
        <w:rPr>
          <w:rStyle w:val="Puslapioinaosnuoroda"/>
        </w:rPr>
        <w:footnoteReference w:id="6"/>
      </w:r>
      <w:r>
        <w:t>, toliau šioje analizėje</w:t>
      </w:r>
      <w:r w:rsidR="00FE0A07">
        <w:t>, laikotarpiui iki 2023 m.,</w:t>
      </w:r>
      <w:r>
        <w:t xml:space="preserve"> yra vartojama tik mero rezervo lėšų definicija.</w:t>
      </w:r>
      <w:r w:rsidR="00487DDF" w:rsidRPr="00AC7FCE">
        <w:t xml:space="preserve"> </w:t>
      </w:r>
    </w:p>
    <w:p w14:paraId="40B17197" w14:textId="38F2CE07" w:rsidR="00455B6A" w:rsidRPr="003C217E" w:rsidRDefault="00455B6A" w:rsidP="00056DA7">
      <w:pPr>
        <w:spacing w:line="360" w:lineRule="auto"/>
        <w:ind w:firstLine="851"/>
        <w:jc w:val="both"/>
        <w:rPr>
          <w:noProof/>
        </w:rPr>
      </w:pPr>
      <w:r w:rsidRPr="003C217E">
        <w:rPr>
          <w:noProof/>
        </w:rPr>
        <w:br w:type="page"/>
      </w:r>
    </w:p>
    <w:p w14:paraId="0E497534" w14:textId="079C9B33" w:rsidR="00491355" w:rsidRPr="003C217E" w:rsidRDefault="00431AAF" w:rsidP="00FA52EA">
      <w:pPr>
        <w:pStyle w:val="Antrat3"/>
        <w:spacing w:before="0" w:line="360" w:lineRule="auto"/>
        <w:jc w:val="center"/>
        <w:rPr>
          <w:rFonts w:ascii="Times New Roman" w:hAnsi="Times New Roman" w:cs="Times New Roman"/>
          <w:noProof/>
          <w:color w:val="auto"/>
        </w:rPr>
      </w:pPr>
      <w:r w:rsidRPr="003C217E">
        <w:rPr>
          <w:rFonts w:ascii="Times New Roman" w:hAnsi="Times New Roman" w:cs="Times New Roman"/>
          <w:noProof/>
          <w:color w:val="auto"/>
        </w:rPr>
        <w:lastRenderedPageBreak/>
        <w:t>3</w:t>
      </w:r>
      <w:r w:rsidR="00491355" w:rsidRPr="003C217E">
        <w:rPr>
          <w:rFonts w:ascii="Times New Roman" w:hAnsi="Times New Roman" w:cs="Times New Roman"/>
          <w:noProof/>
          <w:color w:val="auto"/>
        </w:rPr>
        <w:t xml:space="preserve">. </w:t>
      </w:r>
      <w:r w:rsidR="00CB32BA" w:rsidRPr="003C217E">
        <w:rPr>
          <w:rFonts w:ascii="Times New Roman" w:hAnsi="Times New Roman" w:cs="Times New Roman"/>
          <w:noProof/>
          <w:color w:val="auto"/>
        </w:rPr>
        <w:t xml:space="preserve">KORUPCIJOS RIZIKA </w:t>
      </w:r>
      <w:r w:rsidR="00CB32BA" w:rsidRPr="003C217E">
        <w:rPr>
          <w:rFonts w:ascii="Times New Roman" w:hAnsi="Times New Roman" w:cs="Times New Roman"/>
          <w:noProof/>
          <w:color w:val="000000" w:themeColor="text1"/>
        </w:rPr>
        <w:t xml:space="preserve">SAVIVALDYBIŲ </w:t>
      </w:r>
      <w:r w:rsidR="00031C27" w:rsidRPr="00031C27">
        <w:rPr>
          <w:rFonts w:ascii="Times New Roman" w:hAnsi="Times New Roman" w:cs="Times New Roman"/>
          <w:noProof/>
          <w:color w:val="000000" w:themeColor="text1"/>
        </w:rPr>
        <w:t>MERO REZERVO LĖŠŲ SKYRIMO IR NAUDOJIMO PROCESUOSE</w:t>
      </w:r>
    </w:p>
    <w:p w14:paraId="7137A975" w14:textId="77777777" w:rsidR="002C7CFD" w:rsidRPr="003C217E" w:rsidRDefault="002C7CFD" w:rsidP="00FA52EA">
      <w:pPr>
        <w:spacing w:line="360" w:lineRule="auto"/>
        <w:ind w:firstLine="851"/>
        <w:jc w:val="both"/>
        <w:rPr>
          <w:noProof/>
        </w:rPr>
      </w:pPr>
    </w:p>
    <w:p w14:paraId="3C41A161" w14:textId="2707EB95" w:rsidR="00955342" w:rsidRDefault="00517133" w:rsidP="00761FFF">
      <w:pPr>
        <w:spacing w:line="360" w:lineRule="auto"/>
        <w:ind w:firstLine="851"/>
        <w:jc w:val="both"/>
        <w:rPr>
          <w:noProof/>
        </w:rPr>
      </w:pPr>
      <w:r>
        <w:rPr>
          <w:noProof/>
        </w:rPr>
        <w:t>Nagrinėjamų s</w:t>
      </w:r>
      <w:r w:rsidR="00761FFF" w:rsidRPr="00761FFF">
        <w:rPr>
          <w:noProof/>
        </w:rPr>
        <w:t>avivaldyb</w:t>
      </w:r>
      <w:r>
        <w:rPr>
          <w:noProof/>
        </w:rPr>
        <w:t>ių</w:t>
      </w:r>
      <w:r w:rsidR="00761FFF" w:rsidRPr="00761FFF">
        <w:rPr>
          <w:noProof/>
        </w:rPr>
        <w:t xml:space="preserve"> mero rezervo lėš</w:t>
      </w:r>
      <w:r w:rsidR="00761FFF">
        <w:rPr>
          <w:noProof/>
        </w:rPr>
        <w:t>ų paskirstymą</w:t>
      </w:r>
      <w:r w:rsidR="00E041A6" w:rsidRPr="003C217E">
        <w:rPr>
          <w:noProof/>
        </w:rPr>
        <w:t xml:space="preserve">, </w:t>
      </w:r>
      <w:r w:rsidR="0028792C">
        <w:rPr>
          <w:noProof/>
        </w:rPr>
        <w:t xml:space="preserve">pagal  </w:t>
      </w:r>
      <w:r w:rsidR="0028792C" w:rsidRPr="00056DA7">
        <w:t xml:space="preserve">Lietuvos Respublikos  </w:t>
      </w:r>
      <w:r w:rsidR="00761FFF">
        <w:t>biudžeto sandaro</w:t>
      </w:r>
      <w:r w:rsidR="0028792C" w:rsidRPr="00056DA7">
        <w:t xml:space="preserve"> </w:t>
      </w:r>
      <w:r w:rsidR="0028792C">
        <w:rPr>
          <w:rFonts w:eastAsia="Calibri"/>
        </w:rPr>
        <w:t>nuostatas,</w:t>
      </w:r>
      <w:r w:rsidR="00761FFF">
        <w:rPr>
          <w:rFonts w:eastAsia="Calibri"/>
        </w:rPr>
        <w:t xml:space="preserve"> </w:t>
      </w:r>
      <w:r w:rsidR="003C1633">
        <w:rPr>
          <w:noProof/>
        </w:rPr>
        <w:t>reguliuoja</w:t>
      </w:r>
      <w:r w:rsidR="00E041A6" w:rsidRPr="003C217E">
        <w:rPr>
          <w:noProof/>
        </w:rPr>
        <w:t xml:space="preserve"> ši</w:t>
      </w:r>
      <w:r>
        <w:rPr>
          <w:noProof/>
        </w:rPr>
        <w:t>e</w:t>
      </w:r>
      <w:r w:rsidR="00E041A6" w:rsidRPr="003C217E">
        <w:rPr>
          <w:noProof/>
        </w:rPr>
        <w:t xml:space="preserve"> teisės aktai: </w:t>
      </w:r>
      <w:r w:rsidR="00761FFF" w:rsidRPr="00761FFF">
        <w:rPr>
          <w:i/>
          <w:iCs/>
          <w:noProof/>
        </w:rPr>
        <w:t>Tauragės rajono savivaldybės mero rezervo lėšų naudojimo tvarkos</w:t>
      </w:r>
      <w:r w:rsidR="00761FFF">
        <w:rPr>
          <w:i/>
          <w:iCs/>
          <w:noProof/>
        </w:rPr>
        <w:t xml:space="preserve"> aprašas</w:t>
      </w:r>
      <w:r w:rsidR="00A30525" w:rsidRPr="003C217E">
        <w:rPr>
          <w:noProof/>
        </w:rPr>
        <w:t xml:space="preserve">, patvirtintas </w:t>
      </w:r>
      <w:r w:rsidR="00761FFF">
        <w:rPr>
          <w:noProof/>
        </w:rPr>
        <w:t>Tauragės rajono savivaldybės tarybos 2023 m. kovo 29 d. sprendimu Nr. 1-40</w:t>
      </w:r>
      <w:r w:rsidR="00A30525" w:rsidRPr="003C217E">
        <w:rPr>
          <w:noProof/>
        </w:rPr>
        <w:t xml:space="preserve"> (</w:t>
      </w:r>
      <w:r w:rsidR="00A30525" w:rsidRPr="003C217E">
        <w:rPr>
          <w:i/>
          <w:iCs/>
          <w:noProof/>
        </w:rPr>
        <w:t xml:space="preserve">toliau – </w:t>
      </w:r>
      <w:r w:rsidR="00761FFF">
        <w:rPr>
          <w:i/>
          <w:iCs/>
          <w:noProof/>
        </w:rPr>
        <w:t>Tauragės</w:t>
      </w:r>
      <w:r w:rsidR="00A30525" w:rsidRPr="003C217E">
        <w:rPr>
          <w:i/>
          <w:iCs/>
          <w:noProof/>
        </w:rPr>
        <w:t xml:space="preserve"> rajono savivaldybės </w:t>
      </w:r>
      <w:r w:rsidR="00761FFF">
        <w:rPr>
          <w:i/>
          <w:iCs/>
          <w:noProof/>
        </w:rPr>
        <w:t>Rezervo</w:t>
      </w:r>
      <w:r w:rsidR="00A30525" w:rsidRPr="003C217E">
        <w:rPr>
          <w:i/>
          <w:iCs/>
          <w:noProof/>
        </w:rPr>
        <w:t xml:space="preserve"> aprašas</w:t>
      </w:r>
      <w:r w:rsidR="00A30525" w:rsidRPr="003C217E">
        <w:rPr>
          <w:noProof/>
        </w:rPr>
        <w:t xml:space="preserve">); </w:t>
      </w:r>
      <w:r w:rsidR="00761FFF" w:rsidRPr="00761FFF">
        <w:rPr>
          <w:i/>
          <w:iCs/>
          <w:noProof/>
        </w:rPr>
        <w:t xml:space="preserve">Kretingos rajono savivaldybės mero rezervo sudarymo ir naudojimo tvarkos </w:t>
      </w:r>
      <w:r w:rsidR="00A30525" w:rsidRPr="003C217E">
        <w:rPr>
          <w:i/>
          <w:iCs/>
          <w:noProof/>
        </w:rPr>
        <w:t>aprašas</w:t>
      </w:r>
      <w:r w:rsidR="00A30525" w:rsidRPr="003C217E">
        <w:rPr>
          <w:noProof/>
        </w:rPr>
        <w:t xml:space="preserve">, patvirtintas </w:t>
      </w:r>
      <w:r w:rsidR="00761FFF">
        <w:rPr>
          <w:noProof/>
        </w:rPr>
        <w:t>Kretingos rajono savivaldybės tarybos 2023 m. vasario 23 d. sprendimu Nr. T2-24</w:t>
      </w:r>
      <w:r w:rsidR="00A30525" w:rsidRPr="003C217E">
        <w:rPr>
          <w:noProof/>
        </w:rPr>
        <w:t xml:space="preserve"> (</w:t>
      </w:r>
      <w:r w:rsidR="00A30525" w:rsidRPr="003C217E">
        <w:rPr>
          <w:i/>
          <w:iCs/>
          <w:noProof/>
        </w:rPr>
        <w:t xml:space="preserve">toliau – </w:t>
      </w:r>
      <w:r w:rsidR="00761FFF">
        <w:rPr>
          <w:i/>
          <w:iCs/>
          <w:noProof/>
        </w:rPr>
        <w:t xml:space="preserve">Kretingos rajono </w:t>
      </w:r>
      <w:r w:rsidR="00A30525" w:rsidRPr="003C217E">
        <w:rPr>
          <w:i/>
          <w:iCs/>
          <w:noProof/>
        </w:rPr>
        <w:t xml:space="preserve">savivaldybės </w:t>
      </w:r>
      <w:r w:rsidR="00761FFF">
        <w:rPr>
          <w:i/>
          <w:iCs/>
          <w:noProof/>
        </w:rPr>
        <w:t>Rezervo</w:t>
      </w:r>
      <w:r w:rsidR="00A30525" w:rsidRPr="003C217E">
        <w:rPr>
          <w:i/>
          <w:iCs/>
          <w:noProof/>
        </w:rPr>
        <w:t xml:space="preserve"> aprašas</w:t>
      </w:r>
      <w:r w:rsidR="00A30525" w:rsidRPr="003C217E">
        <w:rPr>
          <w:noProof/>
        </w:rPr>
        <w:t xml:space="preserve">); </w:t>
      </w:r>
      <w:r w:rsidR="00761FFF" w:rsidRPr="00761FFF">
        <w:rPr>
          <w:i/>
          <w:iCs/>
          <w:noProof/>
        </w:rPr>
        <w:t xml:space="preserve">Telšių rajono savivaldybės mero rezervo naudojimo tvarkos </w:t>
      </w:r>
      <w:r w:rsidR="00A30525" w:rsidRPr="003C217E">
        <w:rPr>
          <w:i/>
          <w:iCs/>
          <w:noProof/>
        </w:rPr>
        <w:t>aprašas</w:t>
      </w:r>
      <w:r w:rsidR="00A30525" w:rsidRPr="003C217E">
        <w:rPr>
          <w:noProof/>
        </w:rPr>
        <w:t xml:space="preserve">, patvirtintas </w:t>
      </w:r>
      <w:r w:rsidR="00761FFF">
        <w:rPr>
          <w:noProof/>
        </w:rPr>
        <w:t>Telšių rajono savivaldybės tarybos 2023 m. kovo 30 d. sprendimu Nr. T1-56</w:t>
      </w:r>
      <w:r w:rsidR="00761FFF" w:rsidRPr="003C217E">
        <w:rPr>
          <w:noProof/>
        </w:rPr>
        <w:t xml:space="preserve"> </w:t>
      </w:r>
      <w:r w:rsidR="00A30525" w:rsidRPr="003C217E">
        <w:rPr>
          <w:noProof/>
        </w:rPr>
        <w:t>(</w:t>
      </w:r>
      <w:r w:rsidR="00A30525" w:rsidRPr="003C217E">
        <w:rPr>
          <w:i/>
          <w:iCs/>
          <w:noProof/>
        </w:rPr>
        <w:t xml:space="preserve">toliau – </w:t>
      </w:r>
      <w:r w:rsidR="00761FFF">
        <w:rPr>
          <w:i/>
          <w:iCs/>
          <w:noProof/>
        </w:rPr>
        <w:t xml:space="preserve">Telšių rajono </w:t>
      </w:r>
      <w:r w:rsidR="00A30525" w:rsidRPr="003C217E">
        <w:rPr>
          <w:i/>
          <w:iCs/>
          <w:noProof/>
        </w:rPr>
        <w:t xml:space="preserve">savivaldybės </w:t>
      </w:r>
      <w:r w:rsidR="00761FFF">
        <w:rPr>
          <w:i/>
          <w:iCs/>
          <w:noProof/>
        </w:rPr>
        <w:t>Rezervo</w:t>
      </w:r>
      <w:r w:rsidR="00A30525" w:rsidRPr="003C217E">
        <w:rPr>
          <w:i/>
          <w:iCs/>
          <w:noProof/>
        </w:rPr>
        <w:t xml:space="preserve"> aprašas</w:t>
      </w:r>
      <w:r w:rsidR="00A30525" w:rsidRPr="003C217E">
        <w:rPr>
          <w:noProof/>
        </w:rPr>
        <w:t xml:space="preserve">); </w:t>
      </w:r>
      <w:r w:rsidR="00761FFF" w:rsidRPr="00761FFF">
        <w:rPr>
          <w:i/>
          <w:iCs/>
          <w:noProof/>
        </w:rPr>
        <w:t>Šiaulių rajono savivaldybės mero rezervo lėšų naudojimo tvark</w:t>
      </w:r>
      <w:r w:rsidR="00761FFF">
        <w:rPr>
          <w:i/>
          <w:iCs/>
          <w:noProof/>
        </w:rPr>
        <w:t>a</w:t>
      </w:r>
      <w:r w:rsidR="00A30525" w:rsidRPr="003C217E">
        <w:rPr>
          <w:noProof/>
        </w:rPr>
        <w:t xml:space="preserve">, patvirtinta </w:t>
      </w:r>
      <w:r w:rsidR="00761FFF">
        <w:rPr>
          <w:noProof/>
        </w:rPr>
        <w:t>Šiaulių rajono savivaldybės tarybos 2023 m. kovo 28 d. sprendimu Nr. T-65</w:t>
      </w:r>
      <w:r w:rsidR="00761FFF" w:rsidRPr="003C217E">
        <w:rPr>
          <w:noProof/>
        </w:rPr>
        <w:t xml:space="preserve"> </w:t>
      </w:r>
      <w:r w:rsidR="00A30525" w:rsidRPr="003C217E">
        <w:rPr>
          <w:noProof/>
        </w:rPr>
        <w:t>(</w:t>
      </w:r>
      <w:r w:rsidR="00A30525" w:rsidRPr="003C217E">
        <w:rPr>
          <w:i/>
          <w:iCs/>
          <w:noProof/>
        </w:rPr>
        <w:t>toliau</w:t>
      </w:r>
      <w:r w:rsidR="00F8150D" w:rsidRPr="003C217E">
        <w:rPr>
          <w:i/>
          <w:iCs/>
          <w:noProof/>
        </w:rPr>
        <w:t xml:space="preserve"> </w:t>
      </w:r>
      <w:r w:rsidR="00761FFF">
        <w:rPr>
          <w:i/>
          <w:iCs/>
          <w:noProof/>
        </w:rPr>
        <w:t>–</w:t>
      </w:r>
      <w:r w:rsidR="00F8150D" w:rsidRPr="003C217E">
        <w:rPr>
          <w:i/>
          <w:iCs/>
          <w:noProof/>
        </w:rPr>
        <w:t xml:space="preserve"> </w:t>
      </w:r>
      <w:r w:rsidR="00761FFF">
        <w:rPr>
          <w:i/>
          <w:iCs/>
          <w:noProof/>
        </w:rPr>
        <w:t xml:space="preserve">Šiaulių </w:t>
      </w:r>
      <w:r w:rsidR="00A30525" w:rsidRPr="003C217E">
        <w:rPr>
          <w:i/>
          <w:iCs/>
          <w:noProof/>
        </w:rPr>
        <w:t>rajono</w:t>
      </w:r>
      <w:r w:rsidR="00761FFF">
        <w:rPr>
          <w:i/>
          <w:iCs/>
          <w:noProof/>
        </w:rPr>
        <w:t xml:space="preserve"> savivaldybės</w:t>
      </w:r>
      <w:r w:rsidR="00A30525" w:rsidRPr="003C217E">
        <w:rPr>
          <w:i/>
          <w:iCs/>
          <w:noProof/>
        </w:rPr>
        <w:t xml:space="preserve"> </w:t>
      </w:r>
      <w:r w:rsidR="00761FFF">
        <w:rPr>
          <w:i/>
          <w:iCs/>
          <w:noProof/>
        </w:rPr>
        <w:t xml:space="preserve">Rezervo </w:t>
      </w:r>
      <w:r w:rsidR="00A30525" w:rsidRPr="003C217E">
        <w:rPr>
          <w:i/>
          <w:iCs/>
          <w:noProof/>
        </w:rPr>
        <w:t>aprašas</w:t>
      </w:r>
      <w:r w:rsidR="00A30525" w:rsidRPr="003C217E">
        <w:rPr>
          <w:noProof/>
        </w:rPr>
        <w:t>)</w:t>
      </w:r>
      <w:r w:rsidR="00761FFF">
        <w:rPr>
          <w:noProof/>
        </w:rPr>
        <w:t xml:space="preserve">; </w:t>
      </w:r>
      <w:r w:rsidR="00761FFF" w:rsidRPr="00761FFF">
        <w:rPr>
          <w:i/>
          <w:iCs/>
          <w:noProof/>
        </w:rPr>
        <w:t>Širvintų rajono savivaldybės mero rezervo lėšų naudojimo tvarkos</w:t>
      </w:r>
      <w:r w:rsidR="00761FFF">
        <w:rPr>
          <w:i/>
          <w:iCs/>
          <w:noProof/>
        </w:rPr>
        <w:t xml:space="preserve"> aprašas</w:t>
      </w:r>
      <w:r w:rsidR="00761FFF" w:rsidRPr="003C217E">
        <w:rPr>
          <w:noProof/>
        </w:rPr>
        <w:t xml:space="preserve">, patvirtintas </w:t>
      </w:r>
      <w:r w:rsidR="00761FFF">
        <w:rPr>
          <w:noProof/>
        </w:rPr>
        <w:t>Širvintų rajono savivaldybės tarybos 2023 m. gegužės 17 d. sprendimu Nr. 1-16</w:t>
      </w:r>
      <w:r w:rsidR="00761FFF" w:rsidRPr="003C217E">
        <w:rPr>
          <w:noProof/>
        </w:rPr>
        <w:t xml:space="preserve"> (</w:t>
      </w:r>
      <w:r w:rsidR="00761FFF" w:rsidRPr="003C217E">
        <w:rPr>
          <w:i/>
          <w:iCs/>
          <w:noProof/>
        </w:rPr>
        <w:t xml:space="preserve">toliau – </w:t>
      </w:r>
      <w:r w:rsidR="00761FFF">
        <w:rPr>
          <w:i/>
          <w:iCs/>
          <w:noProof/>
        </w:rPr>
        <w:t>Širvintų</w:t>
      </w:r>
      <w:r w:rsidR="00761FFF" w:rsidRPr="003C217E">
        <w:rPr>
          <w:i/>
          <w:iCs/>
          <w:noProof/>
        </w:rPr>
        <w:t xml:space="preserve"> rajono savivaldybės </w:t>
      </w:r>
      <w:r w:rsidR="00761FFF">
        <w:rPr>
          <w:i/>
          <w:iCs/>
          <w:noProof/>
        </w:rPr>
        <w:t>Rezervo</w:t>
      </w:r>
      <w:r w:rsidR="00761FFF" w:rsidRPr="003C217E">
        <w:rPr>
          <w:i/>
          <w:iCs/>
          <w:noProof/>
        </w:rPr>
        <w:t xml:space="preserve"> aprašas</w:t>
      </w:r>
      <w:r w:rsidR="00761FFF" w:rsidRPr="003C217E">
        <w:rPr>
          <w:noProof/>
        </w:rPr>
        <w:t>)</w:t>
      </w:r>
      <w:r w:rsidR="00A30525" w:rsidRPr="003C217E">
        <w:rPr>
          <w:noProof/>
        </w:rPr>
        <w:t>.</w:t>
      </w:r>
    </w:p>
    <w:p w14:paraId="1A72E43A" w14:textId="7EA3B05D" w:rsidR="00F40444" w:rsidRDefault="00167A3A" w:rsidP="006C44C8">
      <w:pPr>
        <w:spacing w:line="360" w:lineRule="auto"/>
        <w:ind w:firstLine="851"/>
        <w:jc w:val="both"/>
        <w:rPr>
          <w:noProof/>
        </w:rPr>
      </w:pPr>
      <w:r>
        <w:rPr>
          <w:noProof/>
        </w:rPr>
        <w:t>Susipažinus su šio proceso teisiniu reglamentavimu, apibendrintai teigtina, jog Savivaldybėse egzistuoja tokia lėšų skyrimo tvarka:</w:t>
      </w:r>
      <w:r w:rsidDel="00167A3A">
        <w:rPr>
          <w:noProof/>
        </w:rPr>
        <w:t xml:space="preserve"> </w:t>
      </w:r>
    </w:p>
    <w:p w14:paraId="68B1DAE4" w14:textId="77777777" w:rsidR="006C44C8" w:rsidRDefault="006C44C8" w:rsidP="006C44C8">
      <w:pPr>
        <w:spacing w:line="360" w:lineRule="auto"/>
        <w:ind w:firstLine="851"/>
        <w:jc w:val="both"/>
        <w:rPr>
          <w:noProof/>
        </w:rPr>
      </w:pPr>
    </w:p>
    <w:p w14:paraId="44AA45CF" w14:textId="65FBCF21" w:rsidR="00F40444" w:rsidRDefault="00F40444" w:rsidP="00F40444">
      <w:pPr>
        <w:tabs>
          <w:tab w:val="left" w:pos="709"/>
          <w:tab w:val="left" w:pos="1134"/>
        </w:tabs>
        <w:spacing w:line="360" w:lineRule="auto"/>
        <w:jc w:val="center"/>
        <w:rPr>
          <w:b/>
          <w:bCs/>
          <w:noProof/>
        </w:rPr>
      </w:pPr>
      <w:r w:rsidRPr="003F08CF">
        <w:rPr>
          <w:b/>
          <w:bCs/>
          <w:noProof/>
        </w:rPr>
        <w:t>Pareiškėjas</w:t>
      </w:r>
      <w:r w:rsidR="00167A3A">
        <w:rPr>
          <w:b/>
          <w:bCs/>
          <w:noProof/>
        </w:rPr>
        <w:t>, atitinkantis teisės aktu</w:t>
      </w:r>
      <w:r w:rsidR="004963BD">
        <w:rPr>
          <w:b/>
          <w:bCs/>
          <w:noProof/>
        </w:rPr>
        <w:t>ose</w:t>
      </w:r>
      <w:r w:rsidR="00167A3A">
        <w:rPr>
          <w:b/>
          <w:bCs/>
          <w:noProof/>
        </w:rPr>
        <w:t xml:space="preserve"> numatytus reikalavimus,</w:t>
      </w:r>
      <w:r w:rsidRPr="003F08CF">
        <w:rPr>
          <w:b/>
          <w:bCs/>
          <w:noProof/>
        </w:rPr>
        <w:t xml:space="preserve"> pateikia prašymą ir</w:t>
      </w:r>
      <w:r>
        <w:rPr>
          <w:b/>
          <w:bCs/>
          <w:noProof/>
        </w:rPr>
        <w:t xml:space="preserve"> reikalingus</w:t>
      </w:r>
      <w:r w:rsidRPr="003F08CF">
        <w:rPr>
          <w:b/>
          <w:bCs/>
          <w:noProof/>
        </w:rPr>
        <w:t xml:space="preserve"> dokumentus;</w:t>
      </w:r>
    </w:p>
    <w:p w14:paraId="5344EDA4" w14:textId="77777777" w:rsidR="00F40444" w:rsidRDefault="00F40444" w:rsidP="00F40444">
      <w:pPr>
        <w:tabs>
          <w:tab w:val="left" w:pos="709"/>
          <w:tab w:val="left" w:pos="1134"/>
        </w:tabs>
        <w:spacing w:line="360" w:lineRule="auto"/>
        <w:jc w:val="center"/>
        <w:rPr>
          <w:b/>
          <w:bCs/>
          <w:noProof/>
        </w:rPr>
      </w:pPr>
      <w:r>
        <w:rPr>
          <w:noProof/>
          <w:lang w:eastAsia="lt-LT"/>
        </w:rPr>
        <mc:AlternateContent>
          <mc:Choice Requires="wps">
            <w:drawing>
              <wp:anchor distT="0" distB="0" distL="114300" distR="114300" simplePos="0" relativeHeight="251666432" behindDoc="0" locked="0" layoutInCell="1" allowOverlap="1" wp14:anchorId="625A8AC0" wp14:editId="4689CB7B">
                <wp:simplePos x="0" y="0"/>
                <wp:positionH relativeFrom="margin">
                  <wp:align>center</wp:align>
                </wp:positionH>
                <wp:positionV relativeFrom="paragraph">
                  <wp:posOffset>3328</wp:posOffset>
                </wp:positionV>
                <wp:extent cx="321868" cy="475488"/>
                <wp:effectExtent l="19050" t="0" r="40640" b="39370"/>
                <wp:wrapNone/>
                <wp:docPr id="4" name="Rodyklė: žemyn 4"/>
                <wp:cNvGraphicFramePr/>
                <a:graphic xmlns:a="http://schemas.openxmlformats.org/drawingml/2006/main">
                  <a:graphicData uri="http://schemas.microsoft.com/office/word/2010/wordprocessingShape">
                    <wps:wsp>
                      <wps:cNvSpPr/>
                      <wps:spPr>
                        <a:xfrm>
                          <a:off x="0" y="0"/>
                          <a:ext cx="321868" cy="475488"/>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923401A"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Rodyklė: žemyn 4" o:spid="_x0000_s1026" type="#_x0000_t67" style="position:absolute;margin-left:0;margin-top:.25pt;width:25.35pt;height:37.45pt;z-index:251666432;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" adj="14289" fillcolor="#5b9bd5 [3204]" strokecolor="#1f4d78 [1604]" strokeweight="1pt">
                <w10:wrap anchorx="margin"/>
              </v:shape>
            </w:pict>
          </mc:Fallback>
        </mc:AlternateContent>
      </w:r>
    </w:p>
    <w:p w14:paraId="165D8572" w14:textId="77777777" w:rsidR="00F40444" w:rsidRPr="003F08CF" w:rsidRDefault="00F40444" w:rsidP="00F40444">
      <w:pPr>
        <w:tabs>
          <w:tab w:val="left" w:pos="709"/>
          <w:tab w:val="left" w:pos="1134"/>
        </w:tabs>
        <w:spacing w:line="360" w:lineRule="auto"/>
        <w:jc w:val="center"/>
        <w:rPr>
          <w:b/>
          <w:bCs/>
          <w:noProof/>
        </w:rPr>
      </w:pPr>
    </w:p>
    <w:p w14:paraId="1CD52A3A" w14:textId="3643859D" w:rsidR="00F40444" w:rsidRDefault="00F40444" w:rsidP="00F40444">
      <w:pPr>
        <w:tabs>
          <w:tab w:val="left" w:pos="709"/>
          <w:tab w:val="left" w:pos="1134"/>
        </w:tabs>
        <w:spacing w:line="360" w:lineRule="auto"/>
        <w:jc w:val="center"/>
        <w:rPr>
          <w:b/>
          <w:bCs/>
          <w:noProof/>
        </w:rPr>
      </w:pPr>
      <w:r w:rsidRPr="003F08CF">
        <w:rPr>
          <w:b/>
          <w:bCs/>
          <w:noProof/>
        </w:rPr>
        <w:t>Atsakinga komisija ar kitas subjektas išnagrinėj</w:t>
      </w:r>
      <w:r w:rsidR="004963BD">
        <w:rPr>
          <w:b/>
          <w:bCs/>
          <w:noProof/>
        </w:rPr>
        <w:t>a</w:t>
      </w:r>
      <w:r w:rsidRPr="003F08CF">
        <w:rPr>
          <w:b/>
          <w:bCs/>
          <w:noProof/>
        </w:rPr>
        <w:t xml:space="preserve"> prašymą;</w:t>
      </w:r>
    </w:p>
    <w:p w14:paraId="38C1B54F" w14:textId="77777777" w:rsidR="00F40444" w:rsidRDefault="00F40444" w:rsidP="00F40444">
      <w:pPr>
        <w:tabs>
          <w:tab w:val="left" w:pos="709"/>
          <w:tab w:val="left" w:pos="1134"/>
        </w:tabs>
        <w:spacing w:line="360" w:lineRule="auto"/>
        <w:jc w:val="center"/>
        <w:rPr>
          <w:b/>
          <w:bCs/>
          <w:noProof/>
        </w:rPr>
      </w:pPr>
      <w:r>
        <w:rPr>
          <w:noProof/>
          <w:lang w:eastAsia="lt-LT"/>
        </w:rPr>
        <mc:AlternateContent>
          <mc:Choice Requires="wps">
            <w:drawing>
              <wp:anchor distT="0" distB="0" distL="114300" distR="114300" simplePos="0" relativeHeight="251667456" behindDoc="0" locked="0" layoutInCell="1" allowOverlap="1" wp14:anchorId="2F4FFE75" wp14:editId="2AE1A100">
                <wp:simplePos x="0" y="0"/>
                <wp:positionH relativeFrom="margin">
                  <wp:align>center</wp:align>
                </wp:positionH>
                <wp:positionV relativeFrom="paragraph">
                  <wp:posOffset>14173</wp:posOffset>
                </wp:positionV>
                <wp:extent cx="321868" cy="475488"/>
                <wp:effectExtent l="19050" t="0" r="40640" b="39370"/>
                <wp:wrapNone/>
                <wp:docPr id="5" name="Rodyklė: žemyn 5"/>
                <wp:cNvGraphicFramePr/>
                <a:graphic xmlns:a="http://schemas.openxmlformats.org/drawingml/2006/main">
                  <a:graphicData uri="http://schemas.microsoft.com/office/word/2010/wordprocessingShape">
                    <wps:wsp>
                      <wps:cNvSpPr/>
                      <wps:spPr>
                        <a:xfrm>
                          <a:off x="0" y="0"/>
                          <a:ext cx="321868" cy="475488"/>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2783681" id="Rodyklė: žemyn 5" o:spid="_x0000_s1026" type="#_x0000_t67" style="position:absolute;margin-left:0;margin-top:1.1pt;width:25.35pt;height:37.45pt;z-index:251667456;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" adj="14289" fillcolor="#5b9bd5 [3204]" strokecolor="#1f4d78 [1604]" strokeweight="1pt">
                <w10:wrap anchorx="margin"/>
              </v:shape>
            </w:pict>
          </mc:Fallback>
        </mc:AlternateContent>
      </w:r>
    </w:p>
    <w:p w14:paraId="7A55610D" w14:textId="77777777" w:rsidR="00F40444" w:rsidRPr="003F08CF" w:rsidRDefault="00F40444" w:rsidP="00F40444">
      <w:pPr>
        <w:tabs>
          <w:tab w:val="left" w:pos="709"/>
          <w:tab w:val="left" w:pos="1134"/>
        </w:tabs>
        <w:spacing w:line="360" w:lineRule="auto"/>
        <w:jc w:val="center"/>
        <w:rPr>
          <w:b/>
          <w:bCs/>
          <w:noProof/>
        </w:rPr>
      </w:pPr>
    </w:p>
    <w:p w14:paraId="38792942" w14:textId="77777777" w:rsidR="00F40444" w:rsidRDefault="00F40444" w:rsidP="00F40444">
      <w:pPr>
        <w:tabs>
          <w:tab w:val="left" w:pos="709"/>
          <w:tab w:val="left" w:pos="1134"/>
        </w:tabs>
        <w:spacing w:line="360" w:lineRule="auto"/>
        <w:jc w:val="center"/>
        <w:rPr>
          <w:b/>
          <w:bCs/>
          <w:noProof/>
        </w:rPr>
      </w:pPr>
      <w:r w:rsidRPr="003F08CF">
        <w:rPr>
          <w:b/>
          <w:bCs/>
          <w:noProof/>
        </w:rPr>
        <w:t>Komisija</w:t>
      </w:r>
      <w:r>
        <w:rPr>
          <w:b/>
          <w:bCs/>
          <w:noProof/>
        </w:rPr>
        <w:t xml:space="preserve"> ar kitas subjektas</w:t>
      </w:r>
      <w:r w:rsidRPr="003F08CF">
        <w:rPr>
          <w:b/>
          <w:bCs/>
          <w:noProof/>
        </w:rPr>
        <w:t xml:space="preserve"> pateikia motyvuotą išvadą dėl lėšų skyrimo ar neskyrimo;</w:t>
      </w:r>
    </w:p>
    <w:p w14:paraId="1B30946F" w14:textId="77777777" w:rsidR="00F40444" w:rsidRDefault="00F40444" w:rsidP="00F40444">
      <w:pPr>
        <w:tabs>
          <w:tab w:val="left" w:pos="709"/>
          <w:tab w:val="left" w:pos="1134"/>
        </w:tabs>
        <w:spacing w:line="360" w:lineRule="auto"/>
        <w:jc w:val="center"/>
        <w:rPr>
          <w:b/>
          <w:bCs/>
          <w:noProof/>
        </w:rPr>
      </w:pPr>
      <w:r>
        <w:rPr>
          <w:noProof/>
          <w:lang w:eastAsia="lt-LT"/>
        </w:rPr>
        <mc:AlternateContent>
          <mc:Choice Requires="wps">
            <w:drawing>
              <wp:anchor distT="0" distB="0" distL="114300" distR="114300" simplePos="0" relativeHeight="251668480" behindDoc="0" locked="0" layoutInCell="1" allowOverlap="1" wp14:anchorId="2CEA5651" wp14:editId="34FE28AF">
                <wp:simplePos x="0" y="0"/>
                <wp:positionH relativeFrom="margin">
                  <wp:align>center</wp:align>
                </wp:positionH>
                <wp:positionV relativeFrom="paragraph">
                  <wp:posOffset>6350</wp:posOffset>
                </wp:positionV>
                <wp:extent cx="321310" cy="474980"/>
                <wp:effectExtent l="19050" t="0" r="40640" b="39370"/>
                <wp:wrapNone/>
                <wp:docPr id="8" name="Rodyklė: žemyn 8"/>
                <wp:cNvGraphicFramePr/>
                <a:graphic xmlns:a="http://schemas.openxmlformats.org/drawingml/2006/main">
                  <a:graphicData uri="http://schemas.microsoft.com/office/word/2010/wordprocessingShape">
                    <wps:wsp>
                      <wps:cNvSpPr/>
                      <wps:spPr>
                        <a:xfrm>
                          <a:off x="0" y="0"/>
                          <a:ext cx="321310" cy="47498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E984E31" id="Rodyklė: žemyn 8" o:spid="_x0000_s1026" type="#_x0000_t67" style="position:absolute;margin-left:0;margin-top:.5pt;width:25.3pt;height:37.4pt;z-index:251668480;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" adj="14294" fillcolor="#5b9bd5 [3204]" strokecolor="#1f4d78 [1604]" strokeweight="1pt">
                <w10:wrap anchorx="margin"/>
              </v:shape>
            </w:pict>
          </mc:Fallback>
        </mc:AlternateContent>
      </w:r>
    </w:p>
    <w:p w14:paraId="31BB166E" w14:textId="77777777" w:rsidR="00F40444" w:rsidRPr="003F08CF" w:rsidRDefault="00F40444" w:rsidP="00F40444">
      <w:pPr>
        <w:tabs>
          <w:tab w:val="left" w:pos="709"/>
          <w:tab w:val="left" w:pos="1134"/>
        </w:tabs>
        <w:spacing w:line="360" w:lineRule="auto"/>
        <w:jc w:val="center"/>
        <w:rPr>
          <w:b/>
          <w:bCs/>
          <w:noProof/>
        </w:rPr>
      </w:pPr>
    </w:p>
    <w:p w14:paraId="715844F6" w14:textId="77777777" w:rsidR="00F40444" w:rsidRPr="003F08CF" w:rsidRDefault="00F40444" w:rsidP="00F40444">
      <w:pPr>
        <w:tabs>
          <w:tab w:val="left" w:pos="709"/>
          <w:tab w:val="left" w:pos="1134"/>
        </w:tabs>
        <w:spacing w:line="360" w:lineRule="auto"/>
        <w:jc w:val="center"/>
        <w:rPr>
          <w:b/>
          <w:bCs/>
          <w:noProof/>
        </w:rPr>
      </w:pPr>
      <w:r w:rsidRPr="003F08CF">
        <w:rPr>
          <w:b/>
          <w:bCs/>
          <w:noProof/>
        </w:rPr>
        <w:t>Galutinį sprendimą priima meras potvarkiu, atsižvelgdamas į komisijos ar kito subjekto išvadą.</w:t>
      </w:r>
    </w:p>
    <w:p w14:paraId="43853C2B" w14:textId="77777777" w:rsidR="00F40444" w:rsidRDefault="00F40444" w:rsidP="00955342">
      <w:pPr>
        <w:spacing w:line="360" w:lineRule="auto"/>
        <w:ind w:firstLine="851"/>
        <w:jc w:val="both"/>
        <w:rPr>
          <w:noProof/>
        </w:rPr>
      </w:pPr>
    </w:p>
    <w:p w14:paraId="7358D978" w14:textId="77777777" w:rsidR="00F40444" w:rsidRDefault="00F40444" w:rsidP="00955342">
      <w:pPr>
        <w:spacing w:line="360" w:lineRule="auto"/>
        <w:ind w:firstLine="851"/>
        <w:jc w:val="both"/>
        <w:rPr>
          <w:noProof/>
        </w:rPr>
      </w:pPr>
    </w:p>
    <w:p w14:paraId="0D78E200" w14:textId="1F829EBE" w:rsidR="00955342" w:rsidRDefault="00167A3A" w:rsidP="00955342">
      <w:pPr>
        <w:spacing w:line="360" w:lineRule="auto"/>
        <w:ind w:firstLine="851"/>
        <w:jc w:val="both"/>
        <w:rPr>
          <w:noProof/>
        </w:rPr>
      </w:pPr>
      <w:r>
        <w:rPr>
          <w:noProof/>
        </w:rPr>
        <w:lastRenderedPageBreak/>
        <w:t xml:space="preserve">Nors teisės aktuose formaliai, skirtinga apimtimi apibrėžiami reikalavimai pareiškėjams, norintiems pasinaudoti Rezervo lėšų teikimo tvarka, </w:t>
      </w:r>
      <w:r w:rsidR="00955342">
        <w:rPr>
          <w:noProof/>
        </w:rPr>
        <w:t xml:space="preserve">dokumentacijai ir komisijų veiklai, praktikoje dažnai trūksta objektyvių duomenų apie žalą, nėra aiškių žalos atlyginimo apskaičiavimo taisyklių, o sprendimų priėmimo procesai išlieka nepakankamai reglamentuoti. </w:t>
      </w:r>
    </w:p>
    <w:p w14:paraId="0B42A293" w14:textId="36A3B622" w:rsidR="00E041A6" w:rsidRDefault="0028792C" w:rsidP="006C248C">
      <w:pPr>
        <w:spacing w:line="360" w:lineRule="auto"/>
        <w:ind w:firstLine="851"/>
        <w:jc w:val="both"/>
        <w:rPr>
          <w:noProof/>
        </w:rPr>
      </w:pPr>
      <w:r>
        <w:rPr>
          <w:noProof/>
        </w:rPr>
        <w:t xml:space="preserve">STT įvertino šiuos ir kitus teisės aktus, Savivaldybėse egzistuojančias įvairias su nagrinėjama tema susijusias procedūras ir praktikas, </w:t>
      </w:r>
      <w:r w:rsidR="00E041A6" w:rsidRPr="003C217E">
        <w:rPr>
          <w:noProof/>
        </w:rPr>
        <w:t>sieki</w:t>
      </w:r>
      <w:r>
        <w:rPr>
          <w:noProof/>
        </w:rPr>
        <w:t>ant</w:t>
      </w:r>
      <w:r w:rsidR="00E041A6" w:rsidRPr="003C217E">
        <w:rPr>
          <w:noProof/>
        </w:rPr>
        <w:t xml:space="preserve"> ne tik identifikuoti korupcijos rizikos veiksnius, bet ir pasiūlyti ilgalaikių sprendimų, kurie užtikrintų viešųjų išteklių racionalų panaudojimą. Atsižvelgiant į šiuos tikslus, žemiau pateikiame detalias pastabas bei pasiūlymus, skirtus korupcijos rizikos veiksnių šalinimui ir prevencijai.</w:t>
      </w:r>
    </w:p>
    <w:p w14:paraId="5C558902" w14:textId="77777777" w:rsidR="00E82A3F" w:rsidRDefault="00E82A3F" w:rsidP="006C248C">
      <w:pPr>
        <w:spacing w:line="360" w:lineRule="auto"/>
        <w:ind w:firstLine="851"/>
        <w:jc w:val="both"/>
        <w:rPr>
          <w:noProof/>
        </w:rPr>
      </w:pPr>
    </w:p>
    <w:p w14:paraId="38758683" w14:textId="0711F90C" w:rsidR="00FE0052" w:rsidRDefault="00FE0052" w:rsidP="00FE0052">
      <w:pPr>
        <w:pStyle w:val="Antrat3"/>
        <w:spacing w:before="0" w:line="360" w:lineRule="auto"/>
        <w:ind w:firstLine="851"/>
        <w:jc w:val="both"/>
        <w:rPr>
          <w:rFonts w:ascii="Times New Roman" w:hAnsi="Times New Roman" w:cs="Times New Roman"/>
          <w:noProof/>
          <w:color w:val="auto"/>
        </w:rPr>
      </w:pPr>
      <w:bookmarkStart w:id="6" w:name="_Hlk200533782"/>
      <w:r w:rsidRPr="003C217E">
        <w:rPr>
          <w:rFonts w:ascii="Times New Roman" w:hAnsi="Times New Roman" w:cs="Times New Roman"/>
          <w:noProof/>
          <w:color w:val="auto"/>
        </w:rPr>
        <w:t>3.</w:t>
      </w:r>
      <w:r>
        <w:rPr>
          <w:rFonts w:ascii="Times New Roman" w:hAnsi="Times New Roman" w:cs="Times New Roman"/>
          <w:noProof/>
          <w:color w:val="auto"/>
        </w:rPr>
        <w:t>1</w:t>
      </w:r>
      <w:r w:rsidRPr="003C217E">
        <w:rPr>
          <w:rFonts w:ascii="Times New Roman" w:hAnsi="Times New Roman" w:cs="Times New Roman"/>
          <w:noProof/>
          <w:color w:val="auto"/>
        </w:rPr>
        <w:t xml:space="preserve">. </w:t>
      </w:r>
      <w:bookmarkStart w:id="7" w:name="_Hlk200620838"/>
      <w:r w:rsidRPr="00FE0052">
        <w:rPr>
          <w:rFonts w:ascii="Times New Roman" w:hAnsi="Times New Roman" w:cs="Times New Roman"/>
          <w:noProof/>
          <w:color w:val="auto"/>
        </w:rPr>
        <w:t xml:space="preserve">Teisiniame reglamentavime įtvirtintos ir pareiškėjų pateikiamos objektyvios dokumentacijos stoka kelia korupcijos riziką, o praktikoje </w:t>
      </w:r>
      <w:r>
        <w:rPr>
          <w:rFonts w:ascii="Times New Roman" w:hAnsi="Times New Roman" w:cs="Times New Roman"/>
          <w:noProof/>
          <w:color w:val="auto"/>
        </w:rPr>
        <w:t>kompensuojama žala gali būti ir nepagrįsta</w:t>
      </w:r>
      <w:bookmarkEnd w:id="7"/>
      <w:r w:rsidRPr="00FE0052">
        <w:rPr>
          <w:rFonts w:ascii="Times New Roman" w:hAnsi="Times New Roman" w:cs="Times New Roman"/>
          <w:noProof/>
          <w:color w:val="auto"/>
        </w:rPr>
        <w:t xml:space="preserve"> </w:t>
      </w:r>
      <w:r w:rsidRPr="003C217E">
        <w:rPr>
          <w:rFonts w:ascii="Times New Roman" w:hAnsi="Times New Roman" w:cs="Times New Roman"/>
          <w:i/>
          <w:noProof/>
          <w:color w:val="auto"/>
        </w:rPr>
        <w:t>(kritinė antikorupcinė pastaba)</w:t>
      </w:r>
      <w:r w:rsidRPr="003C217E">
        <w:rPr>
          <w:rFonts w:ascii="Times New Roman" w:hAnsi="Times New Roman" w:cs="Times New Roman"/>
          <w:noProof/>
          <w:color w:val="auto"/>
        </w:rPr>
        <w:t>.</w:t>
      </w:r>
    </w:p>
    <w:p w14:paraId="1BC45B4C" w14:textId="431527FA" w:rsidR="00B929D0" w:rsidRDefault="00B929D0" w:rsidP="006C248C">
      <w:pPr>
        <w:spacing w:line="360" w:lineRule="auto"/>
        <w:ind w:firstLine="851"/>
        <w:jc w:val="both"/>
        <w:rPr>
          <w:noProof/>
        </w:rPr>
      </w:pPr>
    </w:p>
    <w:p w14:paraId="6EC28025" w14:textId="6951921E" w:rsidR="006C248C" w:rsidRPr="003C217E" w:rsidRDefault="008904FB" w:rsidP="009F39C9">
      <w:pPr>
        <w:spacing w:line="360" w:lineRule="auto"/>
        <w:ind w:firstLine="851"/>
        <w:jc w:val="both"/>
        <w:rPr>
          <w:noProof/>
        </w:rPr>
      </w:pPr>
      <w:r>
        <w:rPr>
          <w:noProof/>
        </w:rPr>
        <w:t>Savivaldybės, administruodamos mero rezervo lėšas,</w:t>
      </w:r>
      <w:r w:rsidR="00B929D0" w:rsidRPr="00B929D0">
        <w:rPr>
          <w:noProof/>
        </w:rPr>
        <w:t xml:space="preserve"> yra įpareigotos užtikrinti šių lėšų skyrimo skaidrumą, teisėtumą bei pagrįstumą. </w:t>
      </w:r>
      <w:r>
        <w:rPr>
          <w:noProof/>
        </w:rPr>
        <w:t>Šiems tikslams, kaip nurodyta aukščiau, yra priimti</w:t>
      </w:r>
      <w:r w:rsidR="00B929D0" w:rsidRPr="00B929D0">
        <w:rPr>
          <w:noProof/>
        </w:rPr>
        <w:t xml:space="preserve"> </w:t>
      </w:r>
      <w:r>
        <w:rPr>
          <w:noProof/>
        </w:rPr>
        <w:t xml:space="preserve">Savivaldybių Rezervo </w:t>
      </w:r>
      <w:r w:rsidR="00B929D0" w:rsidRPr="00B929D0">
        <w:rPr>
          <w:noProof/>
        </w:rPr>
        <w:t>aprašai, kurie reglamentuoja, kokius dokumentus ir informaciją privalo pateikti asmenys, siekiantys gauti finansinę paramą po gaisrų, stichinių nelaimių ar ekstremalių įvykių. Tačiau praktikoje</w:t>
      </w:r>
      <w:r>
        <w:rPr>
          <w:noProof/>
        </w:rPr>
        <w:t xml:space="preserve"> įgyvendinant šiuo procesus, manytina,</w:t>
      </w:r>
      <w:r w:rsidR="00B929D0" w:rsidRPr="00B929D0">
        <w:rPr>
          <w:noProof/>
        </w:rPr>
        <w:t xml:space="preserve"> kyla klausimų dėl </w:t>
      </w:r>
      <w:r w:rsidR="009F39C9">
        <w:rPr>
          <w:noProof/>
        </w:rPr>
        <w:t>prašomų</w:t>
      </w:r>
      <w:r w:rsidR="00B929D0" w:rsidRPr="00B929D0">
        <w:rPr>
          <w:noProof/>
        </w:rPr>
        <w:t xml:space="preserve"> dokumentų objektyvumo, pareiškėjų prašomų sumų pagrįstumo ir </w:t>
      </w:r>
      <w:r w:rsidR="009F39C9">
        <w:rPr>
          <w:noProof/>
        </w:rPr>
        <w:t>atsakingų subjektų</w:t>
      </w:r>
      <w:r w:rsidR="00B929D0" w:rsidRPr="00B929D0">
        <w:rPr>
          <w:noProof/>
        </w:rPr>
        <w:t xml:space="preserve"> gebėjimo tinkamai įvertinti realiai patirtą žalą. </w:t>
      </w:r>
      <w:r w:rsidR="006C248C">
        <w:rPr>
          <w:noProof/>
        </w:rPr>
        <w:t xml:space="preserve">Susipažinus su </w:t>
      </w:r>
      <w:r>
        <w:rPr>
          <w:noProof/>
        </w:rPr>
        <w:t>S</w:t>
      </w:r>
      <w:r w:rsidR="006C248C">
        <w:rPr>
          <w:noProof/>
        </w:rPr>
        <w:t>avivaldybių</w:t>
      </w:r>
      <w:r>
        <w:rPr>
          <w:noProof/>
        </w:rPr>
        <w:t xml:space="preserve"> Rezervo</w:t>
      </w:r>
      <w:r w:rsidR="006C248C">
        <w:rPr>
          <w:noProof/>
        </w:rPr>
        <w:t xml:space="preserve"> apraš</w:t>
      </w:r>
      <w:r>
        <w:rPr>
          <w:noProof/>
        </w:rPr>
        <w:t>ų turin</w:t>
      </w:r>
      <w:r w:rsidR="00FE0A07">
        <w:rPr>
          <w:noProof/>
        </w:rPr>
        <w:t>iu</w:t>
      </w:r>
      <w:r w:rsidR="006C248C">
        <w:rPr>
          <w:noProof/>
        </w:rPr>
        <w:t xml:space="preserve"> nustatyta, jog</w:t>
      </w:r>
      <w:r w:rsidR="00955342">
        <w:rPr>
          <w:noProof/>
        </w:rPr>
        <w:t>:</w:t>
      </w:r>
      <w:r w:rsidR="006C248C">
        <w:rPr>
          <w:noProof/>
        </w:rPr>
        <w:t xml:space="preserve"> </w:t>
      </w:r>
    </w:p>
    <w:p w14:paraId="3FF59749" w14:textId="60EE8DB8" w:rsidR="001E6607" w:rsidRDefault="00D05EEE" w:rsidP="006C248C">
      <w:pPr>
        <w:tabs>
          <w:tab w:val="left" w:pos="709"/>
          <w:tab w:val="left" w:pos="1134"/>
        </w:tabs>
        <w:spacing w:line="360" w:lineRule="auto"/>
        <w:ind w:firstLine="851"/>
        <w:jc w:val="both"/>
        <w:rPr>
          <w:noProof/>
        </w:rPr>
      </w:pPr>
      <w:r>
        <w:rPr>
          <w:noProof/>
        </w:rPr>
        <w:t>Tauragės rajono savivaldybės</w:t>
      </w:r>
      <w:r w:rsidR="009F39C9">
        <w:rPr>
          <w:noProof/>
        </w:rPr>
        <w:t xml:space="preserve"> Rezervo</w:t>
      </w:r>
      <w:r>
        <w:rPr>
          <w:noProof/>
        </w:rPr>
        <w:t xml:space="preserve"> aprašo 12 punktas numato, jog </w:t>
      </w:r>
      <w:r w:rsidRPr="00D05EEE">
        <w:rPr>
          <w:i/>
          <w:iCs/>
          <w:noProof/>
        </w:rPr>
        <w:t>asmenys, norintys gauti lėšų pagal Tvarkos 5.2. punkte nurodytus tikslus, Savivaldybės merui ne vėliau kaip per 60 kalendorinių dienų nuo gaisro, ar stichinės nelaimės įvykio pateikia motyvuotą prašymą, kuriame nurodomi duomenys apie asmenį, pateikiama banko sąskaita į kurią bus pervedamos lėšos, pagrįsti skaičiavimai (sąmatos) ir (arba) pridedamos išlaidas pagrindžiančių dokumentų kopijos, priešgaisrinės gelbėjimo tarnybos pažyma (gaisro ar stichinės nelaimės atveju). Kartu su prašymu pateikiami nuosavybės ar kitą valdymo teisę į pastatus, žemę, mišką ir kt., kuriems padaryta žala, patvirtinantys dokumentai. Prašymus nagrinėja Savivaldybės mero potvarkiu sudaryta komisija</w:t>
      </w:r>
      <w:r w:rsidR="00D012AA">
        <w:rPr>
          <w:i/>
          <w:iCs/>
          <w:noProof/>
        </w:rPr>
        <w:t>.</w:t>
      </w:r>
    </w:p>
    <w:p w14:paraId="361DDDA6" w14:textId="46568A5A" w:rsidR="00D05EEE" w:rsidRPr="00133FD4" w:rsidRDefault="000B53D4" w:rsidP="006C248C">
      <w:pPr>
        <w:tabs>
          <w:tab w:val="left" w:pos="709"/>
          <w:tab w:val="left" w:pos="1134"/>
        </w:tabs>
        <w:spacing w:line="360" w:lineRule="auto"/>
        <w:ind w:firstLine="851"/>
        <w:jc w:val="both"/>
        <w:rPr>
          <w:noProof/>
        </w:rPr>
      </w:pPr>
      <w:r>
        <w:rPr>
          <w:noProof/>
        </w:rPr>
        <w:t>Įvertinus Tauragės rajono savivaldybės administracijos pateiktus dokumentus, komisijos, atsakingos už šių lėšų skyrimą, pro</w:t>
      </w:r>
      <w:r w:rsidR="00AA04BB">
        <w:rPr>
          <w:noProof/>
        </w:rPr>
        <w:t>tokolus</w:t>
      </w:r>
      <w:r>
        <w:rPr>
          <w:noProof/>
        </w:rPr>
        <w:t>, yra matoma, jog nors pareiškėjai pateikia formaliai prašomus dokumentus, tačiau jų visuma objektyviai negali pagrįsti prašomų piniginių lėšų</w:t>
      </w:r>
      <w:r w:rsidR="009F39C9">
        <w:rPr>
          <w:noProof/>
        </w:rPr>
        <w:t xml:space="preserve"> dydžių</w:t>
      </w:r>
      <w:r>
        <w:rPr>
          <w:noProof/>
        </w:rPr>
        <w:t xml:space="preserve">. </w:t>
      </w:r>
      <w:r w:rsidRPr="00133FD4">
        <w:rPr>
          <w:noProof/>
        </w:rPr>
        <w:t>Pavyzdžiui:</w:t>
      </w:r>
    </w:p>
    <w:p w14:paraId="7AEB8D54" w14:textId="38F3706E" w:rsidR="008904FB" w:rsidRPr="008904FB" w:rsidRDefault="00133FD4" w:rsidP="008904FB">
      <w:pPr>
        <w:pStyle w:val="Sraopastraipa"/>
        <w:numPr>
          <w:ilvl w:val="0"/>
          <w:numId w:val="36"/>
        </w:numPr>
        <w:tabs>
          <w:tab w:val="left" w:pos="709"/>
          <w:tab w:val="left" w:pos="1134"/>
        </w:tabs>
        <w:spacing w:line="360" w:lineRule="auto"/>
        <w:jc w:val="both"/>
        <w:rPr>
          <w:rFonts w:ascii="Times New Roman" w:hAnsi="Times New Roman"/>
          <w:noProof/>
          <w:sz w:val="24"/>
          <w:szCs w:val="24"/>
        </w:rPr>
      </w:pPr>
      <w:r>
        <w:rPr>
          <w:rFonts w:ascii="Times New Roman" w:hAnsi="Times New Roman"/>
          <w:noProof/>
          <w:sz w:val="24"/>
          <w:szCs w:val="24"/>
        </w:rPr>
        <w:lastRenderedPageBreak/>
        <w:t>K</w:t>
      </w:r>
      <w:r w:rsidRPr="00133FD4">
        <w:rPr>
          <w:rFonts w:ascii="Times New Roman" w:hAnsi="Times New Roman"/>
          <w:noProof/>
          <w:sz w:val="24"/>
          <w:szCs w:val="24"/>
        </w:rPr>
        <w:t xml:space="preserve">omisijos, sudarytos </w:t>
      </w:r>
      <w:r>
        <w:rPr>
          <w:rFonts w:ascii="Times New Roman" w:hAnsi="Times New Roman"/>
          <w:noProof/>
          <w:sz w:val="24"/>
          <w:szCs w:val="24"/>
        </w:rPr>
        <w:t>T</w:t>
      </w:r>
      <w:r w:rsidRPr="00133FD4">
        <w:rPr>
          <w:rFonts w:ascii="Times New Roman" w:hAnsi="Times New Roman"/>
          <w:noProof/>
          <w:sz w:val="24"/>
          <w:szCs w:val="24"/>
        </w:rPr>
        <w:t xml:space="preserve">auragės rajono savivaldybės administracijos direktoriaus 2022 m. rugpjūčio 26 d. įsakymu </w:t>
      </w:r>
      <w:r>
        <w:rPr>
          <w:rFonts w:ascii="Times New Roman" w:hAnsi="Times New Roman"/>
          <w:noProof/>
          <w:sz w:val="24"/>
          <w:szCs w:val="24"/>
        </w:rPr>
        <w:t>Nr</w:t>
      </w:r>
      <w:r w:rsidRPr="00133FD4">
        <w:rPr>
          <w:rFonts w:ascii="Times New Roman" w:hAnsi="Times New Roman"/>
          <w:noProof/>
          <w:sz w:val="24"/>
          <w:szCs w:val="24"/>
        </w:rPr>
        <w:t>. 5</w:t>
      </w:r>
      <w:r>
        <w:rPr>
          <w:rFonts w:ascii="Times New Roman" w:hAnsi="Times New Roman"/>
          <w:noProof/>
          <w:sz w:val="24"/>
          <w:szCs w:val="24"/>
        </w:rPr>
        <w:t>T</w:t>
      </w:r>
      <w:r w:rsidR="00914DDB">
        <w:rPr>
          <w:rFonts w:ascii="Times New Roman" w:hAnsi="Times New Roman"/>
          <w:noProof/>
          <w:sz w:val="24"/>
          <w:szCs w:val="24"/>
        </w:rPr>
        <w:t>-</w:t>
      </w:r>
      <w:r w:rsidRPr="00133FD4">
        <w:rPr>
          <w:rFonts w:ascii="Times New Roman" w:hAnsi="Times New Roman"/>
          <w:noProof/>
          <w:sz w:val="24"/>
          <w:szCs w:val="24"/>
        </w:rPr>
        <w:t xml:space="preserve">445 </w:t>
      </w:r>
      <w:r w:rsidRPr="009F39C9">
        <w:rPr>
          <w:rFonts w:ascii="Times New Roman" w:hAnsi="Times New Roman"/>
          <w:i/>
          <w:iCs/>
          <w:noProof/>
          <w:sz w:val="24"/>
          <w:szCs w:val="24"/>
        </w:rPr>
        <w:t>„Dėl komisijos pasiūlymams dėl lėšų skyrimo iš Tauragės rajono savivaldybės administracijos direktoriaus rezervo teikti sudarymo“</w:t>
      </w:r>
      <w:r>
        <w:rPr>
          <w:rFonts w:ascii="Times New Roman" w:hAnsi="Times New Roman"/>
          <w:noProof/>
          <w:sz w:val="24"/>
          <w:szCs w:val="24"/>
        </w:rPr>
        <w:t xml:space="preserve"> 2022 m. rugsėjo 2 d. protokoliniu nutarimu</w:t>
      </w:r>
      <w:r w:rsidRPr="00133FD4">
        <w:rPr>
          <w:rFonts w:ascii="Times New Roman" w:hAnsi="Times New Roman"/>
          <w:noProof/>
          <w:sz w:val="24"/>
          <w:szCs w:val="24"/>
        </w:rPr>
        <w:t>,</w:t>
      </w:r>
      <w:r>
        <w:rPr>
          <w:rFonts w:ascii="Times New Roman" w:hAnsi="Times New Roman"/>
          <w:noProof/>
          <w:sz w:val="24"/>
          <w:szCs w:val="24"/>
        </w:rPr>
        <w:t xml:space="preserve"> sporto klubams „Taurris“, „Taurus“, „SC kova“ atitinkamai buvo skirta 5900 Eur, 6200 Eur ir 3500 Eur – iš viso 15900 Eur. Visi prašymai buvo tenkinti iš dalies, kompensuojant grindų</w:t>
      </w:r>
      <w:r w:rsidR="009F39C9">
        <w:rPr>
          <w:rFonts w:ascii="Times New Roman" w:hAnsi="Times New Roman"/>
          <w:noProof/>
          <w:sz w:val="24"/>
          <w:szCs w:val="24"/>
        </w:rPr>
        <w:t xml:space="preserve"> dangos</w:t>
      </w:r>
      <w:r>
        <w:rPr>
          <w:rFonts w:ascii="Times New Roman" w:hAnsi="Times New Roman"/>
          <w:noProof/>
          <w:sz w:val="24"/>
          <w:szCs w:val="24"/>
        </w:rPr>
        <w:t xml:space="preserve"> pakeitimą. Protokole buvo nurodyta, jog </w:t>
      </w:r>
      <w:r w:rsidRPr="00133FD4">
        <w:rPr>
          <w:rFonts w:ascii="Times New Roman" w:hAnsi="Times New Roman"/>
          <w:noProof/>
          <w:sz w:val="24"/>
          <w:szCs w:val="24"/>
        </w:rPr>
        <w:t xml:space="preserve">gauti sporto klubų prašymai, lėšų kompensavimui. Komisijos pirmininkas raštu </w:t>
      </w:r>
      <w:r w:rsidRPr="008904FB">
        <w:rPr>
          <w:rFonts w:ascii="Times New Roman" w:hAnsi="Times New Roman"/>
          <w:noProof/>
          <w:sz w:val="24"/>
          <w:szCs w:val="24"/>
        </w:rPr>
        <w:t>kreipėsi į savivaldybės administracijos statybos skyriaus specialistus, kurie nuvyko į objektą ir surašė apžiūros aktą ar atitinka sporto klubų pateikti duomenys apie padarytą žalą ir pateikė apžiūros vertinimą.</w:t>
      </w:r>
      <w:r w:rsidR="00B7588E">
        <w:rPr>
          <w:rFonts w:ascii="Times New Roman" w:hAnsi="Times New Roman"/>
          <w:noProof/>
          <w:sz w:val="24"/>
          <w:szCs w:val="24"/>
        </w:rPr>
        <w:t xml:space="preserve"> </w:t>
      </w:r>
      <w:r w:rsidR="00622AF0">
        <w:rPr>
          <w:rFonts w:ascii="Times New Roman" w:hAnsi="Times New Roman"/>
          <w:noProof/>
          <w:sz w:val="24"/>
          <w:szCs w:val="24"/>
        </w:rPr>
        <w:t xml:space="preserve">Susipažinus su apžiūros akto turiniu, matyti, jog jis yra lakoniškas, yra pateikiama keletą patalpų fotofiksacijų ir nurodoma, jog „padarytos vandens užliejimo žalos apimtys atitinka nurodytą sąmatoje“. </w:t>
      </w:r>
    </w:p>
    <w:p w14:paraId="63BA9D7D" w14:textId="6F3F9D77" w:rsidR="008904FB" w:rsidRDefault="00133FD4" w:rsidP="008904FB">
      <w:pPr>
        <w:pStyle w:val="Sraopastraipa"/>
        <w:tabs>
          <w:tab w:val="left" w:pos="709"/>
          <w:tab w:val="left" w:pos="1134"/>
        </w:tabs>
        <w:spacing w:line="360" w:lineRule="auto"/>
        <w:ind w:left="1210"/>
        <w:jc w:val="both"/>
        <w:rPr>
          <w:rFonts w:ascii="Times New Roman" w:hAnsi="Times New Roman"/>
          <w:noProof/>
          <w:sz w:val="24"/>
          <w:szCs w:val="24"/>
        </w:rPr>
      </w:pPr>
      <w:r w:rsidRPr="008904FB">
        <w:rPr>
          <w:rFonts w:ascii="Times New Roman" w:hAnsi="Times New Roman"/>
          <w:noProof/>
          <w:sz w:val="24"/>
          <w:szCs w:val="24"/>
        </w:rPr>
        <w:t>Svarbu pažymėti, jog šiuo atveju patys pareiškėjai pateikė: 1) Prašymą liūties metu padary</w:t>
      </w:r>
      <w:r w:rsidR="0030280E" w:rsidRPr="008904FB">
        <w:rPr>
          <w:rFonts w:ascii="Times New Roman" w:hAnsi="Times New Roman"/>
          <w:noProof/>
          <w:sz w:val="24"/>
          <w:szCs w:val="24"/>
        </w:rPr>
        <w:t>tiems nuostoliams kompe</w:t>
      </w:r>
      <w:r w:rsidR="00AA04BB">
        <w:rPr>
          <w:rFonts w:ascii="Times New Roman" w:hAnsi="Times New Roman"/>
          <w:noProof/>
          <w:sz w:val="24"/>
          <w:szCs w:val="24"/>
        </w:rPr>
        <w:t>n</w:t>
      </w:r>
      <w:r w:rsidR="0030280E" w:rsidRPr="008904FB">
        <w:rPr>
          <w:rFonts w:ascii="Times New Roman" w:hAnsi="Times New Roman"/>
          <w:noProof/>
          <w:sz w:val="24"/>
          <w:szCs w:val="24"/>
        </w:rPr>
        <w:t>suoti</w:t>
      </w:r>
      <w:r w:rsidRPr="008904FB">
        <w:rPr>
          <w:rFonts w:ascii="Times New Roman" w:hAnsi="Times New Roman"/>
          <w:noProof/>
          <w:sz w:val="24"/>
          <w:szCs w:val="24"/>
        </w:rPr>
        <w:t>; 2) Lokalinę samatą; 3) 2022 m. rugpjūčio 23 d. Priešgaisrinės apsaugos ir gelbėjimo departamento prie vidaus reikalų ministerijos Klaipėdos priešgaisrinės gelbėjimo valdybos Tauragės priešgaisrinė gelbėjimo tarnybos raštą Nr.</w:t>
      </w:r>
      <w:r w:rsidR="009805BD" w:rsidRPr="008904FB">
        <w:rPr>
          <w:rFonts w:ascii="Times New Roman" w:hAnsi="Times New Roman"/>
          <w:noProof/>
          <w:sz w:val="24"/>
          <w:szCs w:val="24"/>
        </w:rPr>
        <w:t xml:space="preserve"> </w:t>
      </w:r>
      <w:r w:rsidRPr="008904FB">
        <w:rPr>
          <w:rFonts w:ascii="Times New Roman" w:hAnsi="Times New Roman"/>
          <w:noProof/>
          <w:sz w:val="24"/>
          <w:szCs w:val="24"/>
        </w:rPr>
        <w:t>9.4-3-(11.3.93E), su informacija apie stichinę liūtį Tauragės mieste.</w:t>
      </w:r>
    </w:p>
    <w:p w14:paraId="35FF5695" w14:textId="0638D840" w:rsidR="00133FD4" w:rsidRDefault="00133FD4" w:rsidP="008904FB">
      <w:pPr>
        <w:pStyle w:val="Sraopastraipa"/>
        <w:tabs>
          <w:tab w:val="left" w:pos="709"/>
          <w:tab w:val="left" w:pos="1134"/>
        </w:tabs>
        <w:spacing w:line="360" w:lineRule="auto"/>
        <w:ind w:left="1210"/>
        <w:jc w:val="both"/>
        <w:rPr>
          <w:rFonts w:ascii="Times New Roman" w:hAnsi="Times New Roman"/>
          <w:noProof/>
          <w:sz w:val="24"/>
          <w:szCs w:val="24"/>
        </w:rPr>
      </w:pPr>
      <w:r w:rsidRPr="008904FB">
        <w:rPr>
          <w:rFonts w:ascii="Times New Roman" w:hAnsi="Times New Roman"/>
          <w:noProof/>
          <w:sz w:val="24"/>
          <w:szCs w:val="24"/>
        </w:rPr>
        <w:t xml:space="preserve">Jokių kitų duomenų, kaip </w:t>
      </w:r>
      <w:r w:rsidR="002F503A">
        <w:rPr>
          <w:rFonts w:ascii="Times New Roman" w:hAnsi="Times New Roman"/>
          <w:noProof/>
          <w:sz w:val="24"/>
          <w:szCs w:val="24"/>
        </w:rPr>
        <w:t>pavyzdžiui</w:t>
      </w:r>
      <w:r w:rsidRPr="008904FB">
        <w:rPr>
          <w:rFonts w:ascii="Times New Roman" w:hAnsi="Times New Roman"/>
          <w:noProof/>
          <w:sz w:val="24"/>
          <w:szCs w:val="24"/>
        </w:rPr>
        <w:t xml:space="preserve"> nepriklausomų turto</w:t>
      </w:r>
      <w:r w:rsidR="006C44C8">
        <w:rPr>
          <w:rFonts w:ascii="Times New Roman" w:hAnsi="Times New Roman"/>
          <w:noProof/>
          <w:sz w:val="24"/>
          <w:szCs w:val="24"/>
        </w:rPr>
        <w:t xml:space="preserve"> (žalos)</w:t>
      </w:r>
      <w:r w:rsidRPr="008904FB">
        <w:rPr>
          <w:rFonts w:ascii="Times New Roman" w:hAnsi="Times New Roman"/>
          <w:noProof/>
          <w:sz w:val="24"/>
          <w:szCs w:val="24"/>
        </w:rPr>
        <w:t xml:space="preserve"> vertintojų ataskaitų, kurios patvirtintų prašomų sumų pagrįstumą, pateikta nebuvo. Nors šiuo atveju buvo kompensuota tik dalis prašomų sumų, kyla klausimas kiek apskritai prašomos sumos atitiko obje</w:t>
      </w:r>
      <w:r w:rsidR="00AA04BB">
        <w:rPr>
          <w:rFonts w:ascii="Times New Roman" w:hAnsi="Times New Roman"/>
          <w:noProof/>
          <w:sz w:val="24"/>
          <w:szCs w:val="24"/>
        </w:rPr>
        <w:t>k</w:t>
      </w:r>
      <w:r w:rsidRPr="008904FB">
        <w:rPr>
          <w:rFonts w:ascii="Times New Roman" w:hAnsi="Times New Roman"/>
          <w:noProof/>
          <w:sz w:val="24"/>
          <w:szCs w:val="24"/>
        </w:rPr>
        <w:t>tyviai patirtus nuostolius ir ar administracijai pavaldūs darbuotojai</w:t>
      </w:r>
      <w:r w:rsidR="0030280E" w:rsidRPr="008904FB">
        <w:rPr>
          <w:rFonts w:ascii="Times New Roman" w:hAnsi="Times New Roman"/>
          <w:noProof/>
          <w:sz w:val="24"/>
          <w:szCs w:val="24"/>
        </w:rPr>
        <w:t xml:space="preserve"> turi tinkamas kompetencijas ir</w:t>
      </w:r>
      <w:r w:rsidRPr="008904FB">
        <w:rPr>
          <w:rFonts w:ascii="Times New Roman" w:hAnsi="Times New Roman"/>
          <w:noProof/>
          <w:sz w:val="24"/>
          <w:szCs w:val="24"/>
        </w:rPr>
        <w:t xml:space="preserve"> gali įvertinti šių nuostolių sumas.</w:t>
      </w:r>
    </w:p>
    <w:p w14:paraId="57989EC9" w14:textId="01162F35" w:rsidR="004E782D" w:rsidRPr="008904FB" w:rsidRDefault="004E782D" w:rsidP="008904FB">
      <w:pPr>
        <w:pStyle w:val="Sraopastraipa"/>
        <w:tabs>
          <w:tab w:val="left" w:pos="709"/>
          <w:tab w:val="left" w:pos="1134"/>
        </w:tabs>
        <w:spacing w:line="360" w:lineRule="auto"/>
        <w:ind w:left="1210"/>
        <w:jc w:val="both"/>
        <w:rPr>
          <w:rFonts w:ascii="Times New Roman" w:hAnsi="Times New Roman"/>
          <w:noProof/>
          <w:sz w:val="24"/>
          <w:szCs w:val="24"/>
        </w:rPr>
      </w:pPr>
      <w:r>
        <w:rPr>
          <w:rFonts w:ascii="Times New Roman" w:hAnsi="Times New Roman"/>
          <w:noProof/>
          <w:sz w:val="24"/>
          <w:szCs w:val="24"/>
        </w:rPr>
        <w:t>Svarbu pažymėti, jog 2022 m. – 2024 m. laikotarpiu, Rezervos lėšos Tauragės rajono savivaldybės duomenimis, buvo skirtos 11 atvejų</w:t>
      </w:r>
      <w:r w:rsidR="002231FC">
        <w:rPr>
          <w:rFonts w:ascii="Times New Roman" w:hAnsi="Times New Roman"/>
          <w:noProof/>
          <w:sz w:val="24"/>
          <w:szCs w:val="24"/>
        </w:rPr>
        <w:t xml:space="preserve">, o iš jų – 4 atvejais </w:t>
      </w:r>
      <w:r w:rsidR="002231FC" w:rsidRPr="006C44C8">
        <w:rPr>
          <w:rFonts w:ascii="Times New Roman" w:hAnsi="Times New Roman"/>
          <w:i/>
          <w:iCs/>
          <w:noProof/>
          <w:sz w:val="24"/>
          <w:szCs w:val="24"/>
        </w:rPr>
        <w:t>(kas sudaro apie 37 proc. visų atvejų)</w:t>
      </w:r>
      <w:r w:rsidR="002231FC">
        <w:rPr>
          <w:rFonts w:ascii="Times New Roman" w:hAnsi="Times New Roman"/>
          <w:noProof/>
          <w:sz w:val="24"/>
          <w:szCs w:val="24"/>
        </w:rPr>
        <w:t xml:space="preserve"> skirtos aukščiau minėtiems sporto klubams. Akivaizdu, jog riboti asmenų teisę kreiptis dėl šių lėšų skyrimo negalima, tačiau manytina, jog Savivaldybė galėtų rekomenduoti sporto klubams, kurie savo veiklą vykdo vietovėje, kuri galėtų būti laikytina padidinto pavojaus šaltiniu </w:t>
      </w:r>
      <w:r w:rsidR="002231FC" w:rsidRPr="006C44C8">
        <w:rPr>
          <w:rFonts w:ascii="Times New Roman" w:hAnsi="Times New Roman"/>
          <w:i/>
          <w:iCs/>
          <w:noProof/>
          <w:sz w:val="24"/>
          <w:szCs w:val="24"/>
        </w:rPr>
        <w:t>(dėl patalpų užliejimo rizikos)</w:t>
      </w:r>
      <w:r w:rsidR="002231FC">
        <w:rPr>
          <w:rFonts w:ascii="Times New Roman" w:hAnsi="Times New Roman"/>
          <w:noProof/>
          <w:sz w:val="24"/>
          <w:szCs w:val="24"/>
        </w:rPr>
        <w:t xml:space="preserve">, apdrausti savo veiklą, siekiant tausoti Rezervo lėšas. </w:t>
      </w:r>
    </w:p>
    <w:p w14:paraId="51E6542A" w14:textId="5E979916" w:rsidR="008904FB" w:rsidRPr="008904FB" w:rsidRDefault="00914DDB" w:rsidP="008904FB">
      <w:pPr>
        <w:pStyle w:val="Sraopastraipa"/>
        <w:numPr>
          <w:ilvl w:val="0"/>
          <w:numId w:val="36"/>
        </w:numPr>
        <w:tabs>
          <w:tab w:val="left" w:pos="709"/>
          <w:tab w:val="left" w:pos="1134"/>
        </w:tabs>
        <w:spacing w:line="360" w:lineRule="auto"/>
        <w:jc w:val="both"/>
        <w:rPr>
          <w:rFonts w:ascii="Times New Roman" w:hAnsi="Times New Roman"/>
          <w:noProof/>
          <w:sz w:val="24"/>
          <w:szCs w:val="24"/>
        </w:rPr>
      </w:pPr>
      <w:r>
        <w:rPr>
          <w:rFonts w:ascii="Times New Roman" w:hAnsi="Times New Roman"/>
          <w:noProof/>
          <w:sz w:val="24"/>
          <w:szCs w:val="24"/>
        </w:rPr>
        <w:t>K</w:t>
      </w:r>
      <w:r w:rsidRPr="00133FD4">
        <w:rPr>
          <w:rFonts w:ascii="Times New Roman" w:hAnsi="Times New Roman"/>
          <w:noProof/>
          <w:sz w:val="24"/>
          <w:szCs w:val="24"/>
        </w:rPr>
        <w:t xml:space="preserve">omisijos, sudarytos </w:t>
      </w:r>
      <w:r>
        <w:rPr>
          <w:rFonts w:ascii="Times New Roman" w:hAnsi="Times New Roman"/>
          <w:noProof/>
          <w:sz w:val="24"/>
          <w:szCs w:val="24"/>
        </w:rPr>
        <w:t>T</w:t>
      </w:r>
      <w:r w:rsidRPr="00133FD4">
        <w:rPr>
          <w:rFonts w:ascii="Times New Roman" w:hAnsi="Times New Roman"/>
          <w:noProof/>
          <w:sz w:val="24"/>
          <w:szCs w:val="24"/>
        </w:rPr>
        <w:t xml:space="preserve">auragės rajono savivaldybės </w:t>
      </w:r>
      <w:r>
        <w:rPr>
          <w:rFonts w:ascii="Times New Roman" w:hAnsi="Times New Roman"/>
          <w:noProof/>
          <w:sz w:val="24"/>
          <w:szCs w:val="24"/>
        </w:rPr>
        <w:t>mero</w:t>
      </w:r>
      <w:r w:rsidRPr="00133FD4">
        <w:rPr>
          <w:rFonts w:ascii="Times New Roman" w:hAnsi="Times New Roman"/>
          <w:noProof/>
          <w:sz w:val="24"/>
          <w:szCs w:val="24"/>
        </w:rPr>
        <w:t xml:space="preserve"> 202</w:t>
      </w:r>
      <w:r>
        <w:rPr>
          <w:rFonts w:ascii="Times New Roman" w:hAnsi="Times New Roman"/>
          <w:noProof/>
          <w:sz w:val="24"/>
          <w:szCs w:val="24"/>
        </w:rPr>
        <w:t>4</w:t>
      </w:r>
      <w:r w:rsidRPr="00133FD4">
        <w:rPr>
          <w:rFonts w:ascii="Times New Roman" w:hAnsi="Times New Roman"/>
          <w:noProof/>
          <w:sz w:val="24"/>
          <w:szCs w:val="24"/>
        </w:rPr>
        <w:t xml:space="preserve"> m. </w:t>
      </w:r>
      <w:r w:rsidR="0030280E">
        <w:rPr>
          <w:rFonts w:ascii="Times New Roman" w:hAnsi="Times New Roman"/>
          <w:noProof/>
          <w:sz w:val="24"/>
          <w:szCs w:val="24"/>
        </w:rPr>
        <w:t>birželio 5</w:t>
      </w:r>
      <w:r w:rsidRPr="00133FD4">
        <w:rPr>
          <w:rFonts w:ascii="Times New Roman" w:hAnsi="Times New Roman"/>
          <w:noProof/>
          <w:sz w:val="24"/>
          <w:szCs w:val="24"/>
        </w:rPr>
        <w:t xml:space="preserve"> d. </w:t>
      </w:r>
      <w:r>
        <w:rPr>
          <w:rFonts w:ascii="Times New Roman" w:hAnsi="Times New Roman"/>
          <w:noProof/>
          <w:sz w:val="24"/>
          <w:szCs w:val="24"/>
        </w:rPr>
        <w:t>potvarkiu</w:t>
      </w:r>
      <w:r w:rsidRPr="00133FD4">
        <w:rPr>
          <w:rFonts w:ascii="Times New Roman" w:hAnsi="Times New Roman"/>
          <w:noProof/>
          <w:sz w:val="24"/>
          <w:szCs w:val="24"/>
        </w:rPr>
        <w:t xml:space="preserve"> </w:t>
      </w:r>
      <w:r>
        <w:rPr>
          <w:rFonts w:ascii="Times New Roman" w:hAnsi="Times New Roman"/>
          <w:noProof/>
          <w:sz w:val="24"/>
          <w:szCs w:val="24"/>
        </w:rPr>
        <w:t>Nr</w:t>
      </w:r>
      <w:r w:rsidRPr="00133FD4">
        <w:rPr>
          <w:rFonts w:ascii="Times New Roman" w:hAnsi="Times New Roman"/>
          <w:noProof/>
          <w:sz w:val="24"/>
          <w:szCs w:val="24"/>
        </w:rPr>
        <w:t xml:space="preserve">. </w:t>
      </w:r>
      <w:r>
        <w:rPr>
          <w:rFonts w:ascii="Times New Roman" w:hAnsi="Times New Roman"/>
          <w:noProof/>
          <w:sz w:val="24"/>
          <w:szCs w:val="24"/>
        </w:rPr>
        <w:t>4T-</w:t>
      </w:r>
      <w:r w:rsidRPr="00133FD4">
        <w:rPr>
          <w:rFonts w:ascii="Times New Roman" w:hAnsi="Times New Roman"/>
          <w:noProof/>
          <w:sz w:val="24"/>
          <w:szCs w:val="24"/>
        </w:rPr>
        <w:t xml:space="preserve">445 </w:t>
      </w:r>
      <w:r>
        <w:rPr>
          <w:rFonts w:ascii="Times New Roman" w:hAnsi="Times New Roman"/>
          <w:noProof/>
          <w:sz w:val="24"/>
          <w:szCs w:val="24"/>
        </w:rPr>
        <w:t>„</w:t>
      </w:r>
      <w:r w:rsidRPr="009F39C9">
        <w:rPr>
          <w:rFonts w:ascii="Times New Roman" w:hAnsi="Times New Roman"/>
          <w:i/>
          <w:iCs/>
          <w:noProof/>
          <w:sz w:val="24"/>
          <w:szCs w:val="24"/>
        </w:rPr>
        <w:t>Dėl komisijos, pasiūlymams dėl lėšų skyrimo iš Tauragės rajono savivaldybės mero rezervo teikti, sudarymo“</w:t>
      </w:r>
      <w:r w:rsidRPr="008904FB">
        <w:rPr>
          <w:rFonts w:ascii="Times New Roman" w:hAnsi="Times New Roman"/>
          <w:noProof/>
          <w:sz w:val="24"/>
          <w:szCs w:val="24"/>
        </w:rPr>
        <w:t xml:space="preserve"> 2024 m. rugpjūčio 29 d. protokoliniu nutarimu</w:t>
      </w:r>
      <w:r w:rsidR="0030280E" w:rsidRPr="008904FB">
        <w:rPr>
          <w:rFonts w:ascii="Times New Roman" w:hAnsi="Times New Roman"/>
          <w:noProof/>
          <w:sz w:val="24"/>
          <w:szCs w:val="24"/>
        </w:rPr>
        <w:t>, asociacijai „Taurris“, atsižvelgiant į</w:t>
      </w:r>
      <w:r w:rsidR="00027575" w:rsidRPr="008904FB">
        <w:rPr>
          <w:rFonts w:ascii="Times New Roman" w:hAnsi="Times New Roman"/>
          <w:noProof/>
          <w:sz w:val="24"/>
          <w:szCs w:val="24"/>
        </w:rPr>
        <w:t xml:space="preserve"> </w:t>
      </w:r>
      <w:r w:rsidR="0030280E" w:rsidRPr="008904FB">
        <w:rPr>
          <w:rFonts w:ascii="Times New Roman" w:hAnsi="Times New Roman"/>
          <w:noProof/>
          <w:sz w:val="24"/>
          <w:szCs w:val="24"/>
        </w:rPr>
        <w:t>pateiktą patikslintą lokalinę sąmatą, skirt</w:t>
      </w:r>
      <w:r w:rsidR="00FE0A07">
        <w:rPr>
          <w:rFonts w:ascii="Times New Roman" w:hAnsi="Times New Roman"/>
          <w:noProof/>
          <w:sz w:val="24"/>
          <w:szCs w:val="24"/>
        </w:rPr>
        <w:t>a</w:t>
      </w:r>
      <w:r w:rsidR="0030280E" w:rsidRPr="008904FB">
        <w:rPr>
          <w:rFonts w:ascii="Times New Roman" w:hAnsi="Times New Roman"/>
          <w:noProof/>
          <w:sz w:val="24"/>
          <w:szCs w:val="24"/>
        </w:rPr>
        <w:t xml:space="preserve"> – 6 050 Eur patalpų remontui Tauragėje iš savivaldybės mero rezervo.</w:t>
      </w:r>
    </w:p>
    <w:p w14:paraId="07F6011C" w14:textId="7688DD9B" w:rsidR="008904FB" w:rsidRDefault="00027575" w:rsidP="008904FB">
      <w:pPr>
        <w:pStyle w:val="Sraopastraipa"/>
        <w:tabs>
          <w:tab w:val="left" w:pos="709"/>
          <w:tab w:val="left" w:pos="1134"/>
        </w:tabs>
        <w:spacing w:after="0" w:line="360" w:lineRule="auto"/>
        <w:ind w:left="1210"/>
        <w:jc w:val="both"/>
        <w:rPr>
          <w:rFonts w:ascii="Times New Roman" w:hAnsi="Times New Roman"/>
          <w:noProof/>
          <w:sz w:val="24"/>
          <w:szCs w:val="24"/>
        </w:rPr>
      </w:pPr>
      <w:r w:rsidRPr="00E61D6E">
        <w:rPr>
          <w:rFonts w:ascii="Times New Roman" w:hAnsi="Times New Roman"/>
          <w:noProof/>
          <w:sz w:val="24"/>
          <w:szCs w:val="24"/>
        </w:rPr>
        <w:lastRenderedPageBreak/>
        <w:t>Šiuo atveju</w:t>
      </w:r>
      <w:r w:rsidR="009F39C9" w:rsidRPr="00E61D6E">
        <w:rPr>
          <w:rFonts w:ascii="Times New Roman" w:hAnsi="Times New Roman"/>
          <w:noProof/>
          <w:sz w:val="24"/>
          <w:szCs w:val="24"/>
        </w:rPr>
        <w:t>,</w:t>
      </w:r>
      <w:r w:rsidRPr="00E61D6E">
        <w:rPr>
          <w:rFonts w:ascii="Times New Roman" w:hAnsi="Times New Roman"/>
          <w:noProof/>
          <w:sz w:val="24"/>
          <w:szCs w:val="24"/>
        </w:rPr>
        <w:t xml:space="preserve"> pareiškėjas pateikė: 1) Prašymą liūties metu padarytiems nuostoliams kompe</w:t>
      </w:r>
      <w:r w:rsidR="00AA04BB" w:rsidRPr="00E61D6E">
        <w:rPr>
          <w:rFonts w:ascii="Times New Roman" w:hAnsi="Times New Roman"/>
          <w:noProof/>
          <w:sz w:val="24"/>
          <w:szCs w:val="24"/>
        </w:rPr>
        <w:t>n</w:t>
      </w:r>
      <w:r w:rsidRPr="00E61D6E">
        <w:rPr>
          <w:rFonts w:ascii="Times New Roman" w:hAnsi="Times New Roman"/>
          <w:noProof/>
          <w:sz w:val="24"/>
          <w:szCs w:val="24"/>
        </w:rPr>
        <w:t>suoti; 2) Lokalinę samatą.</w:t>
      </w:r>
      <w:r w:rsidR="009F39C9" w:rsidRPr="00E61D6E">
        <w:rPr>
          <w:rFonts w:ascii="Times New Roman" w:hAnsi="Times New Roman"/>
          <w:noProof/>
          <w:sz w:val="24"/>
          <w:szCs w:val="24"/>
        </w:rPr>
        <w:t xml:space="preserve"> Taigi, pareiškėjo prašymas buvo tenkintas, net nepateikus visų teisiniame reglamentavime prašomų dokumentų</w:t>
      </w:r>
      <w:r w:rsidR="009F39C9" w:rsidRPr="00E61D6E">
        <w:rPr>
          <w:rStyle w:val="Puslapioinaosnuoroda"/>
          <w:rFonts w:ascii="Times New Roman" w:hAnsi="Times New Roman"/>
          <w:noProof/>
          <w:sz w:val="24"/>
          <w:szCs w:val="24"/>
        </w:rPr>
        <w:footnoteReference w:id="7"/>
      </w:r>
      <w:r w:rsidR="009F39C9" w:rsidRPr="00E61D6E">
        <w:rPr>
          <w:rFonts w:ascii="Times New Roman" w:hAnsi="Times New Roman"/>
          <w:noProof/>
          <w:sz w:val="24"/>
          <w:szCs w:val="24"/>
        </w:rPr>
        <w:t>.</w:t>
      </w:r>
      <w:r w:rsidRPr="00E61D6E">
        <w:rPr>
          <w:rFonts w:ascii="Times New Roman" w:hAnsi="Times New Roman"/>
          <w:noProof/>
          <w:sz w:val="24"/>
          <w:szCs w:val="24"/>
        </w:rPr>
        <w:t xml:space="preserve"> Taip pat, svarbu pažymėti, jog šiuo atveju protokole nebuvo nurodyta, jog apskritai pareiškėjo patalpos buvo apžiūrėtos po žalos atsiradimo fakto, todėl kyla ne tik prašomos sumos pagrįstumo klausimas</w:t>
      </w:r>
      <w:r w:rsidR="009F39C9" w:rsidRPr="00E61D6E">
        <w:rPr>
          <w:rFonts w:ascii="Times New Roman" w:hAnsi="Times New Roman"/>
          <w:noProof/>
          <w:sz w:val="24"/>
          <w:szCs w:val="24"/>
        </w:rPr>
        <w:t>, bet</w:t>
      </w:r>
      <w:r w:rsidRPr="00E61D6E">
        <w:rPr>
          <w:rFonts w:ascii="Times New Roman" w:hAnsi="Times New Roman"/>
          <w:noProof/>
          <w:sz w:val="24"/>
          <w:szCs w:val="24"/>
        </w:rPr>
        <w:t xml:space="preserve"> ir</w:t>
      </w:r>
      <w:r w:rsidR="009F39C9" w:rsidRPr="00E61D6E">
        <w:rPr>
          <w:rFonts w:ascii="Times New Roman" w:hAnsi="Times New Roman"/>
          <w:noProof/>
          <w:sz w:val="24"/>
          <w:szCs w:val="24"/>
        </w:rPr>
        <w:t xml:space="preserve"> ar</w:t>
      </w:r>
      <w:r w:rsidRPr="00E61D6E">
        <w:rPr>
          <w:rFonts w:ascii="Times New Roman" w:hAnsi="Times New Roman"/>
          <w:noProof/>
          <w:sz w:val="24"/>
          <w:szCs w:val="24"/>
        </w:rPr>
        <w:t xml:space="preserve"> apskritai pareiškėjas patyrė žalą</w:t>
      </w:r>
      <w:r w:rsidR="008904FB" w:rsidRPr="00E61D6E">
        <w:rPr>
          <w:rFonts w:ascii="Times New Roman" w:hAnsi="Times New Roman"/>
          <w:noProof/>
          <w:sz w:val="24"/>
          <w:szCs w:val="24"/>
        </w:rPr>
        <w:t>.</w:t>
      </w:r>
    </w:p>
    <w:p w14:paraId="2E41E825" w14:textId="41360C53" w:rsidR="008904FB" w:rsidRDefault="00D05EEE" w:rsidP="008904FB">
      <w:pPr>
        <w:tabs>
          <w:tab w:val="left" w:pos="709"/>
          <w:tab w:val="left" w:pos="1134"/>
        </w:tabs>
        <w:spacing w:line="360" w:lineRule="auto"/>
        <w:ind w:firstLine="851"/>
        <w:jc w:val="both"/>
        <w:rPr>
          <w:noProof/>
        </w:rPr>
      </w:pPr>
      <w:r>
        <w:rPr>
          <w:noProof/>
        </w:rPr>
        <w:t>Kretingos rajono savivaldybės</w:t>
      </w:r>
      <w:r w:rsidR="009F39C9">
        <w:rPr>
          <w:noProof/>
        </w:rPr>
        <w:t xml:space="preserve"> Rezervo</w:t>
      </w:r>
      <w:r>
        <w:rPr>
          <w:noProof/>
        </w:rPr>
        <w:t xml:space="preserve"> aprašo 6 punktas numato, jog </w:t>
      </w:r>
      <w:r w:rsidRPr="008904FB">
        <w:rPr>
          <w:i/>
          <w:iCs/>
          <w:noProof/>
        </w:rPr>
        <w:t>fiziniai ir juridiniai asmenys, norintys gauti 4.1–4.3 punktuose numatytas lėšas, Savivaldybės merui ne vėliau kaip per 60 kalendorinių dienų nuo ekstremalios situacijos, ekstremalaus įvykio, gaisro, stichinės nelaimės ar nepaprastosios padėties metu įvykusio įvykio, teikia motyvuotą prašymą, kuriame nurodomi fizinio ar juridinio asmens duomenys, nurodoma banko sąskaita, į kurią bus pervedamos lėšos, pagrįsti skaičiavimai (sąmatos) ir (arba) pridedamos išlaidas patvirtinančių dokumentų kopijos, gaisro ar stichinės nelaimės atveju – priešgaisrinės gelbėjimo tarnybos pažyma. Kartu su prašymu pateikiami nuosavybės teisę į pastatus, žemę ir kitą turtą, kuriems buvo padaryta žala, patvirtinantys dokumentai.</w:t>
      </w:r>
    </w:p>
    <w:p w14:paraId="61785ADF" w14:textId="3EBB158D" w:rsidR="009805BD" w:rsidRPr="00133FD4" w:rsidRDefault="009805BD" w:rsidP="008904FB">
      <w:pPr>
        <w:tabs>
          <w:tab w:val="left" w:pos="709"/>
          <w:tab w:val="left" w:pos="1134"/>
        </w:tabs>
        <w:spacing w:line="360" w:lineRule="auto"/>
        <w:ind w:firstLine="851"/>
        <w:jc w:val="both"/>
        <w:rPr>
          <w:noProof/>
        </w:rPr>
      </w:pPr>
      <w:r>
        <w:rPr>
          <w:noProof/>
        </w:rPr>
        <w:t xml:space="preserve">Įvertinus </w:t>
      </w:r>
      <w:r w:rsidR="008B730B">
        <w:rPr>
          <w:noProof/>
        </w:rPr>
        <w:t>Kretingos</w:t>
      </w:r>
      <w:r>
        <w:rPr>
          <w:noProof/>
        </w:rPr>
        <w:t xml:space="preserve"> rajono savivaldybės administracijos pateiktus dokumentus, komisijos, atsakingos už šių lėšų skyrimą, prokotolus, yra matoma, jog nors pareiškėjai pateikia formaliai prašomus dokumentus, tačiau jų visuma objektyviai negali pagrįsti prašomų piniginių lėšų. </w:t>
      </w:r>
      <w:r w:rsidRPr="00133FD4">
        <w:rPr>
          <w:noProof/>
        </w:rPr>
        <w:t>Pavyzdžiui:</w:t>
      </w:r>
    </w:p>
    <w:p w14:paraId="4EC123BB" w14:textId="584554AF" w:rsidR="008904FB" w:rsidRPr="008904FB" w:rsidRDefault="008B730B" w:rsidP="008904FB">
      <w:pPr>
        <w:pStyle w:val="Sraopastraipa"/>
        <w:numPr>
          <w:ilvl w:val="0"/>
          <w:numId w:val="36"/>
        </w:numPr>
        <w:tabs>
          <w:tab w:val="left" w:pos="709"/>
          <w:tab w:val="left" w:pos="1134"/>
        </w:tabs>
        <w:spacing w:line="360" w:lineRule="auto"/>
        <w:jc w:val="both"/>
        <w:rPr>
          <w:rFonts w:ascii="Times New Roman" w:hAnsi="Times New Roman"/>
          <w:noProof/>
          <w:sz w:val="24"/>
          <w:szCs w:val="24"/>
        </w:rPr>
      </w:pPr>
      <w:r w:rsidRPr="009F39C9">
        <w:rPr>
          <w:rFonts w:ascii="Times New Roman" w:hAnsi="Times New Roman"/>
          <w:i/>
          <w:iCs/>
          <w:noProof/>
          <w:sz w:val="24"/>
          <w:szCs w:val="24"/>
        </w:rPr>
        <w:t>2022 m.</w:t>
      </w:r>
      <w:r w:rsidR="00B929D0" w:rsidRPr="009F39C9">
        <w:rPr>
          <w:rFonts w:ascii="Times New Roman" w:hAnsi="Times New Roman"/>
          <w:i/>
          <w:iCs/>
          <w:noProof/>
          <w:sz w:val="24"/>
          <w:szCs w:val="24"/>
        </w:rPr>
        <w:t xml:space="preserve"> kovo 9 d.</w:t>
      </w:r>
      <w:r w:rsidR="009F39C9" w:rsidRPr="009F39C9">
        <w:rPr>
          <w:rFonts w:ascii="Times New Roman" w:hAnsi="Times New Roman"/>
          <w:i/>
          <w:iCs/>
          <w:noProof/>
          <w:sz w:val="24"/>
          <w:szCs w:val="24"/>
        </w:rPr>
        <w:t xml:space="preserve"> Komisijos protokole</w:t>
      </w:r>
      <w:r w:rsidR="00E56969" w:rsidRPr="009F39C9">
        <w:rPr>
          <w:rFonts w:ascii="Times New Roman" w:hAnsi="Times New Roman"/>
          <w:i/>
          <w:iCs/>
          <w:noProof/>
          <w:sz w:val="24"/>
          <w:szCs w:val="24"/>
        </w:rPr>
        <w:t xml:space="preserve"> Nr. A1-244</w:t>
      </w:r>
      <w:r w:rsidR="009F39C9">
        <w:rPr>
          <w:rFonts w:ascii="Times New Roman" w:hAnsi="Times New Roman"/>
          <w:noProof/>
          <w:sz w:val="24"/>
          <w:szCs w:val="24"/>
        </w:rPr>
        <w:t>, nurodyta, jog</w:t>
      </w:r>
      <w:r w:rsidR="00E56969">
        <w:rPr>
          <w:rFonts w:ascii="Times New Roman" w:hAnsi="Times New Roman"/>
          <w:noProof/>
          <w:sz w:val="24"/>
          <w:szCs w:val="24"/>
        </w:rPr>
        <w:t xml:space="preserve"> </w:t>
      </w:r>
      <w:r w:rsidR="00B929D0">
        <w:rPr>
          <w:rFonts w:ascii="Times New Roman" w:hAnsi="Times New Roman"/>
          <w:noProof/>
          <w:sz w:val="24"/>
          <w:szCs w:val="24"/>
        </w:rPr>
        <w:t>pareiškėjai</w:t>
      </w:r>
      <w:r w:rsidR="00E56969">
        <w:rPr>
          <w:rFonts w:ascii="Times New Roman" w:hAnsi="Times New Roman"/>
          <w:noProof/>
          <w:sz w:val="24"/>
          <w:szCs w:val="24"/>
        </w:rPr>
        <w:t xml:space="preserve"> O. B. buvo skirta 1000 Eur </w:t>
      </w:r>
      <w:r w:rsidR="00E56969" w:rsidRPr="00E56969">
        <w:rPr>
          <w:rFonts w:ascii="Times New Roman" w:hAnsi="Times New Roman"/>
          <w:noProof/>
          <w:sz w:val="24"/>
          <w:szCs w:val="24"/>
        </w:rPr>
        <w:t xml:space="preserve">gaisro padarytiems </w:t>
      </w:r>
      <w:r w:rsidR="00E56969" w:rsidRPr="008904FB">
        <w:rPr>
          <w:rFonts w:ascii="Times New Roman" w:hAnsi="Times New Roman"/>
          <w:noProof/>
          <w:sz w:val="24"/>
          <w:szCs w:val="24"/>
        </w:rPr>
        <w:t>nuostoliams iš dalies apmokėti</w:t>
      </w:r>
      <w:r w:rsidR="00B929D0" w:rsidRPr="008904FB">
        <w:rPr>
          <w:rFonts w:ascii="Times New Roman" w:hAnsi="Times New Roman"/>
          <w:noProof/>
          <w:sz w:val="24"/>
          <w:szCs w:val="24"/>
        </w:rPr>
        <w:t>,</w:t>
      </w:r>
      <w:r w:rsidR="009F39C9">
        <w:rPr>
          <w:rFonts w:ascii="Times New Roman" w:hAnsi="Times New Roman"/>
          <w:noProof/>
          <w:sz w:val="24"/>
          <w:szCs w:val="24"/>
        </w:rPr>
        <w:t xml:space="preserve"> o</w:t>
      </w:r>
      <w:r w:rsidRPr="008904FB">
        <w:rPr>
          <w:rFonts w:ascii="Times New Roman" w:hAnsi="Times New Roman"/>
          <w:noProof/>
          <w:sz w:val="24"/>
          <w:szCs w:val="24"/>
        </w:rPr>
        <w:t xml:space="preserve"> </w:t>
      </w:r>
      <w:r w:rsidR="00E56969" w:rsidRPr="008904FB">
        <w:rPr>
          <w:rFonts w:ascii="Times New Roman" w:hAnsi="Times New Roman"/>
          <w:noProof/>
          <w:sz w:val="24"/>
          <w:szCs w:val="24"/>
        </w:rPr>
        <w:t>pareiškėja pateikė: 1)</w:t>
      </w:r>
      <w:r w:rsidR="00B929D0" w:rsidRPr="008904FB">
        <w:rPr>
          <w:rFonts w:ascii="Times New Roman" w:hAnsi="Times New Roman"/>
          <w:noProof/>
          <w:sz w:val="24"/>
          <w:szCs w:val="24"/>
        </w:rPr>
        <w:t xml:space="preserve"> P</w:t>
      </w:r>
      <w:r w:rsidR="00E56969" w:rsidRPr="008904FB">
        <w:rPr>
          <w:rFonts w:ascii="Times New Roman" w:hAnsi="Times New Roman"/>
          <w:noProof/>
          <w:sz w:val="24"/>
          <w:szCs w:val="24"/>
        </w:rPr>
        <w:t>rašym</w:t>
      </w:r>
      <w:r w:rsidR="00B929D0" w:rsidRPr="008904FB">
        <w:rPr>
          <w:rFonts w:ascii="Times New Roman" w:hAnsi="Times New Roman"/>
          <w:noProof/>
          <w:sz w:val="24"/>
          <w:szCs w:val="24"/>
        </w:rPr>
        <w:t>ą;</w:t>
      </w:r>
      <w:r w:rsidR="00E56969" w:rsidRPr="008904FB">
        <w:rPr>
          <w:rFonts w:ascii="Times New Roman" w:hAnsi="Times New Roman"/>
          <w:noProof/>
          <w:sz w:val="24"/>
          <w:szCs w:val="24"/>
        </w:rPr>
        <w:t xml:space="preserve"> </w:t>
      </w:r>
      <w:r w:rsidR="00B929D0" w:rsidRPr="008904FB">
        <w:rPr>
          <w:rFonts w:ascii="Times New Roman" w:hAnsi="Times New Roman"/>
          <w:noProof/>
          <w:sz w:val="24"/>
          <w:szCs w:val="24"/>
        </w:rPr>
        <w:t xml:space="preserve">2) </w:t>
      </w:r>
      <w:r w:rsidR="009F39C9">
        <w:rPr>
          <w:rFonts w:ascii="Times New Roman" w:hAnsi="Times New Roman"/>
          <w:noProof/>
          <w:sz w:val="24"/>
          <w:szCs w:val="24"/>
        </w:rPr>
        <w:t>P</w:t>
      </w:r>
      <w:r w:rsidR="009F39C9" w:rsidRPr="009F39C9">
        <w:rPr>
          <w:rFonts w:ascii="Times New Roman" w:hAnsi="Times New Roman"/>
          <w:noProof/>
          <w:sz w:val="24"/>
          <w:szCs w:val="24"/>
        </w:rPr>
        <w:t>riešgaisrinės gelbėjimo tarnybos</w:t>
      </w:r>
      <w:r w:rsidR="00E56969" w:rsidRPr="008904FB">
        <w:rPr>
          <w:rFonts w:ascii="Times New Roman" w:hAnsi="Times New Roman"/>
          <w:noProof/>
          <w:sz w:val="24"/>
          <w:szCs w:val="24"/>
        </w:rPr>
        <w:t xml:space="preserve"> pažym</w:t>
      </w:r>
      <w:r w:rsidR="00B929D0" w:rsidRPr="008904FB">
        <w:rPr>
          <w:rFonts w:ascii="Times New Roman" w:hAnsi="Times New Roman"/>
          <w:noProof/>
          <w:sz w:val="24"/>
          <w:szCs w:val="24"/>
        </w:rPr>
        <w:t>ą</w:t>
      </w:r>
      <w:r w:rsidR="00E56969" w:rsidRPr="008904FB">
        <w:rPr>
          <w:rFonts w:ascii="Times New Roman" w:hAnsi="Times New Roman"/>
          <w:noProof/>
          <w:sz w:val="24"/>
          <w:szCs w:val="24"/>
        </w:rPr>
        <w:t xml:space="preserve"> dėl kilusio gaisro</w:t>
      </w:r>
      <w:r w:rsidR="00B929D0" w:rsidRPr="008904FB">
        <w:rPr>
          <w:rFonts w:ascii="Times New Roman" w:hAnsi="Times New Roman"/>
          <w:noProof/>
          <w:sz w:val="24"/>
          <w:szCs w:val="24"/>
        </w:rPr>
        <w:t>;</w:t>
      </w:r>
      <w:r w:rsidR="00E56969" w:rsidRPr="008904FB">
        <w:rPr>
          <w:rFonts w:ascii="Times New Roman" w:hAnsi="Times New Roman"/>
          <w:noProof/>
          <w:sz w:val="24"/>
          <w:szCs w:val="24"/>
        </w:rPr>
        <w:t xml:space="preserve"> </w:t>
      </w:r>
      <w:r w:rsidR="00B929D0" w:rsidRPr="008904FB">
        <w:rPr>
          <w:rFonts w:ascii="Times New Roman" w:hAnsi="Times New Roman"/>
          <w:noProof/>
          <w:sz w:val="24"/>
          <w:szCs w:val="24"/>
        </w:rPr>
        <w:t xml:space="preserve">3) </w:t>
      </w:r>
      <w:r w:rsidR="00E56969" w:rsidRPr="008904FB">
        <w:rPr>
          <w:rFonts w:ascii="Times New Roman" w:hAnsi="Times New Roman"/>
          <w:noProof/>
          <w:sz w:val="24"/>
          <w:szCs w:val="24"/>
        </w:rPr>
        <w:t>N</w:t>
      </w:r>
      <w:r w:rsidR="00B929D0" w:rsidRPr="008904FB">
        <w:rPr>
          <w:rFonts w:ascii="Times New Roman" w:hAnsi="Times New Roman"/>
          <w:noProof/>
          <w:sz w:val="24"/>
          <w:szCs w:val="24"/>
        </w:rPr>
        <w:t>ekilnojamojo turto registro</w:t>
      </w:r>
      <w:r w:rsidR="00E56969" w:rsidRPr="008904FB">
        <w:rPr>
          <w:rFonts w:ascii="Times New Roman" w:hAnsi="Times New Roman"/>
          <w:noProof/>
          <w:sz w:val="24"/>
          <w:szCs w:val="24"/>
        </w:rPr>
        <w:t xml:space="preserve"> išraš</w:t>
      </w:r>
      <w:r w:rsidR="00B929D0" w:rsidRPr="008904FB">
        <w:rPr>
          <w:rFonts w:ascii="Times New Roman" w:hAnsi="Times New Roman"/>
          <w:noProof/>
          <w:sz w:val="24"/>
          <w:szCs w:val="24"/>
        </w:rPr>
        <w:t>ą</w:t>
      </w:r>
      <w:r w:rsidR="00E56969" w:rsidRPr="008904FB">
        <w:rPr>
          <w:rFonts w:ascii="Times New Roman" w:hAnsi="Times New Roman"/>
          <w:noProof/>
          <w:sz w:val="24"/>
          <w:szCs w:val="24"/>
        </w:rPr>
        <w:t>.</w:t>
      </w:r>
    </w:p>
    <w:p w14:paraId="440C151D" w14:textId="7BAA86F4" w:rsidR="008B730B" w:rsidRPr="008904FB" w:rsidRDefault="008B730B" w:rsidP="008904FB">
      <w:pPr>
        <w:pStyle w:val="Sraopastraipa"/>
        <w:tabs>
          <w:tab w:val="left" w:pos="709"/>
          <w:tab w:val="left" w:pos="1134"/>
        </w:tabs>
        <w:spacing w:line="360" w:lineRule="auto"/>
        <w:ind w:left="1210"/>
        <w:jc w:val="both"/>
        <w:rPr>
          <w:rFonts w:ascii="Times New Roman" w:hAnsi="Times New Roman"/>
          <w:noProof/>
          <w:sz w:val="24"/>
          <w:szCs w:val="24"/>
        </w:rPr>
      </w:pPr>
      <w:r w:rsidRPr="008904FB">
        <w:rPr>
          <w:rFonts w:ascii="Times New Roman" w:hAnsi="Times New Roman"/>
          <w:noProof/>
          <w:sz w:val="24"/>
          <w:szCs w:val="24"/>
        </w:rPr>
        <w:t xml:space="preserve">Jokių kitų duomenų, </w:t>
      </w:r>
      <w:r w:rsidR="002F503A" w:rsidRPr="008904FB">
        <w:rPr>
          <w:rFonts w:ascii="Times New Roman" w:hAnsi="Times New Roman"/>
          <w:noProof/>
          <w:sz w:val="24"/>
          <w:szCs w:val="24"/>
        </w:rPr>
        <w:t xml:space="preserve">kaip </w:t>
      </w:r>
      <w:r w:rsidR="002F503A">
        <w:rPr>
          <w:rFonts w:ascii="Times New Roman" w:hAnsi="Times New Roman"/>
          <w:noProof/>
          <w:sz w:val="24"/>
          <w:szCs w:val="24"/>
        </w:rPr>
        <w:t>pavyzdžiui</w:t>
      </w:r>
      <w:r w:rsidR="002F503A" w:rsidRPr="008904FB">
        <w:rPr>
          <w:rFonts w:ascii="Times New Roman" w:hAnsi="Times New Roman"/>
          <w:noProof/>
          <w:sz w:val="24"/>
          <w:szCs w:val="24"/>
        </w:rPr>
        <w:t xml:space="preserve"> </w:t>
      </w:r>
      <w:r w:rsidRPr="008904FB">
        <w:rPr>
          <w:rFonts w:ascii="Times New Roman" w:hAnsi="Times New Roman"/>
          <w:noProof/>
          <w:sz w:val="24"/>
          <w:szCs w:val="24"/>
        </w:rPr>
        <w:t>nepriklausomų turto</w:t>
      </w:r>
      <w:r w:rsidR="006C44C8">
        <w:rPr>
          <w:rFonts w:ascii="Times New Roman" w:hAnsi="Times New Roman"/>
          <w:noProof/>
          <w:sz w:val="24"/>
          <w:szCs w:val="24"/>
        </w:rPr>
        <w:t xml:space="preserve"> (žalos)</w:t>
      </w:r>
      <w:r w:rsidRPr="008904FB">
        <w:rPr>
          <w:rFonts w:ascii="Times New Roman" w:hAnsi="Times New Roman"/>
          <w:noProof/>
          <w:sz w:val="24"/>
          <w:szCs w:val="24"/>
        </w:rPr>
        <w:t xml:space="preserve"> vertintojų </w:t>
      </w:r>
      <w:r w:rsidR="009F39C9">
        <w:rPr>
          <w:rFonts w:ascii="Times New Roman" w:hAnsi="Times New Roman"/>
          <w:noProof/>
          <w:sz w:val="24"/>
          <w:szCs w:val="24"/>
        </w:rPr>
        <w:t>išvadų/</w:t>
      </w:r>
      <w:r w:rsidRPr="008904FB">
        <w:rPr>
          <w:rFonts w:ascii="Times New Roman" w:hAnsi="Times New Roman"/>
          <w:noProof/>
          <w:sz w:val="24"/>
          <w:szCs w:val="24"/>
        </w:rPr>
        <w:t>ataskaitų, kurios patvirtintų prašomų sumų pagrįstumą, pateikta nebuvo. Nors šiuo atveju buvo kompensuota tik dalis prašomų sumų, kyla klausimas kiek apskritai prašomos sumos atitiko obje</w:t>
      </w:r>
      <w:r w:rsidR="00AA04BB">
        <w:rPr>
          <w:rFonts w:ascii="Times New Roman" w:hAnsi="Times New Roman"/>
          <w:noProof/>
          <w:sz w:val="24"/>
          <w:szCs w:val="24"/>
        </w:rPr>
        <w:t>k</w:t>
      </w:r>
      <w:r w:rsidRPr="008904FB">
        <w:rPr>
          <w:rFonts w:ascii="Times New Roman" w:hAnsi="Times New Roman"/>
          <w:noProof/>
          <w:sz w:val="24"/>
          <w:szCs w:val="24"/>
        </w:rPr>
        <w:t>tyviai patirtus nuostolius ir ar administracijai pavaldūs darbuotojai gali įvertinti šių nuostolių sumas.</w:t>
      </w:r>
    </w:p>
    <w:p w14:paraId="238D4E6A" w14:textId="2DD4CB6E" w:rsidR="008904FB" w:rsidRPr="008904FB" w:rsidRDefault="00E56969" w:rsidP="008904FB">
      <w:pPr>
        <w:pStyle w:val="Sraopastraipa"/>
        <w:numPr>
          <w:ilvl w:val="0"/>
          <w:numId w:val="36"/>
        </w:numPr>
        <w:tabs>
          <w:tab w:val="left" w:pos="709"/>
          <w:tab w:val="left" w:pos="1134"/>
        </w:tabs>
        <w:spacing w:line="360" w:lineRule="auto"/>
        <w:jc w:val="both"/>
        <w:rPr>
          <w:rFonts w:ascii="Times New Roman" w:hAnsi="Times New Roman"/>
          <w:noProof/>
          <w:sz w:val="24"/>
          <w:szCs w:val="24"/>
        </w:rPr>
      </w:pPr>
      <w:r w:rsidRPr="009F39C9">
        <w:rPr>
          <w:rFonts w:ascii="Times New Roman" w:hAnsi="Times New Roman"/>
          <w:i/>
          <w:iCs/>
          <w:noProof/>
          <w:sz w:val="24"/>
          <w:szCs w:val="24"/>
        </w:rPr>
        <w:t>202</w:t>
      </w:r>
      <w:r w:rsidR="00B929D0" w:rsidRPr="009F39C9">
        <w:rPr>
          <w:rFonts w:ascii="Times New Roman" w:hAnsi="Times New Roman"/>
          <w:i/>
          <w:iCs/>
          <w:noProof/>
          <w:sz w:val="24"/>
          <w:szCs w:val="24"/>
        </w:rPr>
        <w:t>3</w:t>
      </w:r>
      <w:r w:rsidRPr="009F39C9">
        <w:rPr>
          <w:rFonts w:ascii="Times New Roman" w:hAnsi="Times New Roman"/>
          <w:i/>
          <w:iCs/>
          <w:noProof/>
          <w:sz w:val="24"/>
          <w:szCs w:val="24"/>
        </w:rPr>
        <w:t xml:space="preserve"> m.</w:t>
      </w:r>
      <w:r w:rsidR="00B929D0" w:rsidRPr="009F39C9">
        <w:rPr>
          <w:rFonts w:ascii="Times New Roman" w:hAnsi="Times New Roman"/>
          <w:i/>
          <w:iCs/>
          <w:noProof/>
          <w:sz w:val="24"/>
          <w:szCs w:val="24"/>
        </w:rPr>
        <w:t xml:space="preserve"> lapkričio 24 d.</w:t>
      </w:r>
      <w:r w:rsidR="009F39C9" w:rsidRPr="009F39C9">
        <w:rPr>
          <w:rFonts w:ascii="Times New Roman" w:hAnsi="Times New Roman"/>
          <w:i/>
          <w:iCs/>
          <w:noProof/>
          <w:sz w:val="24"/>
          <w:szCs w:val="24"/>
        </w:rPr>
        <w:t xml:space="preserve"> Komisijos protokole</w:t>
      </w:r>
      <w:r w:rsidRPr="009F39C9">
        <w:rPr>
          <w:rFonts w:ascii="Times New Roman" w:hAnsi="Times New Roman"/>
          <w:i/>
          <w:iCs/>
          <w:noProof/>
          <w:sz w:val="24"/>
          <w:szCs w:val="24"/>
        </w:rPr>
        <w:t xml:space="preserve"> Nr. V3-536</w:t>
      </w:r>
      <w:r w:rsidR="009F39C9">
        <w:rPr>
          <w:rFonts w:ascii="Times New Roman" w:hAnsi="Times New Roman"/>
          <w:noProof/>
          <w:sz w:val="24"/>
          <w:szCs w:val="24"/>
        </w:rPr>
        <w:t>, buvo nurodyta, jog</w:t>
      </w:r>
      <w:r w:rsidRPr="008904FB">
        <w:rPr>
          <w:rFonts w:ascii="Times New Roman" w:hAnsi="Times New Roman"/>
          <w:noProof/>
          <w:sz w:val="24"/>
          <w:szCs w:val="24"/>
        </w:rPr>
        <w:t xml:space="preserve"> </w:t>
      </w:r>
      <w:r w:rsidR="00B929D0" w:rsidRPr="008904FB">
        <w:rPr>
          <w:rFonts w:ascii="Times New Roman" w:hAnsi="Times New Roman"/>
          <w:noProof/>
          <w:sz w:val="24"/>
          <w:szCs w:val="24"/>
        </w:rPr>
        <w:t>pareiškėjai</w:t>
      </w:r>
      <w:r w:rsidRPr="008904FB">
        <w:rPr>
          <w:rFonts w:ascii="Times New Roman" w:hAnsi="Times New Roman"/>
          <w:noProof/>
          <w:sz w:val="24"/>
          <w:szCs w:val="24"/>
        </w:rPr>
        <w:t xml:space="preserve"> D. N. buvo skirta 4000 Eur gaisro padarytiems nuostoliams iš dalies apmokėti</w:t>
      </w:r>
      <w:r w:rsidR="00B929D0" w:rsidRPr="008904FB">
        <w:rPr>
          <w:rFonts w:ascii="Times New Roman" w:hAnsi="Times New Roman"/>
          <w:noProof/>
          <w:sz w:val="24"/>
          <w:szCs w:val="24"/>
        </w:rPr>
        <w:t>,</w:t>
      </w:r>
      <w:r w:rsidR="009F39C9">
        <w:rPr>
          <w:rFonts w:ascii="Times New Roman" w:hAnsi="Times New Roman"/>
          <w:noProof/>
          <w:sz w:val="24"/>
          <w:szCs w:val="24"/>
        </w:rPr>
        <w:t xml:space="preserve"> o</w:t>
      </w:r>
      <w:r w:rsidRPr="008904FB">
        <w:rPr>
          <w:rFonts w:ascii="Times New Roman" w:hAnsi="Times New Roman"/>
          <w:noProof/>
          <w:sz w:val="24"/>
          <w:szCs w:val="24"/>
        </w:rPr>
        <w:t xml:space="preserve"> </w:t>
      </w:r>
      <w:r w:rsidRPr="008904FB">
        <w:rPr>
          <w:rFonts w:ascii="Times New Roman" w:hAnsi="Times New Roman"/>
          <w:noProof/>
          <w:sz w:val="24"/>
          <w:szCs w:val="24"/>
        </w:rPr>
        <w:lastRenderedPageBreak/>
        <w:t>pareiškėja pateikė: 1</w:t>
      </w:r>
      <w:r w:rsidR="00B929D0" w:rsidRPr="008904FB">
        <w:rPr>
          <w:rFonts w:ascii="Times New Roman" w:hAnsi="Times New Roman"/>
          <w:noProof/>
          <w:sz w:val="24"/>
          <w:szCs w:val="24"/>
        </w:rPr>
        <w:t xml:space="preserve">) </w:t>
      </w:r>
      <w:r w:rsidR="00FE0A07">
        <w:rPr>
          <w:rFonts w:ascii="Times New Roman" w:hAnsi="Times New Roman"/>
          <w:noProof/>
          <w:sz w:val="24"/>
          <w:szCs w:val="24"/>
        </w:rPr>
        <w:t>p</w:t>
      </w:r>
      <w:r w:rsidRPr="008904FB">
        <w:rPr>
          <w:rFonts w:ascii="Times New Roman" w:hAnsi="Times New Roman"/>
          <w:noProof/>
          <w:sz w:val="24"/>
          <w:szCs w:val="24"/>
        </w:rPr>
        <w:t>rašym</w:t>
      </w:r>
      <w:r w:rsidR="00B929D0" w:rsidRPr="008904FB">
        <w:rPr>
          <w:rFonts w:ascii="Times New Roman" w:hAnsi="Times New Roman"/>
          <w:noProof/>
          <w:sz w:val="24"/>
          <w:szCs w:val="24"/>
        </w:rPr>
        <w:t>ą;</w:t>
      </w:r>
      <w:r w:rsidRPr="008904FB">
        <w:rPr>
          <w:rFonts w:ascii="Times New Roman" w:hAnsi="Times New Roman"/>
          <w:noProof/>
          <w:sz w:val="24"/>
          <w:szCs w:val="24"/>
        </w:rPr>
        <w:t xml:space="preserve"> </w:t>
      </w:r>
      <w:r w:rsidR="00B929D0" w:rsidRPr="008904FB">
        <w:rPr>
          <w:rFonts w:ascii="Times New Roman" w:hAnsi="Times New Roman"/>
          <w:noProof/>
          <w:sz w:val="24"/>
          <w:szCs w:val="24"/>
        </w:rPr>
        <w:t xml:space="preserve">2) </w:t>
      </w:r>
      <w:r w:rsidR="009F39C9">
        <w:rPr>
          <w:rFonts w:ascii="Times New Roman" w:hAnsi="Times New Roman"/>
          <w:noProof/>
          <w:sz w:val="24"/>
          <w:szCs w:val="24"/>
        </w:rPr>
        <w:t>P</w:t>
      </w:r>
      <w:r w:rsidR="009F39C9" w:rsidRPr="009F39C9">
        <w:rPr>
          <w:rFonts w:ascii="Times New Roman" w:hAnsi="Times New Roman"/>
          <w:noProof/>
          <w:sz w:val="24"/>
          <w:szCs w:val="24"/>
        </w:rPr>
        <w:t>riešgaisrinės gelbėjimo tarnybos</w:t>
      </w:r>
      <w:r w:rsidR="009F39C9" w:rsidRPr="008904FB">
        <w:rPr>
          <w:rFonts w:ascii="Times New Roman" w:hAnsi="Times New Roman"/>
          <w:noProof/>
          <w:sz w:val="24"/>
          <w:szCs w:val="24"/>
        </w:rPr>
        <w:t xml:space="preserve"> pažymą </w:t>
      </w:r>
      <w:r w:rsidRPr="008904FB">
        <w:rPr>
          <w:rFonts w:ascii="Times New Roman" w:hAnsi="Times New Roman"/>
          <w:noProof/>
          <w:sz w:val="24"/>
          <w:szCs w:val="24"/>
        </w:rPr>
        <w:t>dėl kilusio gaisro</w:t>
      </w:r>
      <w:r w:rsidR="00B929D0" w:rsidRPr="008904FB">
        <w:rPr>
          <w:rFonts w:ascii="Times New Roman" w:hAnsi="Times New Roman"/>
          <w:noProof/>
          <w:sz w:val="24"/>
          <w:szCs w:val="24"/>
        </w:rPr>
        <w:t>;</w:t>
      </w:r>
      <w:r w:rsidRPr="008904FB">
        <w:rPr>
          <w:rFonts w:ascii="Times New Roman" w:hAnsi="Times New Roman"/>
          <w:noProof/>
          <w:sz w:val="24"/>
          <w:szCs w:val="24"/>
        </w:rPr>
        <w:t xml:space="preserve"> </w:t>
      </w:r>
      <w:r w:rsidR="00B929D0" w:rsidRPr="008904FB">
        <w:rPr>
          <w:rFonts w:ascii="Times New Roman" w:hAnsi="Times New Roman"/>
          <w:noProof/>
          <w:sz w:val="24"/>
          <w:szCs w:val="24"/>
        </w:rPr>
        <w:t xml:space="preserve">3) </w:t>
      </w:r>
      <w:r w:rsidRPr="008904FB">
        <w:rPr>
          <w:rFonts w:ascii="Times New Roman" w:hAnsi="Times New Roman"/>
          <w:noProof/>
          <w:sz w:val="24"/>
          <w:szCs w:val="24"/>
        </w:rPr>
        <w:t>pažym</w:t>
      </w:r>
      <w:r w:rsidR="00B929D0" w:rsidRPr="008904FB">
        <w:rPr>
          <w:rFonts w:ascii="Times New Roman" w:hAnsi="Times New Roman"/>
          <w:noProof/>
          <w:sz w:val="24"/>
          <w:szCs w:val="24"/>
        </w:rPr>
        <w:t>ą</w:t>
      </w:r>
      <w:r w:rsidRPr="008904FB">
        <w:rPr>
          <w:rFonts w:ascii="Times New Roman" w:hAnsi="Times New Roman"/>
          <w:noProof/>
          <w:sz w:val="24"/>
          <w:szCs w:val="24"/>
        </w:rPr>
        <w:t xml:space="preserve"> iš </w:t>
      </w:r>
      <w:r w:rsidR="007E3072">
        <w:rPr>
          <w:rFonts w:ascii="Times New Roman" w:hAnsi="Times New Roman"/>
          <w:noProof/>
          <w:sz w:val="24"/>
          <w:szCs w:val="24"/>
        </w:rPr>
        <w:t>sveikatos priežiūros</w:t>
      </w:r>
      <w:r w:rsidRPr="008904FB">
        <w:rPr>
          <w:rFonts w:ascii="Times New Roman" w:hAnsi="Times New Roman"/>
          <w:noProof/>
          <w:sz w:val="24"/>
          <w:szCs w:val="24"/>
        </w:rPr>
        <w:t xml:space="preserve"> įstaigos.</w:t>
      </w:r>
    </w:p>
    <w:p w14:paraId="7DD9206C" w14:textId="58084463" w:rsidR="009805BD" w:rsidRPr="008904FB" w:rsidRDefault="00E56969" w:rsidP="008904FB">
      <w:pPr>
        <w:pStyle w:val="Sraopastraipa"/>
        <w:tabs>
          <w:tab w:val="left" w:pos="709"/>
          <w:tab w:val="left" w:pos="1134"/>
        </w:tabs>
        <w:spacing w:after="0" w:line="360" w:lineRule="auto"/>
        <w:ind w:left="1210"/>
        <w:jc w:val="both"/>
        <w:rPr>
          <w:rFonts w:ascii="Times New Roman" w:hAnsi="Times New Roman"/>
          <w:noProof/>
          <w:sz w:val="24"/>
          <w:szCs w:val="24"/>
        </w:rPr>
      </w:pPr>
      <w:r w:rsidRPr="008904FB">
        <w:rPr>
          <w:rFonts w:ascii="Times New Roman" w:hAnsi="Times New Roman"/>
          <w:noProof/>
          <w:sz w:val="24"/>
          <w:szCs w:val="24"/>
        </w:rPr>
        <w:t xml:space="preserve">Pažymėtina, jog lėšos skirtos </w:t>
      </w:r>
      <w:r w:rsidR="00B929D0" w:rsidRPr="008904FB">
        <w:rPr>
          <w:rFonts w:ascii="Times New Roman" w:hAnsi="Times New Roman"/>
          <w:noProof/>
          <w:sz w:val="24"/>
          <w:szCs w:val="24"/>
        </w:rPr>
        <w:t>pareiškėjai 2023 m. lapkričio mėn., jos būsto atstatym</w:t>
      </w:r>
      <w:r w:rsidR="009F39C9">
        <w:rPr>
          <w:rFonts w:ascii="Times New Roman" w:hAnsi="Times New Roman"/>
          <w:noProof/>
          <w:sz w:val="24"/>
          <w:szCs w:val="24"/>
        </w:rPr>
        <w:t>o nuostoliams kompensuoti</w:t>
      </w:r>
      <w:r w:rsidRPr="008904FB">
        <w:rPr>
          <w:rFonts w:ascii="Times New Roman" w:hAnsi="Times New Roman"/>
          <w:noProof/>
          <w:sz w:val="24"/>
          <w:szCs w:val="24"/>
        </w:rPr>
        <w:t>, nors</w:t>
      </w:r>
      <w:r w:rsidR="00027575" w:rsidRPr="008904FB">
        <w:rPr>
          <w:rFonts w:ascii="Times New Roman" w:hAnsi="Times New Roman"/>
          <w:noProof/>
          <w:sz w:val="24"/>
          <w:szCs w:val="24"/>
        </w:rPr>
        <w:t xml:space="preserve"> STT duomenimis,</w:t>
      </w:r>
      <w:r w:rsidRPr="008904FB">
        <w:rPr>
          <w:rFonts w:ascii="Times New Roman" w:hAnsi="Times New Roman"/>
          <w:noProof/>
          <w:sz w:val="24"/>
          <w:szCs w:val="24"/>
        </w:rPr>
        <w:t xml:space="preserve"> pareiškėja deklaravo gyvenamąj</w:t>
      </w:r>
      <w:r w:rsidR="009F39C9">
        <w:rPr>
          <w:rFonts w:ascii="Times New Roman" w:hAnsi="Times New Roman"/>
          <w:noProof/>
          <w:sz w:val="24"/>
          <w:szCs w:val="24"/>
        </w:rPr>
        <w:t>ą</w:t>
      </w:r>
      <w:r w:rsidRPr="008904FB">
        <w:rPr>
          <w:rFonts w:ascii="Times New Roman" w:hAnsi="Times New Roman"/>
          <w:noProof/>
          <w:sz w:val="24"/>
          <w:szCs w:val="24"/>
        </w:rPr>
        <w:t xml:space="preserve"> vietą 2023 m. spalio mėn. kitu adresu. </w:t>
      </w:r>
      <w:r w:rsidR="009F39C9">
        <w:rPr>
          <w:rFonts w:ascii="Times New Roman" w:hAnsi="Times New Roman"/>
          <w:noProof/>
          <w:sz w:val="24"/>
          <w:szCs w:val="24"/>
        </w:rPr>
        <w:t>KRA atlikimo metu</w:t>
      </w:r>
      <w:r w:rsidR="009F39C9">
        <w:rPr>
          <w:rStyle w:val="Puslapioinaosnuoroda"/>
          <w:rFonts w:ascii="Times New Roman" w:hAnsi="Times New Roman"/>
          <w:noProof/>
          <w:sz w:val="24"/>
          <w:szCs w:val="24"/>
        </w:rPr>
        <w:footnoteReference w:id="8"/>
      </w:r>
      <w:r w:rsidR="009F39C9">
        <w:rPr>
          <w:rFonts w:ascii="Times New Roman" w:hAnsi="Times New Roman"/>
          <w:noProof/>
          <w:sz w:val="24"/>
          <w:szCs w:val="24"/>
        </w:rPr>
        <w:t xml:space="preserve">, </w:t>
      </w:r>
      <w:r w:rsidR="00B929D0" w:rsidRPr="008904FB">
        <w:rPr>
          <w:rFonts w:ascii="Times New Roman" w:hAnsi="Times New Roman"/>
          <w:noProof/>
          <w:sz w:val="24"/>
          <w:szCs w:val="24"/>
        </w:rPr>
        <w:t>2025 m. pareiškėja dar nėra deklaravusi savo gyvenamosios vietos buvusiu adresu, todėl tuo pačiu gali būti ir kvestionuojama kokia dalis lėšų buvo panaudota ir/ar išvis panaudota nuostoliams kompensuoti. Kaip ir buvusiai</w:t>
      </w:r>
      <w:r w:rsidR="007E3072">
        <w:rPr>
          <w:rFonts w:ascii="Times New Roman" w:hAnsi="Times New Roman"/>
          <w:noProof/>
          <w:sz w:val="24"/>
          <w:szCs w:val="24"/>
        </w:rPr>
        <w:t>s</w:t>
      </w:r>
      <w:r w:rsidR="00B929D0" w:rsidRPr="008904FB">
        <w:rPr>
          <w:rFonts w:ascii="Times New Roman" w:hAnsi="Times New Roman"/>
          <w:noProof/>
          <w:sz w:val="24"/>
          <w:szCs w:val="24"/>
        </w:rPr>
        <w:t xml:space="preserve"> atvejais,</w:t>
      </w:r>
      <w:r w:rsidRPr="008904FB">
        <w:rPr>
          <w:rFonts w:ascii="Times New Roman" w:hAnsi="Times New Roman"/>
          <w:noProof/>
          <w:sz w:val="24"/>
          <w:szCs w:val="24"/>
        </w:rPr>
        <w:t xml:space="preserve"> </w:t>
      </w:r>
      <w:r w:rsidR="00B929D0" w:rsidRPr="008904FB">
        <w:rPr>
          <w:rFonts w:ascii="Times New Roman" w:hAnsi="Times New Roman"/>
          <w:noProof/>
          <w:sz w:val="24"/>
          <w:szCs w:val="24"/>
        </w:rPr>
        <w:t>j</w:t>
      </w:r>
      <w:r w:rsidRPr="008904FB">
        <w:rPr>
          <w:rFonts w:ascii="Times New Roman" w:hAnsi="Times New Roman"/>
          <w:noProof/>
          <w:sz w:val="24"/>
          <w:szCs w:val="24"/>
        </w:rPr>
        <w:t xml:space="preserve">okių kitų duomenų, </w:t>
      </w:r>
      <w:r w:rsidR="002F503A" w:rsidRPr="008904FB">
        <w:rPr>
          <w:rFonts w:ascii="Times New Roman" w:hAnsi="Times New Roman"/>
          <w:noProof/>
          <w:sz w:val="24"/>
          <w:szCs w:val="24"/>
        </w:rPr>
        <w:t xml:space="preserve">kaip </w:t>
      </w:r>
      <w:r w:rsidR="002F503A">
        <w:rPr>
          <w:rFonts w:ascii="Times New Roman" w:hAnsi="Times New Roman"/>
          <w:noProof/>
          <w:sz w:val="24"/>
          <w:szCs w:val="24"/>
        </w:rPr>
        <w:t>pavyzdžiui</w:t>
      </w:r>
      <w:r w:rsidRPr="008904FB">
        <w:rPr>
          <w:rFonts w:ascii="Times New Roman" w:hAnsi="Times New Roman"/>
          <w:noProof/>
          <w:sz w:val="24"/>
          <w:szCs w:val="24"/>
        </w:rPr>
        <w:t xml:space="preserve"> nepriklausomų turto vertintojų ataskaitų, kurios patvirtintų prašomų sumų pagrįstumą, pateikta nebuvo. Nors šiuo atveju buvo kompensuota tik dalis prašomų sumų, kyla klausimas kiek apskritai prašomos sumos atitiko obje</w:t>
      </w:r>
      <w:r w:rsidR="00AA04BB">
        <w:rPr>
          <w:rFonts w:ascii="Times New Roman" w:hAnsi="Times New Roman"/>
          <w:noProof/>
          <w:sz w:val="24"/>
          <w:szCs w:val="24"/>
        </w:rPr>
        <w:t>k</w:t>
      </w:r>
      <w:r w:rsidRPr="008904FB">
        <w:rPr>
          <w:rFonts w:ascii="Times New Roman" w:hAnsi="Times New Roman"/>
          <w:noProof/>
          <w:sz w:val="24"/>
          <w:szCs w:val="24"/>
        </w:rPr>
        <w:t>tyviai patirtus nuostolius</w:t>
      </w:r>
      <w:r w:rsidR="007E3072">
        <w:rPr>
          <w:rFonts w:ascii="Times New Roman" w:hAnsi="Times New Roman"/>
          <w:noProof/>
          <w:sz w:val="24"/>
          <w:szCs w:val="24"/>
        </w:rPr>
        <w:t>. Be kita ko, kyla klausimas koki</w:t>
      </w:r>
      <w:r w:rsidR="00FE0A07">
        <w:rPr>
          <w:rFonts w:ascii="Times New Roman" w:hAnsi="Times New Roman"/>
          <w:noProof/>
          <w:sz w:val="24"/>
          <w:szCs w:val="24"/>
        </w:rPr>
        <w:t>ą</w:t>
      </w:r>
      <w:r w:rsidR="007E3072">
        <w:rPr>
          <w:rFonts w:ascii="Times New Roman" w:hAnsi="Times New Roman"/>
          <w:noProof/>
          <w:sz w:val="24"/>
          <w:szCs w:val="24"/>
        </w:rPr>
        <w:t xml:space="preserve"> reikšmę išmokos dydžio nustatymui turi, pavyzdžiui, pareiškėjos pateikiama pažyma iš sveikatos priežiūros įstaigos</w:t>
      </w:r>
      <w:r w:rsidR="00FE0A07">
        <w:rPr>
          <w:rFonts w:ascii="Times New Roman" w:hAnsi="Times New Roman"/>
          <w:noProof/>
          <w:sz w:val="24"/>
          <w:szCs w:val="24"/>
        </w:rPr>
        <w:t xml:space="preserve"> ir kodėl Savivaldybė vertina tokius dokumentus</w:t>
      </w:r>
      <w:r w:rsidR="007E3072">
        <w:rPr>
          <w:rFonts w:ascii="Times New Roman" w:hAnsi="Times New Roman"/>
          <w:noProof/>
          <w:sz w:val="24"/>
          <w:szCs w:val="24"/>
        </w:rPr>
        <w:t xml:space="preserve">. </w:t>
      </w:r>
    </w:p>
    <w:p w14:paraId="52B4A290" w14:textId="42D08E34" w:rsidR="008904FB" w:rsidRDefault="00D05EEE" w:rsidP="008904FB">
      <w:pPr>
        <w:tabs>
          <w:tab w:val="left" w:pos="709"/>
          <w:tab w:val="left" w:pos="1134"/>
        </w:tabs>
        <w:spacing w:line="360" w:lineRule="auto"/>
        <w:ind w:firstLine="851"/>
        <w:jc w:val="both"/>
        <w:rPr>
          <w:i/>
          <w:iCs/>
          <w:noProof/>
        </w:rPr>
      </w:pPr>
      <w:r>
        <w:rPr>
          <w:noProof/>
        </w:rPr>
        <w:t>Telšių rajono savivaldybės</w:t>
      </w:r>
      <w:r w:rsidR="007E3072">
        <w:rPr>
          <w:noProof/>
        </w:rPr>
        <w:t xml:space="preserve"> Rezervo</w:t>
      </w:r>
      <w:r>
        <w:rPr>
          <w:noProof/>
        </w:rPr>
        <w:t xml:space="preserve"> aprašo 8 punktas numato, jog </w:t>
      </w:r>
      <w:r w:rsidRPr="00D05EEE">
        <w:rPr>
          <w:i/>
          <w:iCs/>
          <w:noProof/>
        </w:rPr>
        <w:t>fiziniai ir juridiniai asmenys, norintys gauti rezervo lėšas, teikia motyvuotą prašymą, kuriame nurodoma banko sąskaita, į kurią bus pervedamos lėšos, pagrįsti skaičiavimai (sąmatos) ir (arba) pridedamos išlaidas patvirtinančių dokumentų kopijos, gaisro ar stichinės nelaimės atveju – priešgaisrinės gelbėjimo tarnybos pažyma. Kartu su prašymu pateikiami nuosavybės teisę į pastatus, žemę ir kitą turtą, kuriems buvo padaryta žala, patvirtinantys dokumentai.</w:t>
      </w:r>
    </w:p>
    <w:p w14:paraId="500B98D0" w14:textId="5DE1876B" w:rsidR="004A76F4" w:rsidRPr="008904FB" w:rsidRDefault="004A76F4" w:rsidP="008904FB">
      <w:pPr>
        <w:tabs>
          <w:tab w:val="left" w:pos="709"/>
          <w:tab w:val="left" w:pos="1134"/>
        </w:tabs>
        <w:spacing w:line="360" w:lineRule="auto"/>
        <w:ind w:firstLine="851"/>
        <w:jc w:val="both"/>
        <w:rPr>
          <w:i/>
          <w:iCs/>
          <w:noProof/>
        </w:rPr>
      </w:pPr>
      <w:r>
        <w:rPr>
          <w:noProof/>
        </w:rPr>
        <w:t>Kaip ir minėta anksčiau, m</w:t>
      </w:r>
      <w:r w:rsidRPr="004A76F4">
        <w:rPr>
          <w:noProof/>
        </w:rPr>
        <w:t>ero rezervo lėšos Telšių rajono savivaldybėje išskirtos tik nuo 2023 m. balandžio 1 d.</w:t>
      </w:r>
      <w:r>
        <w:rPr>
          <w:noProof/>
        </w:rPr>
        <w:t>, o š</w:t>
      </w:r>
      <w:r w:rsidRPr="004A76F4">
        <w:rPr>
          <w:noProof/>
        </w:rPr>
        <w:t>ios lėšos</w:t>
      </w:r>
      <w:r>
        <w:rPr>
          <w:noProof/>
        </w:rPr>
        <w:t xml:space="preserve"> pagal savivaldybės pateiktą informaciją,</w:t>
      </w:r>
      <w:r w:rsidRPr="004A76F4">
        <w:rPr>
          <w:noProof/>
        </w:rPr>
        <w:t xml:space="preserve"> nė karto nebuvo panaudotos nenustačius situacijų atitinkančių lėšų naudojimo tikslus.</w:t>
      </w:r>
      <w:r>
        <w:rPr>
          <w:noProof/>
        </w:rPr>
        <w:t xml:space="preserve"> </w:t>
      </w:r>
      <w:r w:rsidRPr="004A76F4">
        <w:rPr>
          <w:noProof/>
        </w:rPr>
        <w:t>2022 m. iš Telšių rajono savivaldybės administracijos direktoriaus rezervo</w:t>
      </w:r>
      <w:r>
        <w:rPr>
          <w:noProof/>
        </w:rPr>
        <w:t>, įvairiomis sumomis</w:t>
      </w:r>
      <w:r w:rsidRPr="004A76F4">
        <w:rPr>
          <w:noProof/>
        </w:rPr>
        <w:t xml:space="preserve"> skirtos lėšos COVID-19 ligos (koronaviruso infekcijos) patirtoms išlaidoms apmokėti</w:t>
      </w:r>
      <w:r>
        <w:rPr>
          <w:noProof/>
        </w:rPr>
        <w:t>. Pažymėtina, jog ir nesant praktinio lėšų panaudojimo fakto Telšių rajono savivaldybėje, pagal galiojantį Telšių rajono savivaldybės</w:t>
      </w:r>
      <w:r w:rsidR="007E3072">
        <w:rPr>
          <w:noProof/>
        </w:rPr>
        <w:t xml:space="preserve"> Rezervo</w:t>
      </w:r>
      <w:r>
        <w:rPr>
          <w:noProof/>
        </w:rPr>
        <w:t xml:space="preserve"> aprašo nustatytą reglamentavimą, kitose savivaldybėse įvardintos rizikos taip pat egzistuoja, todėl siūlytina aprašą papildyti nuostatomis, kurios įpareigotų pareiškėjų pateikti </w:t>
      </w:r>
      <w:r w:rsidR="007E3072">
        <w:rPr>
          <w:noProof/>
        </w:rPr>
        <w:t>objektyvius</w:t>
      </w:r>
      <w:r>
        <w:rPr>
          <w:noProof/>
        </w:rPr>
        <w:t xml:space="preserve"> duomenis apie patirtas išlaidas.</w:t>
      </w:r>
    </w:p>
    <w:p w14:paraId="4ADE6157" w14:textId="580D9EB9" w:rsidR="00D05EEE" w:rsidRPr="007E3072" w:rsidRDefault="00A13C96" w:rsidP="00D05EEE">
      <w:pPr>
        <w:tabs>
          <w:tab w:val="left" w:pos="709"/>
          <w:tab w:val="left" w:pos="1134"/>
        </w:tabs>
        <w:spacing w:line="360" w:lineRule="auto"/>
        <w:ind w:firstLine="851"/>
        <w:jc w:val="both"/>
        <w:rPr>
          <w:i/>
          <w:iCs/>
          <w:noProof/>
        </w:rPr>
      </w:pPr>
      <w:r>
        <w:rPr>
          <w:noProof/>
        </w:rPr>
        <w:t>Kaip teigiamą pavyzdį teisinio reglamentavimo aspektu,</w:t>
      </w:r>
      <w:r w:rsidR="008904FB">
        <w:rPr>
          <w:noProof/>
        </w:rPr>
        <w:t xml:space="preserve"> siekiant pareiškėjus įpareigoti pateikti objektyvius duomenis,</w:t>
      </w:r>
      <w:r>
        <w:rPr>
          <w:noProof/>
        </w:rPr>
        <w:t xml:space="preserve"> galima išskirti </w:t>
      </w:r>
      <w:r w:rsidR="00D05EEE">
        <w:rPr>
          <w:noProof/>
        </w:rPr>
        <w:t>Šiaulių rajono savivaldyb</w:t>
      </w:r>
      <w:r>
        <w:rPr>
          <w:noProof/>
        </w:rPr>
        <w:t>ę, kadangi jų</w:t>
      </w:r>
      <w:r w:rsidR="007E3072">
        <w:rPr>
          <w:noProof/>
        </w:rPr>
        <w:t xml:space="preserve"> Rezervo</w:t>
      </w:r>
      <w:r w:rsidR="00D05EEE">
        <w:rPr>
          <w:noProof/>
        </w:rPr>
        <w:t xml:space="preserve"> aprašo 10 – 11 punktai</w:t>
      </w:r>
      <w:r w:rsidR="008904FB">
        <w:rPr>
          <w:noProof/>
        </w:rPr>
        <w:t xml:space="preserve"> numato</w:t>
      </w:r>
      <w:r w:rsidR="00D05EEE">
        <w:rPr>
          <w:noProof/>
        </w:rPr>
        <w:t xml:space="preserve">, jog prašyme dėl lėšų skyrimo nurodoma: </w:t>
      </w:r>
      <w:r w:rsidR="00D05EEE" w:rsidRPr="007E3072">
        <w:rPr>
          <w:i/>
          <w:iCs/>
          <w:noProof/>
        </w:rPr>
        <w:t xml:space="preserve">prašymą pateikusio gyventojo </w:t>
      </w:r>
      <w:r w:rsidR="00D05EEE" w:rsidRPr="007E3072">
        <w:rPr>
          <w:i/>
          <w:iCs/>
          <w:noProof/>
        </w:rPr>
        <w:lastRenderedPageBreak/>
        <w:t>vardas, pavardė, asmens kodas; žalos atsiradimo data, žalos dydis, pobūdis ir aplinkybės; priežastys, dėl kurių turtas, už kurį prašoma suteikti Savivaldybės paramą, žalos atsiradimo metu nebuvo apdraustas, o jei buvo apdraustas – informaciją apie draudimo išmoką; nurodoma banko sąskaita, į kurią bus pervedamos lėšos.</w:t>
      </w:r>
    </w:p>
    <w:p w14:paraId="7B8A1CC6" w14:textId="786BAD8B" w:rsidR="00D05EEE" w:rsidRPr="008904FB" w:rsidRDefault="00D05EEE" w:rsidP="00D05EEE">
      <w:pPr>
        <w:tabs>
          <w:tab w:val="left" w:pos="709"/>
          <w:tab w:val="left" w:pos="1134"/>
        </w:tabs>
        <w:spacing w:line="360" w:lineRule="auto"/>
        <w:ind w:firstLine="851"/>
        <w:jc w:val="both"/>
        <w:rPr>
          <w:noProof/>
        </w:rPr>
      </w:pPr>
      <w:r>
        <w:rPr>
          <w:noProof/>
        </w:rPr>
        <w:t xml:space="preserve">Kartu su prašymu pateikiami: </w:t>
      </w:r>
      <w:r w:rsidRPr="007E3072">
        <w:rPr>
          <w:i/>
          <w:iCs/>
          <w:noProof/>
        </w:rPr>
        <w:t>nuosavybės teisę į turtą, kurio netenka ar kuris sugadintas, patvirtinantys dokumentai (Nekilnojamojo turto registro pažyma); taip pat žalos dydį (nepriklausomų turto vertintojų išvada arba žalų ekspertų išvada) ir (arba) turėtas išlaidas (tiesioginius nuostolius) pagrindžiantys dokumentai; tarnybų pažymos (gaisro ir (ar) stichinės nelaimės atveju); deklaruotos gyvenamosios vietos pažyma; „Sodros“  duomenų bazės išrašas (teikiama informacija apie pajamas už kalendorinius pusę metų); Gyventojų registro duomenų bazės išrašas; tos teritorijos seniūno buities ir gyvenimo sąlygų patikrinimo aktas; įvykio vietos nuotraukos; ir kita informacija, reikalinga prašymui nagrinėti.</w:t>
      </w:r>
    </w:p>
    <w:p w14:paraId="0BF29059" w14:textId="6E2D0486" w:rsidR="00F05A2C" w:rsidRPr="008904FB" w:rsidRDefault="00A13C96" w:rsidP="00F05A2C">
      <w:pPr>
        <w:tabs>
          <w:tab w:val="left" w:pos="709"/>
          <w:tab w:val="left" w:pos="1134"/>
        </w:tabs>
        <w:spacing w:line="360" w:lineRule="auto"/>
        <w:ind w:firstLine="851"/>
        <w:jc w:val="both"/>
        <w:rPr>
          <w:noProof/>
        </w:rPr>
      </w:pPr>
      <w:r w:rsidRPr="008904FB">
        <w:rPr>
          <w:noProof/>
        </w:rPr>
        <w:t>Svarbu pažymėti, jog nors teisini</w:t>
      </w:r>
      <w:r w:rsidR="00E41AC2" w:rsidRPr="008904FB">
        <w:rPr>
          <w:noProof/>
        </w:rPr>
        <w:t>ame reglamentavime yra įtvirtintas</w:t>
      </w:r>
      <w:r w:rsidRPr="008904FB">
        <w:rPr>
          <w:noProof/>
        </w:rPr>
        <w:t xml:space="preserve"> reikalavimas pareiškėjams pateikti </w:t>
      </w:r>
      <w:r w:rsidR="008904FB" w:rsidRPr="008904FB">
        <w:rPr>
          <w:noProof/>
        </w:rPr>
        <w:t>šiuos</w:t>
      </w:r>
      <w:r w:rsidRPr="008904FB">
        <w:rPr>
          <w:noProof/>
        </w:rPr>
        <w:t xml:space="preserve"> dokumentus, tačiau praktikoje </w:t>
      </w:r>
      <w:r w:rsidR="002736AA">
        <w:rPr>
          <w:noProof/>
        </w:rPr>
        <w:t>yra tenkinami pareiškėjų prašymai, kurių pagrindu visiškai objektyviai negalima pagrįsti prašomos sumos</w:t>
      </w:r>
      <w:r w:rsidRPr="008904FB">
        <w:rPr>
          <w:noProof/>
        </w:rPr>
        <w:t>. Pavyzdžiui:</w:t>
      </w:r>
    </w:p>
    <w:p w14:paraId="12E22D4D" w14:textId="3E9B87EC" w:rsidR="008904FB" w:rsidRPr="008904FB" w:rsidRDefault="00F109FB" w:rsidP="008904FB">
      <w:pPr>
        <w:pStyle w:val="Sraopastraipa"/>
        <w:numPr>
          <w:ilvl w:val="0"/>
          <w:numId w:val="36"/>
        </w:numPr>
        <w:tabs>
          <w:tab w:val="left" w:pos="709"/>
          <w:tab w:val="left" w:pos="1134"/>
        </w:tabs>
        <w:spacing w:line="360" w:lineRule="auto"/>
        <w:jc w:val="both"/>
        <w:rPr>
          <w:rFonts w:ascii="Times New Roman" w:hAnsi="Times New Roman"/>
          <w:noProof/>
          <w:sz w:val="24"/>
          <w:szCs w:val="24"/>
        </w:rPr>
      </w:pPr>
      <w:r w:rsidRPr="008904FB">
        <w:rPr>
          <w:rFonts w:ascii="Times New Roman" w:hAnsi="Times New Roman"/>
          <w:noProof/>
          <w:sz w:val="24"/>
          <w:szCs w:val="24"/>
        </w:rPr>
        <w:t>2024 m. lapkričio 18 d. Šiaulių rajono savivaldybės Nuolatinės komisijos mero rezervo lėšų skyrimo prašymams nagrinėti ir pasiūlymams teikti posėdžio protokoliniu nutarimu, pareiškėjams J. L., E. G. buvo atitinkamai skirta 13</w:t>
      </w:r>
      <w:r w:rsidR="007A2A4F">
        <w:rPr>
          <w:rFonts w:ascii="Times New Roman" w:hAnsi="Times New Roman"/>
          <w:noProof/>
          <w:sz w:val="24"/>
          <w:szCs w:val="24"/>
        </w:rPr>
        <w:t xml:space="preserve"> </w:t>
      </w:r>
      <w:r w:rsidRPr="008904FB">
        <w:rPr>
          <w:rFonts w:ascii="Times New Roman" w:hAnsi="Times New Roman"/>
          <w:noProof/>
          <w:sz w:val="24"/>
          <w:szCs w:val="24"/>
        </w:rPr>
        <w:t>636,36 Eur ir 978,75 Eur. Pareiškėjai pateikė:</w:t>
      </w:r>
      <w:r w:rsidRPr="008904FB">
        <w:rPr>
          <w:rFonts w:ascii="Times New Roman" w:hAnsi="Times New Roman"/>
          <w:sz w:val="24"/>
          <w:szCs w:val="24"/>
        </w:rPr>
        <w:t xml:space="preserve"> </w:t>
      </w:r>
      <w:r w:rsidRPr="007E3072">
        <w:rPr>
          <w:rFonts w:ascii="Times New Roman" w:hAnsi="Times New Roman"/>
          <w:i/>
          <w:iCs/>
          <w:noProof/>
          <w:sz w:val="24"/>
          <w:szCs w:val="24"/>
        </w:rPr>
        <w:t>prašymą, turto vertinimo išvadą, pranešimą iš draudimo apie žalos atlyginimą, nekilnojamojo turto registro pažymą, buities tyrimo aktą, gyventojų registrą, Sodros – duomenų bazės išrašą, nuotraukas, p</w:t>
      </w:r>
      <w:r w:rsidR="00940759" w:rsidRPr="007E3072">
        <w:rPr>
          <w:rFonts w:ascii="Times New Roman" w:hAnsi="Times New Roman"/>
          <w:i/>
          <w:iCs/>
          <w:noProof/>
          <w:sz w:val="24"/>
          <w:szCs w:val="24"/>
        </w:rPr>
        <w:t>ažymą</w:t>
      </w:r>
      <w:r w:rsidRPr="007E3072">
        <w:rPr>
          <w:rFonts w:ascii="Times New Roman" w:hAnsi="Times New Roman"/>
          <w:i/>
          <w:iCs/>
          <w:noProof/>
          <w:sz w:val="24"/>
          <w:szCs w:val="24"/>
        </w:rPr>
        <w:t xml:space="preserve"> apie katastrofinius ir stichinius meteorologinius reiškinius</w:t>
      </w:r>
      <w:r w:rsidRPr="008904FB">
        <w:rPr>
          <w:rFonts w:ascii="Times New Roman" w:hAnsi="Times New Roman"/>
          <w:noProof/>
          <w:sz w:val="24"/>
          <w:szCs w:val="24"/>
        </w:rPr>
        <w:t>.</w:t>
      </w:r>
      <w:r w:rsidR="00940759" w:rsidRPr="008904FB">
        <w:rPr>
          <w:rFonts w:ascii="Times New Roman" w:hAnsi="Times New Roman"/>
          <w:noProof/>
          <w:sz w:val="24"/>
          <w:szCs w:val="24"/>
        </w:rPr>
        <w:t xml:space="preserve"> Tokia duomenų visuma, manytina</w:t>
      </w:r>
      <w:r w:rsidR="004F7261">
        <w:rPr>
          <w:rFonts w:ascii="Times New Roman" w:hAnsi="Times New Roman"/>
          <w:noProof/>
          <w:sz w:val="24"/>
          <w:szCs w:val="24"/>
        </w:rPr>
        <w:t>,</w:t>
      </w:r>
      <w:r w:rsidR="00940759" w:rsidRPr="008904FB">
        <w:rPr>
          <w:rFonts w:ascii="Times New Roman" w:hAnsi="Times New Roman"/>
          <w:noProof/>
          <w:sz w:val="24"/>
          <w:szCs w:val="24"/>
        </w:rPr>
        <w:t xml:space="preserve"> leidžia komisijai objektyviai įvertinti patirtą žalą ir skirti pagrįstą sumą</w:t>
      </w:r>
      <w:r w:rsidR="008904FB" w:rsidRPr="008904FB">
        <w:rPr>
          <w:rFonts w:ascii="Times New Roman" w:hAnsi="Times New Roman"/>
          <w:noProof/>
          <w:sz w:val="24"/>
          <w:szCs w:val="24"/>
        </w:rPr>
        <w:t>.</w:t>
      </w:r>
    </w:p>
    <w:p w14:paraId="382D26AA" w14:textId="1779D9A1" w:rsidR="00D05EEE" w:rsidRDefault="002910A3" w:rsidP="002910A3">
      <w:pPr>
        <w:pStyle w:val="Sraopastraipa"/>
        <w:numPr>
          <w:ilvl w:val="0"/>
          <w:numId w:val="36"/>
        </w:numPr>
        <w:tabs>
          <w:tab w:val="left" w:pos="709"/>
          <w:tab w:val="left" w:pos="1134"/>
        </w:tabs>
        <w:spacing w:after="0" w:line="360" w:lineRule="auto"/>
        <w:jc w:val="both"/>
        <w:rPr>
          <w:rFonts w:ascii="Times New Roman" w:hAnsi="Times New Roman"/>
          <w:noProof/>
          <w:sz w:val="24"/>
          <w:szCs w:val="24"/>
        </w:rPr>
      </w:pPr>
      <w:r>
        <w:rPr>
          <w:rFonts w:ascii="Times New Roman" w:hAnsi="Times New Roman"/>
          <w:noProof/>
          <w:sz w:val="24"/>
          <w:szCs w:val="24"/>
        </w:rPr>
        <w:t>Visgi, kitu atveju -</w:t>
      </w:r>
      <w:r w:rsidRPr="008904FB">
        <w:rPr>
          <w:rFonts w:ascii="Times New Roman" w:hAnsi="Times New Roman"/>
          <w:noProof/>
          <w:sz w:val="24"/>
          <w:szCs w:val="24"/>
        </w:rPr>
        <w:t xml:space="preserve"> 2024 m. rugsėjo 12 d. Šiaulių rajono savivaldybės Nuolatinės komisijos mero rezervo lėšų skyrimo prašymams nagrinėti ir pasiūlymams teikti posėdžio protokoliniu nutarimu, pareiškėjui S. S. buvo skirta 3000 Eur nuostoliams kompensuoti, tačiau minėtas pareiškėjas nepateikė</w:t>
      </w:r>
      <w:r>
        <w:rPr>
          <w:rFonts w:ascii="Times New Roman" w:hAnsi="Times New Roman"/>
          <w:noProof/>
          <w:sz w:val="24"/>
          <w:szCs w:val="24"/>
        </w:rPr>
        <w:t xml:space="preserve"> visos reikalingos dokumentacijos objektyviam sprendimui priimti, t. y. nepateikė</w:t>
      </w:r>
      <w:r w:rsidRPr="008904FB">
        <w:rPr>
          <w:rFonts w:ascii="Times New Roman" w:hAnsi="Times New Roman"/>
          <w:noProof/>
          <w:sz w:val="24"/>
          <w:szCs w:val="24"/>
        </w:rPr>
        <w:t xml:space="preserve"> turto vertinimo išvados.</w:t>
      </w:r>
    </w:p>
    <w:p w14:paraId="6E781E29" w14:textId="77777777" w:rsidR="00E61D6E" w:rsidRDefault="002910A3" w:rsidP="00F20069">
      <w:pPr>
        <w:tabs>
          <w:tab w:val="left" w:pos="709"/>
          <w:tab w:val="left" w:pos="1134"/>
        </w:tabs>
        <w:spacing w:line="360" w:lineRule="auto"/>
        <w:ind w:firstLine="851"/>
        <w:jc w:val="both"/>
        <w:rPr>
          <w:noProof/>
        </w:rPr>
      </w:pPr>
      <w:r>
        <w:rPr>
          <w:noProof/>
        </w:rPr>
        <w:t xml:space="preserve">KRA atlikimo metu, Šiaulių rajono savivaldybė nurodė, </w:t>
      </w:r>
      <w:r w:rsidR="00A23EEB">
        <w:rPr>
          <w:noProof/>
        </w:rPr>
        <w:t>kad vadovavosi</w:t>
      </w:r>
      <w:r>
        <w:rPr>
          <w:noProof/>
        </w:rPr>
        <w:t xml:space="preserve"> Šiaulių rajono </w:t>
      </w:r>
      <w:r w:rsidRPr="002910A3">
        <w:rPr>
          <w:noProof/>
        </w:rPr>
        <w:t>Aprašo 11.2 punkte numatyta</w:t>
      </w:r>
      <w:r w:rsidR="00A23EEB">
        <w:rPr>
          <w:noProof/>
        </w:rPr>
        <w:t xml:space="preserve"> nuostata</w:t>
      </w:r>
      <w:r w:rsidR="00D1780E">
        <w:rPr>
          <w:noProof/>
        </w:rPr>
        <w:t>, jog</w:t>
      </w:r>
      <w:r w:rsidR="00A23EEB">
        <w:rPr>
          <w:noProof/>
        </w:rPr>
        <w:t xml:space="preserve"> pareiškėjas gali</w:t>
      </w:r>
      <w:r w:rsidRPr="002910A3">
        <w:rPr>
          <w:noProof/>
        </w:rPr>
        <w:t xml:space="preserve"> pateikti žalos dydį (nepriklausomų turto vertintojų išvadą arba žalų ekspertų išvadą) ir (arba) turėtas išlaidas (tiesioginius nuostolius) pagrindžian</w:t>
      </w:r>
      <w:r w:rsidR="00A23EEB">
        <w:rPr>
          <w:noProof/>
        </w:rPr>
        <w:t>čius</w:t>
      </w:r>
      <w:r w:rsidRPr="002910A3">
        <w:rPr>
          <w:noProof/>
        </w:rPr>
        <w:t xml:space="preserve"> dokument</w:t>
      </w:r>
      <w:r w:rsidR="00A23EEB">
        <w:rPr>
          <w:noProof/>
        </w:rPr>
        <w:t>us</w:t>
      </w:r>
      <w:r w:rsidRPr="002910A3">
        <w:rPr>
          <w:noProof/>
        </w:rPr>
        <w:t xml:space="preserve">. </w:t>
      </w:r>
      <w:r w:rsidR="00A23EEB">
        <w:rPr>
          <w:noProof/>
        </w:rPr>
        <w:t>Minėtu atveju buvo pateikti</w:t>
      </w:r>
      <w:r w:rsidRPr="002910A3">
        <w:rPr>
          <w:noProof/>
        </w:rPr>
        <w:t xml:space="preserve"> turėtas išlaidas pagrindžian</w:t>
      </w:r>
      <w:r w:rsidR="00A23EEB">
        <w:rPr>
          <w:noProof/>
        </w:rPr>
        <w:t>ty</w:t>
      </w:r>
      <w:r w:rsidRPr="002910A3">
        <w:rPr>
          <w:noProof/>
        </w:rPr>
        <w:t>s dokument</w:t>
      </w:r>
      <w:r w:rsidR="00A23EEB">
        <w:rPr>
          <w:noProof/>
        </w:rPr>
        <w:t>ai</w:t>
      </w:r>
      <w:r w:rsidRPr="002910A3">
        <w:rPr>
          <w:noProof/>
        </w:rPr>
        <w:t>.</w:t>
      </w:r>
      <w:r w:rsidR="002736AA">
        <w:rPr>
          <w:noProof/>
        </w:rPr>
        <w:t xml:space="preserve"> </w:t>
      </w:r>
    </w:p>
    <w:p w14:paraId="389EBE78" w14:textId="499183BF" w:rsidR="002910A3" w:rsidRPr="002910A3" w:rsidRDefault="002736AA" w:rsidP="00F20069">
      <w:pPr>
        <w:tabs>
          <w:tab w:val="left" w:pos="709"/>
          <w:tab w:val="left" w:pos="1134"/>
        </w:tabs>
        <w:spacing w:line="360" w:lineRule="auto"/>
        <w:ind w:firstLine="851"/>
        <w:jc w:val="both"/>
        <w:rPr>
          <w:noProof/>
        </w:rPr>
      </w:pPr>
      <w:r w:rsidRPr="00E61D6E">
        <w:rPr>
          <w:noProof/>
        </w:rPr>
        <w:t>STT</w:t>
      </w:r>
      <w:r w:rsidR="00F20069">
        <w:rPr>
          <w:noProof/>
        </w:rPr>
        <w:t xml:space="preserve"> sutinka, jog šiuo atveju buvo pateikti pagal savivaldybės nustatytą reglamentavimą reikalaujami dokumentai, todėl žalos atlyginimas visais atžvilgiais yra pagrįstas, tačiau STT </w:t>
      </w:r>
      <w:r w:rsidR="00F20069">
        <w:rPr>
          <w:noProof/>
        </w:rPr>
        <w:lastRenderedPageBreak/>
        <w:t>nuomone, nuo tam tikros pareiškėjo prašomos sumos</w:t>
      </w:r>
      <w:r w:rsidR="00F20069">
        <w:rPr>
          <w:rStyle w:val="Puslapioinaosnuoroda"/>
          <w:noProof/>
        </w:rPr>
        <w:footnoteReference w:id="9"/>
      </w:r>
      <w:r w:rsidR="00F20069">
        <w:rPr>
          <w:noProof/>
        </w:rPr>
        <w:t xml:space="preserve">, galėtų būti pateikiama pareiškėjo patirtos žalos turto vertinimo išvada tam, jog visiškai nekiltų abejonių dėl pareiškėjo prašomos sumos atlyginimo dydžio. </w:t>
      </w:r>
    </w:p>
    <w:p w14:paraId="7397D41B" w14:textId="32C0D31D" w:rsidR="00D05EEE" w:rsidRDefault="00D05EEE" w:rsidP="008904FB">
      <w:pPr>
        <w:tabs>
          <w:tab w:val="left" w:pos="709"/>
          <w:tab w:val="left" w:pos="1134"/>
        </w:tabs>
        <w:spacing w:line="360" w:lineRule="auto"/>
        <w:ind w:firstLine="851"/>
        <w:jc w:val="both"/>
        <w:rPr>
          <w:noProof/>
        </w:rPr>
      </w:pPr>
      <w:r>
        <w:rPr>
          <w:noProof/>
        </w:rPr>
        <w:t xml:space="preserve">Širvintų rajono savivaldybė apskritai nėra įtvirtinusi prašymui reikalingos dokumentacijos reikalavimų, </w:t>
      </w:r>
      <w:r w:rsidR="007E3072">
        <w:rPr>
          <w:noProof/>
        </w:rPr>
        <w:t>Rezervo a</w:t>
      </w:r>
      <w:r>
        <w:rPr>
          <w:noProof/>
        </w:rPr>
        <w:t xml:space="preserve">prašo 9 punktas tik nurodo, jog Savivaldybės administracijos skyrius, Savivaldybės administracijos direktoriaus pavedimu gavęs prašymą pagal konkrečią veiklos sritį: </w:t>
      </w:r>
      <w:r w:rsidRPr="007E3072">
        <w:rPr>
          <w:i/>
          <w:iCs/>
          <w:noProof/>
        </w:rPr>
        <w:t>nagrinėja, ar jame nurodytos aplinkybės pagrįstos, ar atitinka tvarkos aprašo 5 punkte nurodytus tikslus; prireikus kreipiasi į kompetentingas institucijas ir įstaigas, siekdamas nustatyti tvarkos aprašo 5 punkte nurodytas aplinkybes; nustatęs, kad yra pagrindas tenkinti prašymą, suderinęs su Savivaldybės administracijos direktoriumi, parengia Savivaldybės mero potvarkio projektą dėl rezervo lėšų skyrimo ir teikia jį Savivaldybės merui; informuoja prašymą pateikusį asmenį Lietuvos Respublikos viešojo administravimo įstatymo nustatytais terminais apie pateikto prašymo tenkinimą arba netenkinimą. Jei prašymas netenkinamas, nurodo netenkinimo priežastis.</w:t>
      </w:r>
    </w:p>
    <w:p w14:paraId="4C7F433F" w14:textId="74FC41A9" w:rsidR="00D05EEE" w:rsidRDefault="00A13C96" w:rsidP="00D05EEE">
      <w:pPr>
        <w:tabs>
          <w:tab w:val="left" w:pos="709"/>
          <w:tab w:val="left" w:pos="1134"/>
        </w:tabs>
        <w:spacing w:line="360" w:lineRule="auto"/>
        <w:ind w:firstLine="851"/>
        <w:jc w:val="both"/>
        <w:rPr>
          <w:noProof/>
        </w:rPr>
      </w:pPr>
      <w:r>
        <w:rPr>
          <w:noProof/>
        </w:rPr>
        <w:t>Širvintų rajono savivaldybėje mero rezervo lėšos</w:t>
      </w:r>
      <w:r w:rsidR="00FE0A07">
        <w:rPr>
          <w:noProof/>
        </w:rPr>
        <w:t>,</w:t>
      </w:r>
      <w:r>
        <w:rPr>
          <w:noProof/>
        </w:rPr>
        <w:t xml:space="preserve"> analizuojamu laikotarpiu</w:t>
      </w:r>
      <w:r w:rsidR="00FE0A07">
        <w:rPr>
          <w:noProof/>
        </w:rPr>
        <w:t>,</w:t>
      </w:r>
      <w:r>
        <w:rPr>
          <w:noProof/>
        </w:rPr>
        <w:t xml:space="preserve"> buvo panaudotos vieną kartą, kai komisija, atsakinga už šių lėšų skyrimą, 2023 m. lapkričio 20 d. protokolu tenkino 92 pareiškėjų prašym</w:t>
      </w:r>
      <w:r w:rsidR="00B929D0">
        <w:rPr>
          <w:noProof/>
        </w:rPr>
        <w:t>u</w:t>
      </w:r>
      <w:r>
        <w:rPr>
          <w:noProof/>
        </w:rPr>
        <w:t xml:space="preserve">s kompensuoti 2023 m. rugpjūčio 7 d. ekstremalaus įvykio (audros) padarinius. Protokole nurodoma, jog </w:t>
      </w:r>
      <w:r w:rsidR="0075690D">
        <w:rPr>
          <w:noProof/>
        </w:rPr>
        <w:t>a</w:t>
      </w:r>
      <w:r w:rsidR="000204A0" w:rsidRPr="000204A0">
        <w:rPr>
          <w:noProof/>
        </w:rPr>
        <w:t>tsižvelgiant į Širvintų rajono gyventojų pateiktus informacinius pranešimus</w:t>
      </w:r>
      <w:r w:rsidR="007E3072">
        <w:rPr>
          <w:noProof/>
        </w:rPr>
        <w:t>,</w:t>
      </w:r>
      <w:r w:rsidR="000204A0" w:rsidRPr="000204A0">
        <w:rPr>
          <w:noProof/>
        </w:rPr>
        <w:t xml:space="preserve"> 2023</w:t>
      </w:r>
      <w:r w:rsidR="007E3072">
        <w:rPr>
          <w:noProof/>
        </w:rPr>
        <w:t xml:space="preserve"> m. rugpjūčio </w:t>
      </w:r>
      <w:r w:rsidR="000204A0" w:rsidRPr="000204A0">
        <w:rPr>
          <w:noProof/>
        </w:rPr>
        <w:t>14</w:t>
      </w:r>
      <w:r w:rsidR="007E3072">
        <w:rPr>
          <w:noProof/>
        </w:rPr>
        <w:t xml:space="preserve"> d.</w:t>
      </w:r>
      <w:r w:rsidR="000204A0" w:rsidRPr="000204A0">
        <w:rPr>
          <w:noProof/>
        </w:rPr>
        <w:t xml:space="preserve"> </w:t>
      </w:r>
      <w:r w:rsidR="007E3072">
        <w:rPr>
          <w:noProof/>
        </w:rPr>
        <w:t>–</w:t>
      </w:r>
      <w:r w:rsidR="000204A0" w:rsidRPr="000204A0">
        <w:rPr>
          <w:noProof/>
        </w:rPr>
        <w:t xml:space="preserve"> 2023</w:t>
      </w:r>
      <w:r w:rsidR="007E3072">
        <w:rPr>
          <w:noProof/>
        </w:rPr>
        <w:t xml:space="preserve"> m. spalio </w:t>
      </w:r>
      <w:r w:rsidR="000204A0" w:rsidRPr="000204A0">
        <w:rPr>
          <w:noProof/>
        </w:rPr>
        <w:t>17</w:t>
      </w:r>
      <w:r w:rsidR="007E3072">
        <w:rPr>
          <w:noProof/>
        </w:rPr>
        <w:t xml:space="preserve"> d.</w:t>
      </w:r>
      <w:r w:rsidR="000204A0" w:rsidRPr="000204A0">
        <w:rPr>
          <w:noProof/>
        </w:rPr>
        <w:t xml:space="preserve"> laikotarpiu buvo nuvykta ir įvykio vietoje įvertinti 179 nekilnojamojo turto objektai, kuriems 2023</w:t>
      </w:r>
      <w:r w:rsidR="007E3072">
        <w:rPr>
          <w:noProof/>
        </w:rPr>
        <w:t xml:space="preserve"> m. rugpjūčio </w:t>
      </w:r>
      <w:r w:rsidR="000204A0" w:rsidRPr="000204A0">
        <w:rPr>
          <w:noProof/>
        </w:rPr>
        <w:t>7</w:t>
      </w:r>
      <w:r w:rsidR="007E3072">
        <w:rPr>
          <w:noProof/>
        </w:rPr>
        <w:t xml:space="preserve"> d.</w:t>
      </w:r>
      <w:r w:rsidR="000204A0" w:rsidRPr="000204A0">
        <w:rPr>
          <w:noProof/>
        </w:rPr>
        <w:t xml:space="preserve"> vykusi audra sukėlė nuostolių. Nustatyta, kad</w:t>
      </w:r>
      <w:r w:rsidR="0075690D">
        <w:rPr>
          <w:noProof/>
        </w:rPr>
        <w:t>:</w:t>
      </w:r>
      <w:r w:rsidR="000204A0" w:rsidRPr="000204A0">
        <w:rPr>
          <w:noProof/>
        </w:rPr>
        <w:t xml:space="preserve"> </w:t>
      </w:r>
      <w:r w:rsidR="0075690D">
        <w:rPr>
          <w:noProof/>
        </w:rPr>
        <w:t>„</w:t>
      </w:r>
      <w:r w:rsidR="000204A0" w:rsidRPr="006C44C8">
        <w:rPr>
          <w:i/>
          <w:iCs/>
          <w:noProof/>
        </w:rPr>
        <w:t>gyvenamųjų namų stogo dangų žal</w:t>
      </w:r>
      <w:r w:rsidR="0075690D" w:rsidRPr="006C44C8">
        <w:rPr>
          <w:i/>
          <w:iCs/>
          <w:noProof/>
        </w:rPr>
        <w:t>os plotas</w:t>
      </w:r>
      <w:r w:rsidR="000204A0" w:rsidRPr="006C44C8">
        <w:rPr>
          <w:i/>
          <w:iCs/>
          <w:noProof/>
        </w:rPr>
        <w:t xml:space="preserve"> yra - 10 574 m</w:t>
      </w:r>
      <w:r w:rsidR="000204A0" w:rsidRPr="006C44C8">
        <w:rPr>
          <w:i/>
          <w:iCs/>
          <w:noProof/>
          <w:vertAlign w:val="superscript"/>
        </w:rPr>
        <w:t>2</w:t>
      </w:r>
      <w:r w:rsidR="000204A0" w:rsidRPr="006C44C8">
        <w:rPr>
          <w:i/>
          <w:iCs/>
          <w:noProof/>
        </w:rPr>
        <w:t>. Ūkio pastatams sukeltos žalos dydis yra - 31 191 m</w:t>
      </w:r>
      <w:r w:rsidR="000204A0" w:rsidRPr="006C44C8">
        <w:rPr>
          <w:i/>
          <w:iCs/>
          <w:noProof/>
          <w:vertAlign w:val="superscript"/>
        </w:rPr>
        <w:t>2</w:t>
      </w:r>
      <w:r w:rsidR="000204A0" w:rsidRPr="006C44C8">
        <w:rPr>
          <w:i/>
          <w:iCs/>
          <w:noProof/>
        </w:rPr>
        <w:t>, o kitos paskirties nekilnojamojo turto objektų stogo dangoms sukeltos žalos dydis yra - 861 m</w:t>
      </w:r>
      <w:r w:rsidR="000204A0" w:rsidRPr="006C44C8">
        <w:rPr>
          <w:i/>
          <w:iCs/>
          <w:noProof/>
          <w:vertAlign w:val="superscript"/>
        </w:rPr>
        <w:t>2</w:t>
      </w:r>
      <w:r w:rsidR="000204A0" w:rsidRPr="000204A0">
        <w:rPr>
          <w:noProof/>
        </w:rPr>
        <w:t>.</w:t>
      </w:r>
      <w:r w:rsidR="0075690D">
        <w:rPr>
          <w:noProof/>
        </w:rPr>
        <w:t>“</w:t>
      </w:r>
      <w:r w:rsidR="000204A0" w:rsidRPr="000204A0">
        <w:rPr>
          <w:noProof/>
        </w:rPr>
        <w:t xml:space="preserve"> Taip pat</w:t>
      </w:r>
      <w:r w:rsidR="00FE0A07">
        <w:rPr>
          <w:noProof/>
        </w:rPr>
        <w:t>,</w:t>
      </w:r>
      <w:r w:rsidR="000204A0" w:rsidRPr="000204A0">
        <w:rPr>
          <w:noProof/>
        </w:rPr>
        <w:t xml:space="preserve"> komisijos pirmininkė akcentavo, kad vertinti buvo tik nedrausti nekilnojamojo turto objektai.</w:t>
      </w:r>
      <w:r w:rsidR="000204A0">
        <w:rPr>
          <w:noProof/>
        </w:rPr>
        <w:t xml:space="preserve"> </w:t>
      </w:r>
      <w:r w:rsidR="000204A0" w:rsidRPr="000204A0">
        <w:rPr>
          <w:noProof/>
        </w:rPr>
        <w:t>Šių pareiškėjų pažeistų gyvenamųjų namų stogų dangų bendras plotas yra 8158 m</w:t>
      </w:r>
      <w:r w:rsidR="000204A0" w:rsidRPr="007E3072">
        <w:rPr>
          <w:noProof/>
          <w:vertAlign w:val="superscript"/>
        </w:rPr>
        <w:t>2</w:t>
      </w:r>
      <w:r w:rsidR="000204A0" w:rsidRPr="000204A0">
        <w:rPr>
          <w:noProof/>
        </w:rPr>
        <w:t>, todėl siūl</w:t>
      </w:r>
      <w:r w:rsidR="00AD60A0">
        <w:rPr>
          <w:noProof/>
        </w:rPr>
        <w:t>ė</w:t>
      </w:r>
      <w:r w:rsidR="000204A0" w:rsidRPr="000204A0">
        <w:rPr>
          <w:noProof/>
        </w:rPr>
        <w:t xml:space="preserve"> panaudoti Mero rezervo lėšas šiems pareiškėjams ir nustatyti kompensacijos dydi, siekianti 6,13 </w:t>
      </w:r>
      <w:r w:rsidR="007E3072">
        <w:rPr>
          <w:noProof/>
        </w:rPr>
        <w:t>E</w:t>
      </w:r>
      <w:r w:rsidR="000204A0" w:rsidRPr="000204A0">
        <w:rPr>
          <w:noProof/>
        </w:rPr>
        <w:t>ur/m</w:t>
      </w:r>
      <w:r w:rsidR="000204A0" w:rsidRPr="007E3072">
        <w:rPr>
          <w:noProof/>
          <w:vertAlign w:val="superscript"/>
        </w:rPr>
        <w:t>2</w:t>
      </w:r>
      <w:r w:rsidR="000204A0" w:rsidRPr="000204A0">
        <w:rPr>
          <w:noProof/>
        </w:rPr>
        <w:t xml:space="preserve"> </w:t>
      </w:r>
      <w:r w:rsidR="000204A0" w:rsidRPr="007E3072">
        <w:rPr>
          <w:i/>
          <w:iCs/>
          <w:noProof/>
        </w:rPr>
        <w:t xml:space="preserve">(50000:8158=6,13 </w:t>
      </w:r>
      <w:r w:rsidR="007E3072" w:rsidRPr="007E3072">
        <w:rPr>
          <w:i/>
          <w:iCs/>
          <w:noProof/>
        </w:rPr>
        <w:t>E</w:t>
      </w:r>
      <w:r w:rsidR="000204A0" w:rsidRPr="007E3072">
        <w:rPr>
          <w:i/>
          <w:iCs/>
          <w:noProof/>
        </w:rPr>
        <w:t>ur)</w:t>
      </w:r>
      <w:r w:rsidR="000204A0" w:rsidRPr="000204A0">
        <w:rPr>
          <w:noProof/>
        </w:rPr>
        <w:t xml:space="preserve">, kompensacijos dydį apvalinant iki sveikojo skaičiaus. Komisijos nariai vienbalsiai pritarė Komisijos pirmininko siūlymui teikti siūlymą iš dalies kompensuoti pareiškėjams, deklaruojantiems gyvenamąją vietą Širvintų rajone, kurie kreipėsi dėl gyvenamųjų namų stogo dangoms sukeltų padarinių ir nustatyti kompensacijos dydį 6,13 </w:t>
      </w:r>
      <w:r w:rsidR="007E3072">
        <w:rPr>
          <w:noProof/>
        </w:rPr>
        <w:t>E</w:t>
      </w:r>
      <w:r w:rsidR="000204A0" w:rsidRPr="000204A0">
        <w:rPr>
          <w:noProof/>
        </w:rPr>
        <w:t>ur/m</w:t>
      </w:r>
      <w:r w:rsidR="000204A0" w:rsidRPr="007E3072">
        <w:rPr>
          <w:noProof/>
          <w:vertAlign w:val="superscript"/>
        </w:rPr>
        <w:t>2</w:t>
      </w:r>
      <w:r w:rsidR="000204A0" w:rsidRPr="000204A0">
        <w:rPr>
          <w:noProof/>
        </w:rPr>
        <w:t>, kompensacijos dydį apvalinant iki sveikojo skaičiaus.</w:t>
      </w:r>
    </w:p>
    <w:p w14:paraId="5D139798" w14:textId="57E2FE00" w:rsidR="00A13C96" w:rsidRDefault="00A13C96" w:rsidP="00D05EEE">
      <w:pPr>
        <w:tabs>
          <w:tab w:val="left" w:pos="709"/>
          <w:tab w:val="left" w:pos="1134"/>
        </w:tabs>
        <w:spacing w:line="360" w:lineRule="auto"/>
        <w:ind w:firstLine="851"/>
        <w:jc w:val="both"/>
        <w:rPr>
          <w:noProof/>
        </w:rPr>
      </w:pPr>
      <w:r>
        <w:rPr>
          <w:noProof/>
        </w:rPr>
        <w:t xml:space="preserve">Svarbu pažymėti, jog nei iš protokolo turinio, nei iš kitų savivaldybės pateiktų dokumentų nėra aišku ar komisija, ar kiti atsakingi asmenys apskritai tikrino pareiškėjų prašymų pagrįstumą, kadangi apart pareiškėjų pateiktų prašymų, nėra jokios kitos informacijos (kaip turto vertinimo </w:t>
      </w:r>
      <w:r>
        <w:rPr>
          <w:noProof/>
        </w:rPr>
        <w:lastRenderedPageBreak/>
        <w:t>išvados, pareiškėjų darytos žalos nuotraukos</w:t>
      </w:r>
      <w:r w:rsidR="007E3072">
        <w:rPr>
          <w:noProof/>
        </w:rPr>
        <w:t xml:space="preserve">, </w:t>
      </w:r>
      <w:r w:rsidR="00FE0A07">
        <w:rPr>
          <w:noProof/>
        </w:rPr>
        <w:t xml:space="preserve">savivaldybės darbuotojų </w:t>
      </w:r>
      <w:r w:rsidR="007E3072">
        <w:rPr>
          <w:noProof/>
        </w:rPr>
        <w:t>užpildyti apžiūros aktai</w:t>
      </w:r>
      <w:r>
        <w:rPr>
          <w:noProof/>
        </w:rPr>
        <w:t xml:space="preserve"> ir kt.), kuri pagrįstų šios žalos atsiradimo</w:t>
      </w:r>
      <w:r w:rsidR="00102FA1">
        <w:rPr>
          <w:noProof/>
        </w:rPr>
        <w:t>/egzistavimo</w:t>
      </w:r>
      <w:r>
        <w:rPr>
          <w:noProof/>
        </w:rPr>
        <w:t xml:space="preserve"> faktą.</w:t>
      </w:r>
      <w:r w:rsidR="00E82A3F">
        <w:rPr>
          <w:noProof/>
        </w:rPr>
        <w:t xml:space="preserve"> Tai iliustruoja antikorupciniu požiūriu ydingą Savivaldybės Rezervo aprašo 9 punkto formuluotę, kurioje nėra jokio reikalavimo pareiškėjams pateikti objektyvius, žalą pagrindžiančius dokumentus.</w:t>
      </w:r>
      <w:r>
        <w:rPr>
          <w:noProof/>
        </w:rPr>
        <w:t xml:space="preserve"> Atsižvelgiant į tai, darytina išvada, jog iš 92 pareiškėjų, kuriems buvo kompensuota galimai patirta žala, iš tiesų</w:t>
      </w:r>
      <w:r w:rsidR="007E3072">
        <w:rPr>
          <w:noProof/>
        </w:rPr>
        <w:t xml:space="preserve"> neapibrėžta dalis</w:t>
      </w:r>
      <w:r>
        <w:rPr>
          <w:noProof/>
        </w:rPr>
        <w:t xml:space="preserve"> galėjo jos ir nepatirti ir/ar patirti itin neženklią žalą</w:t>
      </w:r>
      <w:r w:rsidR="0075690D">
        <w:rPr>
          <w:noProof/>
        </w:rPr>
        <w:t>, kadangi šių prašymų nepagrindžia jokia objektyvi dokumentacija</w:t>
      </w:r>
      <w:r>
        <w:rPr>
          <w:noProof/>
        </w:rPr>
        <w:t>.</w:t>
      </w:r>
    </w:p>
    <w:p w14:paraId="3A3733D8" w14:textId="715507B4" w:rsidR="0075690D" w:rsidRPr="00E61D6E" w:rsidRDefault="0075690D" w:rsidP="00D05EEE">
      <w:pPr>
        <w:tabs>
          <w:tab w:val="left" w:pos="709"/>
          <w:tab w:val="left" w:pos="1134"/>
        </w:tabs>
        <w:spacing w:line="360" w:lineRule="auto"/>
        <w:ind w:firstLine="851"/>
        <w:jc w:val="both"/>
        <w:rPr>
          <w:noProof/>
        </w:rPr>
      </w:pPr>
      <w:r w:rsidRPr="00E61D6E">
        <w:rPr>
          <w:noProof/>
        </w:rPr>
        <w:t>Apibendrinant, pažymėtina, jog šis Savivaldybėse egzistuojantis antikorupciniu požiūriu ydingas teisinis reglamentavimas, leidžia pareiškėjams kompensuoti patirtus nuostolius, galimai ne visais atvejais tinkamai įvertinant ir įforminant šios žalos atsiradimo faktą ir/ar pobūdį. Praktikoje,</w:t>
      </w:r>
      <w:r w:rsidR="006C44C8" w:rsidRPr="00E61D6E">
        <w:rPr>
          <w:noProof/>
        </w:rPr>
        <w:t xml:space="preserve"> </w:t>
      </w:r>
      <w:r w:rsidRPr="00E61D6E">
        <w:rPr>
          <w:noProof/>
        </w:rPr>
        <w:t xml:space="preserve">žalos pagrįstumą </w:t>
      </w:r>
      <w:r w:rsidRPr="00E61D6E">
        <w:rPr>
          <w:i/>
          <w:iCs/>
          <w:noProof/>
        </w:rPr>
        <w:t>(</w:t>
      </w:r>
      <w:r w:rsidR="00E05542" w:rsidRPr="00E61D6E">
        <w:rPr>
          <w:i/>
          <w:iCs/>
          <w:noProof/>
        </w:rPr>
        <w:t>net ne visais atvejais</w:t>
      </w:r>
      <w:r w:rsidR="00246B21" w:rsidRPr="00E61D6E">
        <w:rPr>
          <w:i/>
          <w:iCs/>
          <w:noProof/>
        </w:rPr>
        <w:t xml:space="preserve"> jis vertinamas, pagal Savivaldybių pateiktus dokumentus</w:t>
      </w:r>
      <w:r w:rsidR="00E05542" w:rsidRPr="00E61D6E">
        <w:rPr>
          <w:i/>
          <w:iCs/>
          <w:noProof/>
        </w:rPr>
        <w:t>)</w:t>
      </w:r>
      <w:r w:rsidRPr="00E61D6E">
        <w:rPr>
          <w:noProof/>
        </w:rPr>
        <w:t xml:space="preserve"> vertina Savivaldybės specialistai</w:t>
      </w:r>
      <w:r w:rsidR="00E05542" w:rsidRPr="00E61D6E">
        <w:rPr>
          <w:noProof/>
        </w:rPr>
        <w:t xml:space="preserve">, kurie parengia lakoniškus, žalos atsiradimo, pagrįstumo ir dydžio, nedetalizuojančius apžiūros aktus, o atliekant šiuos vertinimus - galimai ir neturi specialių kompentencijų ir/ar įgaliojimų apskritai tai daryti, o atsakingos komisijos neturėtų vadovautis tokiais apžiūros aktais, kaip objektyviai pagrindžiančiais žalos dydį. </w:t>
      </w:r>
      <w:r w:rsidRPr="00E61D6E">
        <w:rPr>
          <w:noProof/>
        </w:rPr>
        <w:t>Manytina, jog dėl šių aplinkybių visumos, galimos korupcijos pasireiškimo tikimybę keliančios hipotetinės situacijos, kaip pavyzdžiui, neteisėti susitarimai tarp pareiškėjų ir rangovų, pateikiant Savivaldybei dirbtinai sukeltą lokalinę sąmatą, siekiant pasipelnyti iš Rezervo lėšų. Savivaldybė šiuo atveju nereikalaujanti papildomai pagrįsti žalos dydį (</w:t>
      </w:r>
      <w:r w:rsidR="00E05542" w:rsidRPr="00E61D6E">
        <w:rPr>
          <w:noProof/>
        </w:rPr>
        <w:t xml:space="preserve">pavyzdžiui, pareiškėjui </w:t>
      </w:r>
      <w:r w:rsidRPr="00E61D6E">
        <w:rPr>
          <w:noProof/>
        </w:rPr>
        <w:t>pateikiant žalos vertinimo išvadą), tikėtina, galėtų vadovautis tokia lokaline sąmata kaip žalą objektyviai pagrindžiančiu dokumentu.</w:t>
      </w:r>
    </w:p>
    <w:p w14:paraId="6B5AC5B0" w14:textId="14DBC1FC" w:rsidR="00CF346D" w:rsidRPr="00730AA7" w:rsidRDefault="00E05542" w:rsidP="00D05EEE">
      <w:pPr>
        <w:tabs>
          <w:tab w:val="left" w:pos="709"/>
          <w:tab w:val="left" w:pos="1134"/>
        </w:tabs>
        <w:spacing w:line="360" w:lineRule="auto"/>
        <w:ind w:firstLine="851"/>
        <w:jc w:val="both"/>
        <w:rPr>
          <w:noProof/>
          <w:u w:val="single"/>
        </w:rPr>
      </w:pPr>
      <w:r w:rsidRPr="00E61D6E">
        <w:rPr>
          <w:noProof/>
        </w:rPr>
        <w:t xml:space="preserve">Atsižvelgiant į tai, siekiant eliminuoti bet kokias abejones dėl pareiškėjų prašomų sumų pagrįstumo, Savivaldybės turėtų įtvirtinti reikalavimą </w:t>
      </w:r>
      <w:r w:rsidR="0092613A" w:rsidRPr="00E61D6E">
        <w:rPr>
          <w:noProof/>
        </w:rPr>
        <w:t xml:space="preserve">pareiškėjams </w:t>
      </w:r>
      <w:r w:rsidRPr="00E61D6E">
        <w:rPr>
          <w:noProof/>
        </w:rPr>
        <w:t>pateikti žalos vertinimo ekspertų išvados, kai pavyzdžiui, žalos dydis</w:t>
      </w:r>
      <w:r w:rsidR="00730AA7" w:rsidRPr="00E61D6E">
        <w:rPr>
          <w:noProof/>
        </w:rPr>
        <w:t xml:space="preserve"> galėtų būti laikomas ženkliu,</w:t>
      </w:r>
      <w:r w:rsidRPr="00E61D6E">
        <w:rPr>
          <w:noProof/>
        </w:rPr>
        <w:t xml:space="preserve"> viršija</w:t>
      </w:r>
      <w:r w:rsidR="00730AA7" w:rsidRPr="00E61D6E">
        <w:rPr>
          <w:noProof/>
        </w:rPr>
        <w:t>nt</w:t>
      </w:r>
      <w:r w:rsidRPr="00E61D6E">
        <w:rPr>
          <w:noProof/>
        </w:rPr>
        <w:t xml:space="preserve"> </w:t>
      </w:r>
      <w:r w:rsidR="00F20069" w:rsidRPr="00E61D6E">
        <w:rPr>
          <w:noProof/>
        </w:rPr>
        <w:t>3</w:t>
      </w:r>
      <w:r w:rsidRPr="00E61D6E">
        <w:rPr>
          <w:noProof/>
        </w:rPr>
        <w:t>000</w:t>
      </w:r>
      <w:r w:rsidR="00F20069" w:rsidRPr="00E61D6E">
        <w:rPr>
          <w:noProof/>
        </w:rPr>
        <w:t xml:space="preserve"> Eur, 5000</w:t>
      </w:r>
      <w:r w:rsidRPr="00E61D6E">
        <w:rPr>
          <w:noProof/>
        </w:rPr>
        <w:t xml:space="preserve"> Eur (ar kitą sąlyginai didesnę sumą).</w:t>
      </w:r>
      <w:r w:rsidR="00730AA7" w:rsidRPr="00E61D6E">
        <w:rPr>
          <w:noProof/>
        </w:rPr>
        <w:t xml:space="preserve"> </w:t>
      </w:r>
      <w:r w:rsidR="00730AA7" w:rsidRPr="00E61D6E">
        <w:rPr>
          <w:noProof/>
          <w:u w:val="single"/>
        </w:rPr>
        <w:t>STT pažymi, jog tokia suma pateikiama kaip pavyzdys ir Savivaldybės, atsižvelgdamos į savo praktiką ar kitus savivaldoje egzistuojančius niuansus, gali pačios savo nuožiūra nustatyti šią sumą.</w:t>
      </w:r>
    </w:p>
    <w:p w14:paraId="715CAAF3" w14:textId="18E0D47F" w:rsidR="00A63A37" w:rsidRPr="00E61D6E" w:rsidRDefault="00CF346D" w:rsidP="00A63A37">
      <w:pPr>
        <w:tabs>
          <w:tab w:val="left" w:pos="709"/>
          <w:tab w:val="left" w:pos="1134"/>
        </w:tabs>
        <w:spacing w:line="360" w:lineRule="auto"/>
        <w:ind w:firstLine="851"/>
        <w:jc w:val="both"/>
        <w:rPr>
          <w:noProof/>
        </w:rPr>
      </w:pPr>
      <w:r>
        <w:rPr>
          <w:noProof/>
        </w:rPr>
        <w:t xml:space="preserve">KRA atlikimo metu, Kretingos rajono savivaldybė nurodė, jog </w:t>
      </w:r>
      <w:r w:rsidRPr="00CF346D">
        <w:rPr>
          <w:noProof/>
        </w:rPr>
        <w:t>Rezervo lėšos</w:t>
      </w:r>
      <w:r>
        <w:rPr>
          <w:noProof/>
        </w:rPr>
        <w:t xml:space="preserve"> turėtų</w:t>
      </w:r>
      <w:r w:rsidRPr="00CF346D">
        <w:rPr>
          <w:noProof/>
        </w:rPr>
        <w:t xml:space="preserve"> </w:t>
      </w:r>
      <w:r w:rsidR="001D5935">
        <w:rPr>
          <w:noProof/>
        </w:rPr>
        <w:t xml:space="preserve">būti </w:t>
      </w:r>
      <w:r w:rsidRPr="00CF346D">
        <w:rPr>
          <w:noProof/>
        </w:rPr>
        <w:t>skiriamos nuostoliams iš dalies apmokėti, o ne dokumentacijos parengimui ir/ar pateikimui dėl lėšų skyrimo/gavimo.</w:t>
      </w:r>
      <w:r>
        <w:rPr>
          <w:noProof/>
        </w:rPr>
        <w:t xml:space="preserve"> Taip pat, </w:t>
      </w:r>
      <w:r w:rsidRPr="00CF346D">
        <w:rPr>
          <w:noProof/>
        </w:rPr>
        <w:t>reikalavim</w:t>
      </w:r>
      <w:r>
        <w:rPr>
          <w:noProof/>
        </w:rPr>
        <w:t xml:space="preserve">as, jog </w:t>
      </w:r>
      <w:r w:rsidRPr="00CF346D">
        <w:rPr>
          <w:noProof/>
        </w:rPr>
        <w:t>pareiškėjo patirtos žalos vertinimą gali atlikti tik atestuoti, nepriklausomi specialistai</w:t>
      </w:r>
      <w:r>
        <w:rPr>
          <w:noProof/>
        </w:rPr>
        <w:t xml:space="preserve">, </w:t>
      </w:r>
      <w:r w:rsidRPr="00CF346D">
        <w:rPr>
          <w:noProof/>
        </w:rPr>
        <w:t>pareikalautų ilgesnio termino dokume</w:t>
      </w:r>
      <w:r w:rsidR="004F7261">
        <w:rPr>
          <w:noProof/>
        </w:rPr>
        <w:t>n</w:t>
      </w:r>
      <w:r w:rsidRPr="00CF346D">
        <w:rPr>
          <w:noProof/>
        </w:rPr>
        <w:t>tų pateikimui ir papildomų lėšų pačiam pareiškejui ar savivaldybei.</w:t>
      </w:r>
      <w:r>
        <w:rPr>
          <w:noProof/>
        </w:rPr>
        <w:t xml:space="preserve"> </w:t>
      </w:r>
      <w:r w:rsidR="009B72E4" w:rsidRPr="00E61D6E">
        <w:rPr>
          <w:noProof/>
          <w:u w:val="single"/>
        </w:rPr>
        <w:t xml:space="preserve">Pažymėtina, jog </w:t>
      </w:r>
      <w:r w:rsidRPr="00E61D6E">
        <w:rPr>
          <w:noProof/>
          <w:u w:val="single"/>
        </w:rPr>
        <w:t>STT nesiūlo Savivaldybėms pačioms organizuoti žalos vertinimo paslaugų</w:t>
      </w:r>
      <w:r w:rsidR="009B72E4" w:rsidRPr="00E61D6E">
        <w:rPr>
          <w:noProof/>
          <w:u w:val="single"/>
        </w:rPr>
        <w:t>, kadangi STT nuomone,</w:t>
      </w:r>
      <w:r w:rsidR="00081BC7" w:rsidRPr="00E61D6E">
        <w:rPr>
          <w:noProof/>
          <w:u w:val="single"/>
        </w:rPr>
        <w:t xml:space="preserve"> </w:t>
      </w:r>
      <w:r w:rsidRPr="00E61D6E">
        <w:rPr>
          <w:noProof/>
          <w:u w:val="single"/>
        </w:rPr>
        <w:t>ši prievolė yra pareiškėjo, kuris nori pretenduoti į žalos atlyginimą, diskrecijoje.</w:t>
      </w:r>
      <w:r>
        <w:rPr>
          <w:noProof/>
        </w:rPr>
        <w:t xml:space="preserve"> </w:t>
      </w:r>
      <w:r w:rsidR="00AD5FA0" w:rsidRPr="00E61D6E">
        <w:rPr>
          <w:b/>
          <w:bCs/>
          <w:noProof/>
        </w:rPr>
        <w:t>Tuo pačiu, pažymime, jog turto vertinimas neturėtų būti atliekamas visais atvejais</w:t>
      </w:r>
      <w:r w:rsidR="00AD5FA0">
        <w:rPr>
          <w:noProof/>
        </w:rPr>
        <w:t xml:space="preserve">, kadangi egzistuojant nežymiai žalai (pavyzdžiui, iki 1000 </w:t>
      </w:r>
      <w:r w:rsidR="00AD5FA0">
        <w:rPr>
          <w:noProof/>
        </w:rPr>
        <w:lastRenderedPageBreak/>
        <w:t xml:space="preserve">Eur), tokį vertinimą atlikti nebūtų tikslinga ekonominio racionalumo prasme. </w:t>
      </w:r>
      <w:r w:rsidR="00A63A37" w:rsidRPr="00E61D6E">
        <w:rPr>
          <w:noProof/>
        </w:rPr>
        <w:t>Taip pat, atsižvelgiant, jog toks vertinimas pareikalautų papildomų išlaidų pareiškėjui, kaip ir nurodyta KRA, jį būtų galima organizuoti nuo ženklesnės (pavyzdžiui, 3000 Eur, 5000 Eur ir daugiau)</w:t>
      </w:r>
      <w:r w:rsidR="00A63A37" w:rsidRPr="00E61D6E">
        <w:rPr>
          <w:rStyle w:val="Puslapioinaosnuoroda"/>
          <w:noProof/>
        </w:rPr>
        <w:footnoteReference w:id="10"/>
      </w:r>
      <w:r w:rsidR="00A63A37" w:rsidRPr="00E61D6E">
        <w:rPr>
          <w:noProof/>
        </w:rPr>
        <w:t xml:space="preserve"> prašomos žalos atlyginimo sumos, tam, jog nenukentėtų pareiškėjų interesai.</w:t>
      </w:r>
    </w:p>
    <w:p w14:paraId="5F77E2ED" w14:textId="28780CBF" w:rsidR="00E05542" w:rsidRPr="00E61D6E" w:rsidRDefault="00CF346D" w:rsidP="00D05EEE">
      <w:pPr>
        <w:tabs>
          <w:tab w:val="left" w:pos="709"/>
          <w:tab w:val="left" w:pos="1134"/>
        </w:tabs>
        <w:spacing w:line="360" w:lineRule="auto"/>
        <w:ind w:firstLine="851"/>
        <w:jc w:val="both"/>
        <w:rPr>
          <w:noProof/>
        </w:rPr>
      </w:pPr>
      <w:r w:rsidRPr="00E61D6E">
        <w:rPr>
          <w:noProof/>
        </w:rPr>
        <w:t>Manytina, jog 60</w:t>
      </w:r>
      <w:r w:rsidR="00081BC7" w:rsidRPr="00E61D6E">
        <w:rPr>
          <w:noProof/>
        </w:rPr>
        <w:t xml:space="preserve"> kalendorinių</w:t>
      </w:r>
      <w:r w:rsidRPr="00E61D6E">
        <w:rPr>
          <w:noProof/>
        </w:rPr>
        <w:t xml:space="preserve"> dienų terminas pareiškėjui suorganizuoti tokį žalos vertinimą (</w:t>
      </w:r>
      <w:r w:rsidRPr="00E61D6E">
        <w:rPr>
          <w:noProof/>
          <w:u w:val="single"/>
        </w:rPr>
        <w:t>ar jį atlikti iki prašymo pateikimo dienos</w:t>
      </w:r>
      <w:r w:rsidRPr="00E61D6E">
        <w:rPr>
          <w:noProof/>
        </w:rPr>
        <w:t>) yra pakankamas</w:t>
      </w:r>
      <w:r w:rsidR="00A63A37" w:rsidRPr="00E61D6E">
        <w:rPr>
          <w:noProof/>
        </w:rPr>
        <w:t xml:space="preserve">, kadangi šiuo atveju jau nebūtų rengiamos </w:t>
      </w:r>
      <w:r w:rsidR="00722B15" w:rsidRPr="00E61D6E">
        <w:rPr>
          <w:noProof/>
        </w:rPr>
        <w:t xml:space="preserve">ir pateikiamos pareiškėjų sudarytos patirtos žalos atlyginimo </w:t>
      </w:r>
      <w:r w:rsidR="00A63A37" w:rsidRPr="00E61D6E">
        <w:rPr>
          <w:noProof/>
        </w:rPr>
        <w:t>sąmatos, kurias pareiškėjai pateikdavo iki šiol</w:t>
      </w:r>
      <w:r w:rsidRPr="00E61D6E">
        <w:rPr>
          <w:noProof/>
        </w:rPr>
        <w:t xml:space="preserve">. </w:t>
      </w:r>
    </w:p>
    <w:p w14:paraId="16F2E878" w14:textId="6F60AF6D" w:rsidR="00FE0052" w:rsidRDefault="00FE0052" w:rsidP="00FE0052">
      <w:pPr>
        <w:spacing w:line="360" w:lineRule="auto"/>
        <w:ind w:firstLine="851"/>
        <w:jc w:val="both"/>
        <w:rPr>
          <w:noProof/>
        </w:rPr>
      </w:pPr>
      <w:r w:rsidRPr="00E61D6E">
        <w:rPr>
          <w:b/>
          <w:bCs/>
          <w:noProof/>
        </w:rPr>
        <w:t>Išvada.</w:t>
      </w:r>
      <w:r w:rsidRPr="00E61D6E">
        <w:rPr>
          <w:noProof/>
        </w:rPr>
        <w:t xml:space="preserve"> </w:t>
      </w:r>
      <w:bookmarkStart w:id="8" w:name="_Hlk200621053"/>
      <w:r w:rsidRPr="00E61D6E">
        <w:rPr>
          <w:noProof/>
        </w:rPr>
        <w:t xml:space="preserve">Savivaldybės vidaus teisės aktuose formaliai </w:t>
      </w:r>
      <w:r w:rsidR="00730AA7" w:rsidRPr="00E61D6E">
        <w:rPr>
          <w:noProof/>
        </w:rPr>
        <w:t xml:space="preserve">yra </w:t>
      </w:r>
      <w:r w:rsidRPr="00E61D6E">
        <w:rPr>
          <w:noProof/>
        </w:rPr>
        <w:t>įtvirtintas reikalavimas pareiškėjams pateikti žalą patvirtinančius dokumentus, tačiau faktiškai pateikiama dokumentacija dažnai nėra pakankama objektyviam žalos ar išlaidų įvertinimui, o</w:t>
      </w:r>
      <w:r w:rsidR="00730AA7" w:rsidRPr="00E61D6E">
        <w:rPr>
          <w:noProof/>
        </w:rPr>
        <w:t xml:space="preserve"> egzistuojant pareiškėjų nesąžiningumui, gali ir suklaidinti žalą vertinančią savivaldybę.</w:t>
      </w:r>
      <w:r w:rsidRPr="00E61D6E">
        <w:rPr>
          <w:noProof/>
        </w:rPr>
        <w:t xml:space="preserve"> </w:t>
      </w:r>
      <w:r w:rsidR="00730AA7" w:rsidRPr="00E61D6E">
        <w:rPr>
          <w:noProof/>
        </w:rPr>
        <w:t>K</w:t>
      </w:r>
      <w:r w:rsidRPr="00E61D6E">
        <w:rPr>
          <w:noProof/>
        </w:rPr>
        <w:t>ai kuriais atvejais</w:t>
      </w:r>
      <w:r w:rsidR="00730AA7" w:rsidRPr="00E61D6E">
        <w:rPr>
          <w:noProof/>
        </w:rPr>
        <w:t>,</w:t>
      </w:r>
      <w:r w:rsidRPr="00E61D6E">
        <w:rPr>
          <w:noProof/>
        </w:rPr>
        <w:t xml:space="preserve"> lėšos skiriamos ir </w:t>
      </w:r>
      <w:r w:rsidR="00730AA7" w:rsidRPr="00E61D6E">
        <w:rPr>
          <w:noProof/>
        </w:rPr>
        <w:t>pareiškėjui nepateikus visų</w:t>
      </w:r>
      <w:r w:rsidRPr="00E61D6E">
        <w:rPr>
          <w:noProof/>
        </w:rPr>
        <w:t xml:space="preserve"> dokumentų</w:t>
      </w:r>
      <w:r w:rsidR="00730AA7" w:rsidRPr="00E61D6E">
        <w:rPr>
          <w:noProof/>
        </w:rPr>
        <w:t>, kurie nurodyti savivaldybės vidaus teisiniame reglamentavime</w:t>
      </w:r>
      <w:r w:rsidRPr="00E61D6E">
        <w:rPr>
          <w:noProof/>
        </w:rPr>
        <w:t xml:space="preserve">. Patirtos žalos vertinimą atlieka tam </w:t>
      </w:r>
      <w:r w:rsidR="0056204D" w:rsidRPr="00E61D6E">
        <w:rPr>
          <w:noProof/>
        </w:rPr>
        <w:t>ne</w:t>
      </w:r>
      <w:r w:rsidRPr="00E61D6E">
        <w:rPr>
          <w:noProof/>
        </w:rPr>
        <w:t>kvalifikuoti ar atestuoti specialistai</w:t>
      </w:r>
      <w:r>
        <w:rPr>
          <w:noProof/>
        </w:rPr>
        <w:t>, o savivaldybės administracijos darbuotojai, kurie tikėtina neturi tam reikalingų kompetencijų ir/ar įgaliojimų. Šių aplinkybių visuma kelia korupcijos pasireiškimo tikimybę, kadangi kyla abejonių dėl nustatytos ir kompensuotos žalos pagrįstumo</w:t>
      </w:r>
      <w:r w:rsidR="00730AA7">
        <w:rPr>
          <w:noProof/>
        </w:rPr>
        <w:t xml:space="preserve"> ar kitų neteisėtų susitarimų</w:t>
      </w:r>
      <w:r>
        <w:rPr>
          <w:noProof/>
        </w:rPr>
        <w:t>.</w:t>
      </w:r>
      <w:bookmarkEnd w:id="8"/>
    </w:p>
    <w:p w14:paraId="7FCCF9EA" w14:textId="41E50EB3" w:rsidR="00FE0052" w:rsidRDefault="00FE0052" w:rsidP="00FE0052">
      <w:pPr>
        <w:spacing w:line="360" w:lineRule="auto"/>
        <w:ind w:firstLine="851"/>
        <w:jc w:val="both"/>
        <w:rPr>
          <w:noProof/>
        </w:rPr>
      </w:pPr>
    </w:p>
    <w:p w14:paraId="7D9BCA1C" w14:textId="54962D20" w:rsidR="00FE0052" w:rsidRPr="00FE0052" w:rsidRDefault="00FE0052" w:rsidP="00FE0052">
      <w:pPr>
        <w:spacing w:line="360" w:lineRule="auto"/>
        <w:ind w:firstLine="851"/>
        <w:jc w:val="both"/>
        <w:rPr>
          <w:i/>
          <w:iCs/>
          <w:noProof/>
        </w:rPr>
      </w:pPr>
      <w:r w:rsidRPr="00FE0052">
        <w:rPr>
          <w:i/>
          <w:iCs/>
          <w:noProof/>
        </w:rPr>
        <w:t xml:space="preserve">Pasiūlymai </w:t>
      </w:r>
      <w:r>
        <w:rPr>
          <w:i/>
          <w:iCs/>
          <w:noProof/>
        </w:rPr>
        <w:t>Tauragės</w:t>
      </w:r>
      <w:r w:rsidRPr="00FE0052">
        <w:rPr>
          <w:i/>
          <w:iCs/>
          <w:noProof/>
        </w:rPr>
        <w:t xml:space="preserve"> rajono</w:t>
      </w:r>
      <w:r>
        <w:rPr>
          <w:i/>
          <w:iCs/>
          <w:noProof/>
        </w:rPr>
        <w:t xml:space="preserve"> savivaldybei, Kretingos rajono</w:t>
      </w:r>
      <w:r w:rsidRPr="00FE0052">
        <w:rPr>
          <w:i/>
          <w:iCs/>
          <w:noProof/>
        </w:rPr>
        <w:t xml:space="preserve"> savivaldybei</w:t>
      </w:r>
      <w:r>
        <w:rPr>
          <w:i/>
          <w:iCs/>
          <w:noProof/>
        </w:rPr>
        <w:t>, Telšių rajono savivaldybei</w:t>
      </w:r>
      <w:r w:rsidRPr="00FE0052">
        <w:rPr>
          <w:i/>
          <w:iCs/>
          <w:noProof/>
        </w:rPr>
        <w:t xml:space="preserve"> ir </w:t>
      </w:r>
      <w:r>
        <w:rPr>
          <w:i/>
          <w:iCs/>
          <w:noProof/>
        </w:rPr>
        <w:t>Širvintų</w:t>
      </w:r>
      <w:r w:rsidRPr="00FE0052">
        <w:rPr>
          <w:i/>
          <w:iCs/>
          <w:noProof/>
        </w:rPr>
        <w:t xml:space="preserve"> rajono savivaldybei: </w:t>
      </w:r>
    </w:p>
    <w:p w14:paraId="0B71B95B" w14:textId="45523E41" w:rsidR="00FE0052" w:rsidRDefault="00FE0052" w:rsidP="00FE0052">
      <w:pPr>
        <w:spacing w:line="360" w:lineRule="auto"/>
        <w:ind w:firstLine="851"/>
        <w:jc w:val="both"/>
        <w:rPr>
          <w:noProof/>
        </w:rPr>
      </w:pPr>
      <w:r w:rsidRPr="00FE0052">
        <w:rPr>
          <w:noProof/>
        </w:rPr>
        <w:t>1)</w:t>
      </w:r>
      <w:r>
        <w:rPr>
          <w:noProof/>
        </w:rPr>
        <w:t xml:space="preserve"> Teisiniame reglamentavime įtvirtinti reikalavimą pareiškėjams pateikti objektyviai patirtą žalą pagrindžiančią dokumentacij</w:t>
      </w:r>
      <w:r w:rsidR="00AB29A1">
        <w:rPr>
          <w:noProof/>
        </w:rPr>
        <w:t>ą</w:t>
      </w:r>
      <w:r>
        <w:rPr>
          <w:noProof/>
        </w:rPr>
        <w:t xml:space="preserve"> (</w:t>
      </w:r>
      <w:r w:rsidRPr="00FE0A07">
        <w:rPr>
          <w:i/>
          <w:iCs/>
          <w:noProof/>
        </w:rPr>
        <w:t>pavyzdžiui, nepriklausomų turtų vertintojų išvadas, patirtos žalos nuotraukas ir kt.</w:t>
      </w:r>
      <w:r>
        <w:rPr>
          <w:noProof/>
        </w:rPr>
        <w:t xml:space="preserve">), </w:t>
      </w:r>
      <w:r w:rsidR="006A0699" w:rsidRPr="00E61D6E">
        <w:rPr>
          <w:noProof/>
        </w:rPr>
        <w:t xml:space="preserve">kai prašoma suma viršija tam tikrą, savivaldybės nuožiūra nustatytą ribą </w:t>
      </w:r>
      <w:r w:rsidR="006A0699" w:rsidRPr="00E61D6E">
        <w:rPr>
          <w:i/>
          <w:iCs/>
          <w:noProof/>
        </w:rPr>
        <w:t xml:space="preserve">(pavyzdžiui </w:t>
      </w:r>
      <w:r w:rsidR="00F20069" w:rsidRPr="00E61D6E">
        <w:rPr>
          <w:i/>
          <w:iCs/>
          <w:noProof/>
        </w:rPr>
        <w:t>3</w:t>
      </w:r>
      <w:r w:rsidR="006A0699" w:rsidRPr="00E61D6E">
        <w:rPr>
          <w:i/>
          <w:iCs/>
          <w:noProof/>
        </w:rPr>
        <w:t>000 Eur</w:t>
      </w:r>
      <w:r w:rsidR="00F20069" w:rsidRPr="00E61D6E">
        <w:rPr>
          <w:i/>
          <w:iCs/>
          <w:noProof/>
        </w:rPr>
        <w:t>, 5000 Eur</w:t>
      </w:r>
      <w:r w:rsidR="006A0699" w:rsidRPr="00E61D6E">
        <w:rPr>
          <w:i/>
          <w:iCs/>
          <w:noProof/>
        </w:rPr>
        <w:t xml:space="preserve"> ir daugiau).</w:t>
      </w:r>
    </w:p>
    <w:p w14:paraId="50143FB2" w14:textId="232F8FD3" w:rsidR="00E61D6E" w:rsidRDefault="00086E26" w:rsidP="00E61D6E">
      <w:pPr>
        <w:spacing w:line="360" w:lineRule="auto"/>
        <w:ind w:firstLine="851"/>
        <w:jc w:val="both"/>
        <w:rPr>
          <w:noProof/>
        </w:rPr>
      </w:pPr>
      <w:r>
        <w:rPr>
          <w:noProof/>
        </w:rPr>
        <w:t>2) Numatyti, jog patirtos žalos vertinimus gali atlikti tik atestuoti, nepriklausomi specialistai.</w:t>
      </w:r>
      <w:r w:rsidR="00447B99">
        <w:rPr>
          <w:noProof/>
        </w:rPr>
        <w:t xml:space="preserve"> Prašant kompensuoti mažesnes sumas (pavyzdžiui, iki 1000 Eur),</w:t>
      </w:r>
      <w:r w:rsidR="00FA34A5">
        <w:rPr>
          <w:noProof/>
        </w:rPr>
        <w:t xml:space="preserve"> </w:t>
      </w:r>
      <w:r w:rsidR="00447B99">
        <w:rPr>
          <w:noProof/>
        </w:rPr>
        <w:t>žalos pagrįstumą galėtų vertinti atsakinga komisija.</w:t>
      </w:r>
    </w:p>
    <w:p w14:paraId="72AD58D5" w14:textId="7F35D2A5" w:rsidR="00E61D6E" w:rsidRDefault="00E61D6E" w:rsidP="00E61D6E">
      <w:pPr>
        <w:spacing w:line="360" w:lineRule="auto"/>
        <w:ind w:firstLine="851"/>
        <w:jc w:val="both"/>
        <w:rPr>
          <w:noProof/>
        </w:rPr>
      </w:pPr>
    </w:p>
    <w:p w14:paraId="4EDEFA1A" w14:textId="5B2DA284" w:rsidR="00E61D6E" w:rsidRDefault="00E61D6E" w:rsidP="00E61D6E">
      <w:pPr>
        <w:spacing w:line="360" w:lineRule="auto"/>
        <w:ind w:firstLine="851"/>
        <w:jc w:val="both"/>
        <w:rPr>
          <w:noProof/>
        </w:rPr>
      </w:pPr>
    </w:p>
    <w:p w14:paraId="00C09173" w14:textId="7698A70A" w:rsidR="00E61D6E" w:rsidRDefault="00E61D6E" w:rsidP="00E61D6E">
      <w:pPr>
        <w:spacing w:line="360" w:lineRule="auto"/>
        <w:ind w:firstLine="851"/>
        <w:jc w:val="both"/>
        <w:rPr>
          <w:noProof/>
        </w:rPr>
      </w:pPr>
    </w:p>
    <w:p w14:paraId="594D28AA" w14:textId="77777777" w:rsidR="00E61D6E" w:rsidRDefault="00E61D6E" w:rsidP="00E61D6E">
      <w:pPr>
        <w:spacing w:line="360" w:lineRule="auto"/>
        <w:ind w:firstLine="851"/>
        <w:jc w:val="both"/>
        <w:rPr>
          <w:noProof/>
        </w:rPr>
      </w:pPr>
    </w:p>
    <w:p w14:paraId="1E63974B" w14:textId="2EBDDE80" w:rsidR="00FE0052" w:rsidRPr="00FE0052" w:rsidRDefault="00FE0052" w:rsidP="00FE0052">
      <w:pPr>
        <w:spacing w:line="360" w:lineRule="auto"/>
        <w:ind w:firstLine="851"/>
        <w:jc w:val="both"/>
        <w:rPr>
          <w:i/>
          <w:iCs/>
          <w:noProof/>
        </w:rPr>
      </w:pPr>
      <w:r w:rsidRPr="00FE0052">
        <w:rPr>
          <w:i/>
          <w:iCs/>
          <w:noProof/>
        </w:rPr>
        <w:lastRenderedPageBreak/>
        <w:t>Pasiūlyma</w:t>
      </w:r>
      <w:r>
        <w:rPr>
          <w:i/>
          <w:iCs/>
          <w:noProof/>
        </w:rPr>
        <w:t>s</w:t>
      </w:r>
      <w:r w:rsidRPr="00FE0052">
        <w:rPr>
          <w:i/>
          <w:iCs/>
          <w:noProof/>
        </w:rPr>
        <w:t xml:space="preserve"> </w:t>
      </w:r>
      <w:r>
        <w:rPr>
          <w:i/>
          <w:iCs/>
          <w:noProof/>
        </w:rPr>
        <w:t>Tauragės</w:t>
      </w:r>
      <w:r w:rsidRPr="00FE0052">
        <w:rPr>
          <w:i/>
          <w:iCs/>
          <w:noProof/>
        </w:rPr>
        <w:t xml:space="preserve"> rajono</w:t>
      </w:r>
      <w:r>
        <w:rPr>
          <w:i/>
          <w:iCs/>
          <w:noProof/>
        </w:rPr>
        <w:t xml:space="preserve"> savivaldybei, Kretingos rajono</w:t>
      </w:r>
      <w:r w:rsidRPr="00FE0052">
        <w:rPr>
          <w:i/>
          <w:iCs/>
          <w:noProof/>
        </w:rPr>
        <w:t xml:space="preserve"> savivaldybei</w:t>
      </w:r>
      <w:r>
        <w:rPr>
          <w:i/>
          <w:iCs/>
          <w:noProof/>
        </w:rPr>
        <w:t>, Telšių rajono savivaldybei, Širvintų</w:t>
      </w:r>
      <w:r w:rsidRPr="00FE0052">
        <w:rPr>
          <w:i/>
          <w:iCs/>
          <w:noProof/>
        </w:rPr>
        <w:t xml:space="preserve"> rajono savivaldybei</w:t>
      </w:r>
      <w:r>
        <w:rPr>
          <w:i/>
          <w:iCs/>
          <w:noProof/>
        </w:rPr>
        <w:t xml:space="preserve"> ir</w:t>
      </w:r>
      <w:r w:rsidRPr="00FE0052">
        <w:rPr>
          <w:i/>
          <w:iCs/>
          <w:noProof/>
        </w:rPr>
        <w:t xml:space="preserve"> </w:t>
      </w:r>
      <w:r>
        <w:rPr>
          <w:i/>
          <w:iCs/>
          <w:noProof/>
        </w:rPr>
        <w:t>Šiaulių</w:t>
      </w:r>
      <w:r w:rsidRPr="00FE0052">
        <w:rPr>
          <w:i/>
          <w:iCs/>
          <w:noProof/>
        </w:rPr>
        <w:t xml:space="preserve"> rajono savivaldybei: </w:t>
      </w:r>
    </w:p>
    <w:p w14:paraId="532E5866" w14:textId="33DC7771" w:rsidR="006A0699" w:rsidRDefault="00086E26" w:rsidP="00E61D6E">
      <w:pPr>
        <w:tabs>
          <w:tab w:val="left" w:pos="709"/>
          <w:tab w:val="left" w:pos="1134"/>
        </w:tabs>
        <w:spacing w:line="360" w:lineRule="auto"/>
        <w:ind w:firstLine="851"/>
        <w:jc w:val="both"/>
        <w:rPr>
          <w:noProof/>
        </w:rPr>
      </w:pPr>
      <w:r>
        <w:rPr>
          <w:noProof/>
        </w:rPr>
        <w:t>1) Praktikoje vadovautis Rezervo aprašo nuostatomis ir reikalauti pareiškėjų pateikti visą reikalingą, žalą patvirtinančią dokumentaciją, nebent egzistuoja objektyvios aplinkybės, dėl kurių pareiškėjas negali to padaryti.</w:t>
      </w:r>
    </w:p>
    <w:p w14:paraId="4F1C5CE1" w14:textId="77777777" w:rsidR="006A0699" w:rsidRDefault="006A0699" w:rsidP="00D05EEE">
      <w:pPr>
        <w:tabs>
          <w:tab w:val="left" w:pos="709"/>
          <w:tab w:val="left" w:pos="1134"/>
        </w:tabs>
        <w:spacing w:line="360" w:lineRule="auto"/>
        <w:ind w:firstLine="851"/>
        <w:jc w:val="both"/>
        <w:rPr>
          <w:noProof/>
        </w:rPr>
      </w:pPr>
    </w:p>
    <w:p w14:paraId="22B07F93" w14:textId="56BA638F" w:rsidR="00D97CFC" w:rsidRDefault="00D97CFC" w:rsidP="00D97CFC">
      <w:pPr>
        <w:pStyle w:val="Antrat3"/>
        <w:spacing w:before="0" w:line="360" w:lineRule="auto"/>
        <w:ind w:firstLine="851"/>
        <w:jc w:val="both"/>
        <w:rPr>
          <w:rFonts w:ascii="Times New Roman" w:hAnsi="Times New Roman" w:cs="Times New Roman"/>
          <w:noProof/>
          <w:color w:val="auto"/>
        </w:rPr>
      </w:pPr>
      <w:r w:rsidRPr="003C217E">
        <w:rPr>
          <w:rFonts w:ascii="Times New Roman" w:hAnsi="Times New Roman" w:cs="Times New Roman"/>
          <w:noProof/>
          <w:color w:val="auto"/>
        </w:rPr>
        <w:t xml:space="preserve">3.2. </w:t>
      </w:r>
      <w:r w:rsidRPr="00D97CFC">
        <w:rPr>
          <w:rFonts w:ascii="Times New Roman" w:hAnsi="Times New Roman" w:cs="Times New Roman"/>
          <w:noProof/>
          <w:color w:val="auto"/>
        </w:rPr>
        <w:t>Reikalavimų ir kriterijų nebuvimas</w:t>
      </w:r>
      <w:r>
        <w:rPr>
          <w:rFonts w:ascii="Times New Roman" w:hAnsi="Times New Roman" w:cs="Times New Roman"/>
          <w:noProof/>
          <w:color w:val="auto"/>
        </w:rPr>
        <w:t xml:space="preserve"> atsakingų komisijų</w:t>
      </w:r>
      <w:r w:rsidRPr="00D97CFC">
        <w:rPr>
          <w:rFonts w:ascii="Times New Roman" w:hAnsi="Times New Roman" w:cs="Times New Roman"/>
          <w:noProof/>
          <w:color w:val="auto"/>
        </w:rPr>
        <w:t xml:space="preserve"> nariams kelia korupcijos riziką (Kita antikorupcinė pastaba)</w:t>
      </w:r>
      <w:r w:rsidR="00393EC0">
        <w:rPr>
          <w:rFonts w:ascii="Times New Roman" w:hAnsi="Times New Roman" w:cs="Times New Roman"/>
          <w:noProof/>
          <w:color w:val="auto"/>
        </w:rPr>
        <w:t>.</w:t>
      </w:r>
    </w:p>
    <w:p w14:paraId="478A3C2A" w14:textId="77777777" w:rsidR="00D149CF" w:rsidRPr="00D149CF" w:rsidRDefault="00D149CF" w:rsidP="00D149CF">
      <w:pPr>
        <w:rPr>
          <w:lang w:eastAsia="lt-LT"/>
        </w:rPr>
      </w:pPr>
    </w:p>
    <w:p w14:paraId="193ECBB8" w14:textId="2B4AF891" w:rsidR="00823344" w:rsidRDefault="00823344" w:rsidP="00D05EEE">
      <w:pPr>
        <w:tabs>
          <w:tab w:val="left" w:pos="709"/>
          <w:tab w:val="left" w:pos="1134"/>
        </w:tabs>
        <w:spacing w:line="360" w:lineRule="auto"/>
        <w:ind w:firstLine="851"/>
        <w:jc w:val="both"/>
        <w:rPr>
          <w:noProof/>
        </w:rPr>
      </w:pPr>
      <w:r>
        <w:rPr>
          <w:noProof/>
        </w:rPr>
        <w:t xml:space="preserve">Tauragės rajono savivaldybės Rezervo aprašo 12 punktas numato, jog </w:t>
      </w:r>
      <w:r w:rsidRPr="006C44C8">
        <w:rPr>
          <w:i/>
          <w:noProof/>
        </w:rPr>
        <w:t>pareiškėjų prašymus nagrinėja Savivaldybės mero potvarkiu sudaryta komisija</w:t>
      </w:r>
      <w:r>
        <w:rPr>
          <w:noProof/>
        </w:rPr>
        <w:t xml:space="preserve">. Kretingos rajono savivaldybės Rezervo aprašo 8 punktas numato, jog </w:t>
      </w:r>
      <w:r w:rsidRPr="006C44C8">
        <w:rPr>
          <w:i/>
          <w:noProof/>
        </w:rPr>
        <w:t>Savivaldybės mero pavedimu prašymus nagrinėja atitinkami Savivaldybės administracijos skyriai pagal konkrečią veiklos srit</w:t>
      </w:r>
      <w:r w:rsidR="0010033A">
        <w:rPr>
          <w:i/>
          <w:noProof/>
        </w:rPr>
        <w:t>į</w:t>
      </w:r>
      <w:r w:rsidR="00081BC7">
        <w:rPr>
          <w:rStyle w:val="Puslapioinaosnuoroda"/>
          <w:i/>
          <w:noProof/>
        </w:rPr>
        <w:footnoteReference w:id="11"/>
      </w:r>
      <w:r w:rsidRPr="00823344">
        <w:rPr>
          <w:noProof/>
        </w:rPr>
        <w:t>.</w:t>
      </w:r>
      <w:r>
        <w:rPr>
          <w:noProof/>
        </w:rPr>
        <w:t xml:space="preserve"> Šiaulių rajono savivaldybės Rezervo aprašo 20 punktas numato, jog  </w:t>
      </w:r>
      <w:r w:rsidRPr="006C44C8">
        <w:rPr>
          <w:i/>
          <w:noProof/>
        </w:rPr>
        <w:t>prašymus nagrinėja Savivaldybės mero potvarkiu sudaryta komisija, išskyrus atvejus, kai Komisijos sukviesti neįmanoma dėl objektyvių priežasčių. Tokiu atveju sprendimą priima Savivaldybės meras</w:t>
      </w:r>
      <w:r w:rsidRPr="00823344">
        <w:rPr>
          <w:noProof/>
        </w:rPr>
        <w:t>.</w:t>
      </w:r>
      <w:r>
        <w:rPr>
          <w:noProof/>
        </w:rPr>
        <w:t xml:space="preserve"> Širvintų rajono savivaldybės Rezervo aprašo 8 punktas numato, jog </w:t>
      </w:r>
      <w:r w:rsidRPr="006C44C8">
        <w:rPr>
          <w:i/>
          <w:noProof/>
        </w:rPr>
        <w:t>Savivaldybės mero pavedimu prašymus nagrinėja Savivaldybės administracija. Prašymai nagrinėjami Lietuvos Respublikos Vyriausybės tvirtinamų Asmenų prašymų ir skundų nagrinėjimo viešojo administravimo subjektuose taisyklių nustatyta tvarka</w:t>
      </w:r>
      <w:r w:rsidRPr="00823344">
        <w:rPr>
          <w:noProof/>
        </w:rPr>
        <w:t>.</w:t>
      </w:r>
      <w:r>
        <w:rPr>
          <w:noProof/>
        </w:rPr>
        <w:t xml:space="preserve"> Telšių rajono savivaldybės Rezervo aprašo 10 punktas numato, jog </w:t>
      </w:r>
      <w:r w:rsidRPr="006C44C8">
        <w:rPr>
          <w:i/>
          <w:noProof/>
        </w:rPr>
        <w:t>pateiktus prašymus nagrinėja mero potvarkiu sudaryta komisija.</w:t>
      </w:r>
    </w:p>
    <w:p w14:paraId="77734567" w14:textId="3E731B92" w:rsidR="00E95D0B" w:rsidRDefault="00E95D0B" w:rsidP="00E95D0B">
      <w:pPr>
        <w:tabs>
          <w:tab w:val="left" w:pos="709"/>
          <w:tab w:val="left" w:pos="1134"/>
        </w:tabs>
        <w:spacing w:line="360" w:lineRule="auto"/>
        <w:ind w:firstLine="851"/>
        <w:jc w:val="both"/>
        <w:rPr>
          <w:noProof/>
        </w:rPr>
      </w:pPr>
      <w:r>
        <w:rPr>
          <w:noProof/>
        </w:rPr>
        <w:t xml:space="preserve">Konstatuotina, jog Savivaldybių </w:t>
      </w:r>
      <w:r w:rsidR="00F24341">
        <w:rPr>
          <w:noProof/>
        </w:rPr>
        <w:t>komisijoms</w:t>
      </w:r>
      <w:r>
        <w:rPr>
          <w:noProof/>
        </w:rPr>
        <w:t xml:space="preserve">, </w:t>
      </w:r>
      <w:r w:rsidR="00F24341">
        <w:rPr>
          <w:noProof/>
        </w:rPr>
        <w:t>dalyvaujančioms</w:t>
      </w:r>
      <w:r>
        <w:rPr>
          <w:noProof/>
        </w:rPr>
        <w:t xml:space="preserve"> Rezervo lėšų</w:t>
      </w:r>
      <w:r w:rsidR="00F24341">
        <w:rPr>
          <w:noProof/>
        </w:rPr>
        <w:t xml:space="preserve"> skirstymo procese</w:t>
      </w:r>
      <w:r>
        <w:rPr>
          <w:noProof/>
        </w:rPr>
        <w:t xml:space="preserve">, </w:t>
      </w:r>
      <w:r w:rsidR="00D149CF">
        <w:rPr>
          <w:noProof/>
        </w:rPr>
        <w:t>nėra</w:t>
      </w:r>
      <w:r>
        <w:rPr>
          <w:noProof/>
        </w:rPr>
        <w:t xml:space="preserve"> reglamentuotų reikalavimų ir kriterijų</w:t>
      </w:r>
      <w:r w:rsidR="00F24341">
        <w:rPr>
          <w:noProof/>
        </w:rPr>
        <w:t xml:space="preserve"> šių</w:t>
      </w:r>
      <w:r>
        <w:rPr>
          <w:noProof/>
        </w:rPr>
        <w:t xml:space="preserve"> komisijos nariams, o tiksliau – apskritai nėra įtvirtinta kokius kriterijus (pavyzdžiui, išsilavinimas, kvalifikacija ar specialios žinios) turi atitikti į komisiją skiriami asmenys, kokiais atvejais yra keičiama ar rotuojama komisija ir kt.</w:t>
      </w:r>
    </w:p>
    <w:p w14:paraId="70E0779B" w14:textId="56DEE77F" w:rsidR="00F24341" w:rsidRDefault="00F24341" w:rsidP="00E95D0B">
      <w:pPr>
        <w:tabs>
          <w:tab w:val="left" w:pos="709"/>
          <w:tab w:val="left" w:pos="1134"/>
        </w:tabs>
        <w:spacing w:line="360" w:lineRule="auto"/>
        <w:ind w:firstLine="851"/>
        <w:jc w:val="both"/>
        <w:rPr>
          <w:noProof/>
        </w:rPr>
      </w:pPr>
      <w:r>
        <w:rPr>
          <w:noProof/>
        </w:rPr>
        <w:t xml:space="preserve">Taip pat, Savivaldybių teisinis reglamentavimas, kuris numato, jog prašymus nagrinėja Savivaldybės administracija ir/ar atsakingas jos skyrius, yra ydinga antikorupciniu požiūriu, kadangi teoriškai paveikti vieno skyriaus specialistus (pavyzdžiui, per skyriaus vedėją), siekiant asmeninės ar </w:t>
      </w:r>
      <w:r>
        <w:rPr>
          <w:noProof/>
        </w:rPr>
        <w:lastRenderedPageBreak/>
        <w:t xml:space="preserve">kitų suinteresuotų asmenų naudos, yra ženkliai paprasčiau, nei visą komisiją, kuri sudarytą iš skirtingų srities specialistų. </w:t>
      </w:r>
    </w:p>
    <w:p w14:paraId="00B663E6" w14:textId="3F818DB9" w:rsidR="00E95D0B" w:rsidRDefault="00E95D0B" w:rsidP="00E95D0B">
      <w:pPr>
        <w:tabs>
          <w:tab w:val="left" w:pos="709"/>
          <w:tab w:val="left" w:pos="1134"/>
        </w:tabs>
        <w:spacing w:line="360" w:lineRule="auto"/>
        <w:ind w:firstLine="851"/>
        <w:jc w:val="both"/>
        <w:rPr>
          <w:noProof/>
        </w:rPr>
      </w:pPr>
      <w:r>
        <w:rPr>
          <w:noProof/>
        </w:rPr>
        <w:t>Manytina, jog atitinkamų, aiškiai išreikštų kriterijų reikalavimo reglamentavimas padėtų užtikrinti Savivaldybių komisijų narių priimamų sprendimų kokybę, teoriškai eliminuotų galimybę į komisijos sudėtį paskirti selektyviai pasirinktą specialistą ir eliminuotų kitas potencialias korupcijos rizikas.</w:t>
      </w:r>
    </w:p>
    <w:p w14:paraId="6826D3D6" w14:textId="4380F451" w:rsidR="00E95D0B" w:rsidRDefault="00E95D0B" w:rsidP="00E95D0B">
      <w:pPr>
        <w:tabs>
          <w:tab w:val="left" w:pos="709"/>
          <w:tab w:val="left" w:pos="1134"/>
        </w:tabs>
        <w:spacing w:line="360" w:lineRule="auto"/>
        <w:ind w:firstLine="851"/>
        <w:jc w:val="both"/>
        <w:rPr>
          <w:noProof/>
        </w:rPr>
      </w:pPr>
      <w:r w:rsidRPr="006C44C8">
        <w:rPr>
          <w:b/>
          <w:noProof/>
        </w:rPr>
        <w:t xml:space="preserve">Išvada. </w:t>
      </w:r>
      <w:r w:rsidR="00F24341">
        <w:rPr>
          <w:noProof/>
        </w:rPr>
        <w:t>Savivaldybių komisijų</w:t>
      </w:r>
      <w:r w:rsidRPr="00E95D0B">
        <w:rPr>
          <w:noProof/>
        </w:rPr>
        <w:t xml:space="preserve">, </w:t>
      </w:r>
      <w:r w:rsidR="00F24341">
        <w:rPr>
          <w:noProof/>
        </w:rPr>
        <w:t>dalyvaujančių Rezervo lėšų skirstymo procese</w:t>
      </w:r>
      <w:r w:rsidRPr="00E95D0B">
        <w:rPr>
          <w:noProof/>
        </w:rPr>
        <w:t xml:space="preserve">, </w:t>
      </w:r>
      <w:r w:rsidR="00D149CF">
        <w:rPr>
          <w:noProof/>
        </w:rPr>
        <w:t>sudaryme</w:t>
      </w:r>
      <w:r w:rsidRPr="00E95D0B">
        <w:rPr>
          <w:noProof/>
        </w:rPr>
        <w:t xml:space="preserve"> trūksta aiškių ir konkrečių reikalavimų komisijos nariams. Dabartinė praktika, kai nėra nustatytų kriterijų dėl komisijos narių išsilavinimo, kvalifikacijos</w:t>
      </w:r>
      <w:r w:rsidR="0092613A">
        <w:rPr>
          <w:noProof/>
        </w:rPr>
        <w:t>, užimamų pareigų</w:t>
      </w:r>
      <w:r w:rsidRPr="00E95D0B">
        <w:rPr>
          <w:noProof/>
        </w:rPr>
        <w:t xml:space="preserve"> ar kompetencijų, </w:t>
      </w:r>
      <w:r w:rsidR="00F24341">
        <w:rPr>
          <w:noProof/>
        </w:rPr>
        <w:t>kelia korupcijos riziką, kadangi g</w:t>
      </w:r>
      <w:r w:rsidRPr="00E95D0B">
        <w:rPr>
          <w:noProof/>
        </w:rPr>
        <w:t>ali paskatinti selektyvų komisijos narių paskyrimą, kai sprendimus priima asmenys, neturintys reikiamų žinių arba turi asmeninių interesų, kurie gali paveikti objektyvumą ir sprendimų skaidrumą. Toks sistemos neaiškumas didina riziką, kad savivaldybės lėšos bus naudojamos neefektyviai, neobjektyviai ir galimai neteis</w:t>
      </w:r>
      <w:r w:rsidR="00F24341">
        <w:rPr>
          <w:noProof/>
        </w:rPr>
        <w:t>ėtai</w:t>
      </w:r>
      <w:r w:rsidRPr="00E95D0B">
        <w:rPr>
          <w:noProof/>
        </w:rPr>
        <w:t>.</w:t>
      </w:r>
    </w:p>
    <w:p w14:paraId="25548487" w14:textId="189C092F" w:rsidR="00F24341" w:rsidRDefault="00F24341" w:rsidP="00E95D0B">
      <w:pPr>
        <w:tabs>
          <w:tab w:val="left" w:pos="709"/>
          <w:tab w:val="left" w:pos="1134"/>
        </w:tabs>
        <w:spacing w:line="360" w:lineRule="auto"/>
        <w:ind w:firstLine="851"/>
        <w:jc w:val="both"/>
        <w:rPr>
          <w:noProof/>
        </w:rPr>
      </w:pPr>
    </w:p>
    <w:p w14:paraId="1D6B9871" w14:textId="5F3B6931" w:rsidR="00F24341" w:rsidRDefault="00F24341" w:rsidP="00F24341">
      <w:pPr>
        <w:spacing w:line="360" w:lineRule="auto"/>
        <w:ind w:firstLine="851"/>
        <w:jc w:val="both"/>
        <w:rPr>
          <w:i/>
          <w:iCs/>
          <w:noProof/>
        </w:rPr>
      </w:pPr>
      <w:r w:rsidRPr="00FE0052">
        <w:rPr>
          <w:i/>
          <w:iCs/>
          <w:noProof/>
        </w:rPr>
        <w:t>Pasiūlyma</w:t>
      </w:r>
      <w:r>
        <w:rPr>
          <w:i/>
          <w:iCs/>
          <w:noProof/>
        </w:rPr>
        <w:t>i</w:t>
      </w:r>
      <w:r w:rsidRPr="00FE0052">
        <w:rPr>
          <w:i/>
          <w:iCs/>
          <w:noProof/>
        </w:rPr>
        <w:t xml:space="preserve"> </w:t>
      </w:r>
      <w:r>
        <w:rPr>
          <w:i/>
          <w:iCs/>
          <w:noProof/>
        </w:rPr>
        <w:t>Tauragės</w:t>
      </w:r>
      <w:r w:rsidRPr="00FE0052">
        <w:rPr>
          <w:i/>
          <w:iCs/>
          <w:noProof/>
        </w:rPr>
        <w:t xml:space="preserve"> rajono</w:t>
      </w:r>
      <w:r>
        <w:rPr>
          <w:i/>
          <w:iCs/>
          <w:noProof/>
        </w:rPr>
        <w:t xml:space="preserve"> savivaldybei, Telšių rajono savivaldybei, Širvintų</w:t>
      </w:r>
      <w:r w:rsidRPr="00FE0052">
        <w:rPr>
          <w:i/>
          <w:iCs/>
          <w:noProof/>
        </w:rPr>
        <w:t xml:space="preserve"> rajono savivaldybei</w:t>
      </w:r>
      <w:r>
        <w:rPr>
          <w:i/>
          <w:iCs/>
          <w:noProof/>
        </w:rPr>
        <w:t xml:space="preserve"> ir</w:t>
      </w:r>
      <w:r w:rsidRPr="00FE0052">
        <w:rPr>
          <w:i/>
          <w:iCs/>
          <w:noProof/>
        </w:rPr>
        <w:t xml:space="preserve"> </w:t>
      </w:r>
      <w:r>
        <w:rPr>
          <w:i/>
          <w:iCs/>
          <w:noProof/>
        </w:rPr>
        <w:t>Šiaulių</w:t>
      </w:r>
      <w:r w:rsidRPr="00FE0052">
        <w:rPr>
          <w:i/>
          <w:iCs/>
          <w:noProof/>
        </w:rPr>
        <w:t xml:space="preserve"> rajono savivaldybei: </w:t>
      </w:r>
    </w:p>
    <w:p w14:paraId="0EED2326" w14:textId="77777777" w:rsidR="00D149CF" w:rsidRPr="00FE0052" w:rsidRDefault="00D149CF" w:rsidP="00F24341">
      <w:pPr>
        <w:spacing w:line="360" w:lineRule="auto"/>
        <w:ind w:firstLine="851"/>
        <w:jc w:val="both"/>
        <w:rPr>
          <w:i/>
          <w:iCs/>
          <w:noProof/>
        </w:rPr>
      </w:pPr>
    </w:p>
    <w:p w14:paraId="03AE6145" w14:textId="7FFEF0BB" w:rsidR="00F24341" w:rsidRDefault="00F24341" w:rsidP="00F24341">
      <w:pPr>
        <w:tabs>
          <w:tab w:val="left" w:pos="709"/>
          <w:tab w:val="left" w:pos="1134"/>
        </w:tabs>
        <w:spacing w:line="360" w:lineRule="auto"/>
        <w:ind w:firstLine="851"/>
        <w:jc w:val="both"/>
        <w:rPr>
          <w:noProof/>
        </w:rPr>
      </w:pPr>
      <w:r>
        <w:rPr>
          <w:noProof/>
        </w:rPr>
        <w:t>1) Atsisakyti praktikos, jog pareiškėjų prašymus nagrinėja atsakingas skyrius, o ne sudaryta komisija.</w:t>
      </w:r>
    </w:p>
    <w:p w14:paraId="35191A8E" w14:textId="7B729DF9" w:rsidR="00F24341" w:rsidRDefault="00F24341" w:rsidP="00F24341">
      <w:pPr>
        <w:tabs>
          <w:tab w:val="left" w:pos="709"/>
          <w:tab w:val="left" w:pos="1134"/>
        </w:tabs>
        <w:spacing w:line="360" w:lineRule="auto"/>
        <w:ind w:firstLine="851"/>
        <w:jc w:val="both"/>
        <w:rPr>
          <w:noProof/>
        </w:rPr>
      </w:pPr>
      <w:r>
        <w:rPr>
          <w:noProof/>
        </w:rPr>
        <w:t>2) Tikslinti Savivaldybių komisijų sudarymo tvarką, nustatant kokius kriterijus ar reikalavimus (</w:t>
      </w:r>
      <w:r w:rsidR="00436607">
        <w:rPr>
          <w:noProof/>
        </w:rPr>
        <w:t xml:space="preserve">pavyzdžiui, </w:t>
      </w:r>
      <w:r>
        <w:rPr>
          <w:noProof/>
        </w:rPr>
        <w:t>išsilavinimas,</w:t>
      </w:r>
      <w:r w:rsidR="00436607" w:rsidRPr="00436607">
        <w:rPr>
          <w:noProof/>
        </w:rPr>
        <w:t xml:space="preserve"> </w:t>
      </w:r>
      <w:r w:rsidR="00436607">
        <w:rPr>
          <w:noProof/>
        </w:rPr>
        <w:t>einamos pareigos,</w:t>
      </w:r>
      <w:r>
        <w:rPr>
          <w:noProof/>
        </w:rPr>
        <w:t xml:space="preserve"> patirtis ir kt.) turi atitikti kiekvienas į komisiją skiriamas narys.</w:t>
      </w:r>
    </w:p>
    <w:p w14:paraId="70790950" w14:textId="77777777" w:rsidR="00D97CFC" w:rsidRDefault="00D97CFC" w:rsidP="00D05EEE">
      <w:pPr>
        <w:tabs>
          <w:tab w:val="left" w:pos="709"/>
          <w:tab w:val="left" w:pos="1134"/>
        </w:tabs>
        <w:spacing w:line="360" w:lineRule="auto"/>
        <w:ind w:firstLine="851"/>
        <w:jc w:val="both"/>
        <w:rPr>
          <w:noProof/>
        </w:rPr>
      </w:pPr>
    </w:p>
    <w:p w14:paraId="1B08D96D" w14:textId="1C1D087A" w:rsidR="00D24671" w:rsidRDefault="00D24671" w:rsidP="00D24671">
      <w:pPr>
        <w:pStyle w:val="Antrat3"/>
        <w:spacing w:before="0" w:line="360" w:lineRule="auto"/>
        <w:ind w:firstLine="851"/>
        <w:jc w:val="both"/>
        <w:rPr>
          <w:rFonts w:ascii="Times New Roman" w:hAnsi="Times New Roman" w:cs="Times New Roman"/>
          <w:noProof/>
          <w:color w:val="auto"/>
        </w:rPr>
      </w:pPr>
      <w:r w:rsidRPr="003C217E">
        <w:rPr>
          <w:rFonts w:ascii="Times New Roman" w:hAnsi="Times New Roman" w:cs="Times New Roman"/>
          <w:noProof/>
          <w:color w:val="auto"/>
        </w:rPr>
        <w:t>3.</w:t>
      </w:r>
      <w:r w:rsidR="00D97CFC">
        <w:rPr>
          <w:rFonts w:ascii="Times New Roman" w:hAnsi="Times New Roman" w:cs="Times New Roman"/>
          <w:noProof/>
          <w:color w:val="auto"/>
        </w:rPr>
        <w:t>3</w:t>
      </w:r>
      <w:r w:rsidRPr="003C217E">
        <w:rPr>
          <w:rFonts w:ascii="Times New Roman" w:hAnsi="Times New Roman" w:cs="Times New Roman"/>
          <w:noProof/>
          <w:color w:val="auto"/>
        </w:rPr>
        <w:t xml:space="preserve">. </w:t>
      </w:r>
      <w:r w:rsidR="00124FBA">
        <w:rPr>
          <w:rFonts w:ascii="Times New Roman" w:hAnsi="Times New Roman" w:cs="Times New Roman"/>
          <w:noProof/>
          <w:color w:val="auto"/>
        </w:rPr>
        <w:t>Neįtvirtinta aiški</w:t>
      </w:r>
      <w:r w:rsidR="00FE0052">
        <w:rPr>
          <w:rFonts w:ascii="Times New Roman" w:hAnsi="Times New Roman" w:cs="Times New Roman"/>
          <w:noProof/>
          <w:color w:val="auto"/>
        </w:rPr>
        <w:t xml:space="preserve"> Rezervo</w:t>
      </w:r>
      <w:r w:rsidR="00124FBA">
        <w:rPr>
          <w:rFonts w:ascii="Times New Roman" w:hAnsi="Times New Roman" w:cs="Times New Roman"/>
          <w:noProof/>
          <w:color w:val="auto"/>
        </w:rPr>
        <w:t xml:space="preserve"> lėšų skirstymo tvarka, todėl </w:t>
      </w:r>
      <w:r w:rsidR="00622A0E">
        <w:rPr>
          <w:rFonts w:ascii="Times New Roman" w:hAnsi="Times New Roman" w:cs="Times New Roman"/>
          <w:noProof/>
          <w:color w:val="auto"/>
        </w:rPr>
        <w:t xml:space="preserve">nėra aišku ar </w:t>
      </w:r>
      <w:r w:rsidR="00124FBA">
        <w:rPr>
          <w:rFonts w:ascii="Times New Roman" w:hAnsi="Times New Roman" w:cs="Times New Roman"/>
          <w:noProof/>
          <w:color w:val="000000" w:themeColor="text1"/>
          <w:shd w:val="clear" w:color="auto" w:fill="FFFFFF"/>
        </w:rPr>
        <w:t>k</w:t>
      </w:r>
      <w:r>
        <w:rPr>
          <w:rFonts w:ascii="Times New Roman" w:hAnsi="Times New Roman" w:cs="Times New Roman"/>
          <w:noProof/>
          <w:color w:val="000000" w:themeColor="text1"/>
          <w:shd w:val="clear" w:color="auto" w:fill="FFFFFF"/>
        </w:rPr>
        <w:t>ompensuojamos sumos dėl tų pačių aplinkybių varijuoja</w:t>
      </w:r>
      <w:r w:rsidR="00622A0E">
        <w:rPr>
          <w:rFonts w:ascii="Times New Roman" w:hAnsi="Times New Roman" w:cs="Times New Roman"/>
          <w:noProof/>
          <w:color w:val="000000" w:themeColor="text1"/>
          <w:shd w:val="clear" w:color="auto" w:fill="FFFFFF"/>
        </w:rPr>
        <w:t xml:space="preserve"> pagrįstai</w:t>
      </w:r>
      <w:r w:rsidRPr="003C217E">
        <w:rPr>
          <w:rFonts w:ascii="Times New Roman" w:hAnsi="Times New Roman" w:cs="Times New Roman"/>
          <w:noProof/>
          <w:color w:val="000000" w:themeColor="text1"/>
          <w:shd w:val="clear" w:color="auto" w:fill="FFFFFF"/>
        </w:rPr>
        <w:t xml:space="preserve"> </w:t>
      </w:r>
      <w:r w:rsidRPr="003C217E">
        <w:rPr>
          <w:rFonts w:ascii="Times New Roman" w:hAnsi="Times New Roman" w:cs="Times New Roman"/>
          <w:i/>
          <w:noProof/>
          <w:color w:val="auto"/>
        </w:rPr>
        <w:t>(kritinė antikorupcinė pastaba)</w:t>
      </w:r>
      <w:r w:rsidRPr="003C217E">
        <w:rPr>
          <w:rFonts w:ascii="Times New Roman" w:hAnsi="Times New Roman" w:cs="Times New Roman"/>
          <w:noProof/>
          <w:color w:val="auto"/>
        </w:rPr>
        <w:t>.</w:t>
      </w:r>
    </w:p>
    <w:p w14:paraId="618E8EE2" w14:textId="77777777" w:rsidR="00F06B4E" w:rsidRDefault="00F06B4E" w:rsidP="00F06B4E">
      <w:pPr>
        <w:tabs>
          <w:tab w:val="left" w:pos="709"/>
          <w:tab w:val="left" w:pos="1134"/>
        </w:tabs>
        <w:spacing w:line="360" w:lineRule="auto"/>
        <w:jc w:val="both"/>
        <w:rPr>
          <w:noProof/>
        </w:rPr>
      </w:pPr>
    </w:p>
    <w:p w14:paraId="5EA9CF46" w14:textId="30177D42" w:rsidR="00EB67AF" w:rsidRDefault="00F06B4E" w:rsidP="00051E87">
      <w:pPr>
        <w:tabs>
          <w:tab w:val="left" w:pos="709"/>
          <w:tab w:val="left" w:pos="1134"/>
        </w:tabs>
        <w:spacing w:line="360" w:lineRule="auto"/>
        <w:ind w:firstLine="851"/>
        <w:jc w:val="both"/>
        <w:rPr>
          <w:noProof/>
        </w:rPr>
      </w:pPr>
      <w:r>
        <w:rPr>
          <w:noProof/>
        </w:rPr>
        <w:t xml:space="preserve">Analizuojant </w:t>
      </w:r>
      <w:r w:rsidR="00051E87">
        <w:rPr>
          <w:noProof/>
        </w:rPr>
        <w:t>Savivaldybių Rezervo aprašų turinį</w:t>
      </w:r>
      <w:r>
        <w:rPr>
          <w:noProof/>
        </w:rPr>
        <w:t>, pastebėta</w:t>
      </w:r>
      <w:r w:rsidR="00051E87">
        <w:rPr>
          <w:noProof/>
        </w:rPr>
        <w:t>, jog</w:t>
      </w:r>
      <w:r>
        <w:rPr>
          <w:noProof/>
        </w:rPr>
        <w:t xml:space="preserve"> savivaldyb</w:t>
      </w:r>
      <w:r w:rsidR="00051E87">
        <w:rPr>
          <w:noProof/>
        </w:rPr>
        <w:t>ės</w:t>
      </w:r>
      <w:r>
        <w:rPr>
          <w:noProof/>
        </w:rPr>
        <w:t xml:space="preserve"> nėra numačiusios aiškios</w:t>
      </w:r>
      <w:r w:rsidR="00051E87">
        <w:rPr>
          <w:noProof/>
        </w:rPr>
        <w:t xml:space="preserve"> ir apibrėžtos Rezervo </w:t>
      </w:r>
      <w:r>
        <w:rPr>
          <w:noProof/>
        </w:rPr>
        <w:t>lėšų skirstymo tvarkos. Dažniausiai nėra apibrėžta nei žalos atlyginimo apskaičiavimo metodika, nei nustatyti konkretūs dydžių limitai – nei absoliučia suma, nei procentine išraiška.</w:t>
      </w:r>
      <w:r w:rsidR="006167A2">
        <w:rPr>
          <w:noProof/>
        </w:rPr>
        <w:t xml:space="preserve"> Taip pat, kadangi pagal teisinį reglamentavimą yra numatyta, jog asmenims kompensuojama dalis patirtų nuostolių, šie dydžiai taip pat nėra detalizuojami.</w:t>
      </w:r>
      <w:r>
        <w:rPr>
          <w:noProof/>
        </w:rPr>
        <w:t xml:space="preserve"> Tai lemia </w:t>
      </w:r>
      <w:r w:rsidR="00051E87">
        <w:rPr>
          <w:noProof/>
        </w:rPr>
        <w:t>korupcijos pasireiškimo tikimyb</w:t>
      </w:r>
      <w:r w:rsidR="0008300A">
        <w:rPr>
          <w:noProof/>
        </w:rPr>
        <w:t>ę</w:t>
      </w:r>
      <w:r w:rsidR="00051E87">
        <w:rPr>
          <w:noProof/>
        </w:rPr>
        <w:t xml:space="preserve"> ir riziką dėl</w:t>
      </w:r>
      <w:r>
        <w:rPr>
          <w:noProof/>
        </w:rPr>
        <w:t xml:space="preserve"> sprendimų </w:t>
      </w:r>
      <w:r w:rsidR="00051E87">
        <w:rPr>
          <w:noProof/>
        </w:rPr>
        <w:t>skirti</w:t>
      </w:r>
      <w:r>
        <w:rPr>
          <w:noProof/>
        </w:rPr>
        <w:t xml:space="preserve"> išmok</w:t>
      </w:r>
      <w:r w:rsidR="00051E87">
        <w:rPr>
          <w:noProof/>
        </w:rPr>
        <w:t>as</w:t>
      </w:r>
      <w:r>
        <w:rPr>
          <w:noProof/>
        </w:rPr>
        <w:t xml:space="preserve"> </w:t>
      </w:r>
      <w:r w:rsidR="00051E87">
        <w:rPr>
          <w:noProof/>
        </w:rPr>
        <w:t>subjektyvumo</w:t>
      </w:r>
      <w:r w:rsidR="00D24671">
        <w:rPr>
          <w:noProof/>
        </w:rPr>
        <w:t xml:space="preserve">, todėl atlyginamos žalos dydis dėl tų pačių aplinkybių itin varijuoja. </w:t>
      </w:r>
      <w:r w:rsidR="009E19E7">
        <w:rPr>
          <w:noProof/>
        </w:rPr>
        <w:t>S</w:t>
      </w:r>
      <w:r w:rsidR="00EB67AF">
        <w:rPr>
          <w:noProof/>
        </w:rPr>
        <w:t xml:space="preserve">avivaldybių reglamentavime įtvirtinta </w:t>
      </w:r>
      <w:r w:rsidR="00EB67AF">
        <w:rPr>
          <w:noProof/>
        </w:rPr>
        <w:lastRenderedPageBreak/>
        <w:t xml:space="preserve">nuostata, jog </w:t>
      </w:r>
      <w:r w:rsidR="00051E87">
        <w:rPr>
          <w:noProof/>
        </w:rPr>
        <w:t>R</w:t>
      </w:r>
      <w:r w:rsidR="00EB67AF" w:rsidRPr="00EB67AF">
        <w:rPr>
          <w:noProof/>
        </w:rPr>
        <w:t>ezervo lėšos skiriamos ir dydis nustatomas Savivaldybės mero potvarkiu.</w:t>
      </w:r>
      <w:r w:rsidR="00EB67AF">
        <w:rPr>
          <w:noProof/>
        </w:rPr>
        <w:t xml:space="preserve"> Tokiu būdu, savivaldybės meras turi absoliučią diskreciją skirti bet kokią sumą</w:t>
      </w:r>
      <w:r w:rsidR="00051E87">
        <w:rPr>
          <w:noProof/>
        </w:rPr>
        <w:t xml:space="preserve"> žalą patyrusiam pareiškėjui</w:t>
      </w:r>
      <w:r w:rsidR="00EB67AF">
        <w:rPr>
          <w:noProof/>
        </w:rPr>
        <w:t>.</w:t>
      </w:r>
      <w:r w:rsidR="00E16428">
        <w:rPr>
          <w:noProof/>
        </w:rPr>
        <w:t xml:space="preserve"> </w:t>
      </w:r>
    </w:p>
    <w:p w14:paraId="5E8CF074" w14:textId="2E923A32" w:rsidR="00D24671" w:rsidRDefault="00D24671" w:rsidP="00D05EEE">
      <w:pPr>
        <w:tabs>
          <w:tab w:val="left" w:pos="709"/>
          <w:tab w:val="left" w:pos="1134"/>
        </w:tabs>
        <w:spacing w:line="360" w:lineRule="auto"/>
        <w:ind w:firstLine="851"/>
        <w:jc w:val="both"/>
        <w:rPr>
          <w:noProof/>
        </w:rPr>
      </w:pPr>
      <w:r>
        <w:rPr>
          <w:noProof/>
        </w:rPr>
        <w:t>Pavyzdžiui,</w:t>
      </w:r>
      <w:r w:rsidR="00036354">
        <w:rPr>
          <w:noProof/>
        </w:rPr>
        <w:t xml:space="preserve"> Tauragės rajono savivaldybės </w:t>
      </w:r>
      <w:r w:rsidR="002D1070">
        <w:rPr>
          <w:noProof/>
        </w:rPr>
        <w:t xml:space="preserve">sudaryta komisija dėl stichinės liūties padarytų nuostolių, sporto klubui „Taurris“ </w:t>
      </w:r>
      <w:r w:rsidR="00622A0E">
        <w:rPr>
          <w:noProof/>
        </w:rPr>
        <w:t xml:space="preserve">rekomendavo </w:t>
      </w:r>
      <w:r w:rsidR="002D1070">
        <w:rPr>
          <w:noProof/>
        </w:rPr>
        <w:t>sk</w:t>
      </w:r>
      <w:r w:rsidR="00622A0E">
        <w:rPr>
          <w:noProof/>
        </w:rPr>
        <w:t>irti</w:t>
      </w:r>
      <w:r w:rsidR="002D1070">
        <w:rPr>
          <w:noProof/>
        </w:rPr>
        <w:t xml:space="preserve"> 5900 Eur</w:t>
      </w:r>
      <w:r w:rsidR="00622A0E">
        <w:rPr>
          <w:noProof/>
        </w:rPr>
        <w:t xml:space="preserve"> (</w:t>
      </w:r>
      <w:r w:rsidR="00622A0E" w:rsidRPr="00D824BA">
        <w:rPr>
          <w:i/>
          <w:iCs/>
          <w:noProof/>
        </w:rPr>
        <w:t>pareiškėjas prašė skirti 7218 Eur, reiškia buvo tenkinta beveik 82 proc. prašomos sumos</w:t>
      </w:r>
      <w:r w:rsidR="00622A0E">
        <w:rPr>
          <w:noProof/>
        </w:rPr>
        <w:t>)</w:t>
      </w:r>
      <w:r w:rsidR="002D1070">
        <w:rPr>
          <w:noProof/>
        </w:rPr>
        <w:t>, o tuo tarpu sporto klub</w:t>
      </w:r>
      <w:r w:rsidR="00622A0E">
        <w:rPr>
          <w:noProof/>
        </w:rPr>
        <w:t>ui</w:t>
      </w:r>
      <w:r w:rsidR="002D1070">
        <w:rPr>
          <w:noProof/>
        </w:rPr>
        <w:t xml:space="preserve"> „SC Kova“ </w:t>
      </w:r>
      <w:r w:rsidR="00622A0E">
        <w:rPr>
          <w:noProof/>
        </w:rPr>
        <w:t>rekomendavo skirti</w:t>
      </w:r>
      <w:r w:rsidR="002D1070">
        <w:rPr>
          <w:noProof/>
        </w:rPr>
        <w:t xml:space="preserve"> 3500 Eur</w:t>
      </w:r>
      <w:r w:rsidR="00622A0E">
        <w:rPr>
          <w:noProof/>
        </w:rPr>
        <w:t xml:space="preserve"> (</w:t>
      </w:r>
      <w:r w:rsidR="00622A0E" w:rsidRPr="00D824BA">
        <w:rPr>
          <w:i/>
          <w:iCs/>
          <w:noProof/>
        </w:rPr>
        <w:t>pareiškėjas prašė skirti 3600 Eur, reiškia buvo tenkinta virš 97 proc. prašomos sumos</w:t>
      </w:r>
      <w:r w:rsidR="00622A0E">
        <w:rPr>
          <w:noProof/>
        </w:rPr>
        <w:t>)</w:t>
      </w:r>
      <w:r w:rsidR="002D1070">
        <w:rPr>
          <w:noProof/>
        </w:rPr>
        <w:t xml:space="preserve">. </w:t>
      </w:r>
      <w:r w:rsidR="00622AF0">
        <w:rPr>
          <w:noProof/>
        </w:rPr>
        <w:t>J</w:t>
      </w:r>
      <w:r w:rsidR="002D1070">
        <w:rPr>
          <w:noProof/>
        </w:rPr>
        <w:t>okios objektyvios dokumentacijos nebuvo pateikta</w:t>
      </w:r>
      <w:r w:rsidR="00622A0E">
        <w:rPr>
          <w:noProof/>
        </w:rPr>
        <w:t>, t. y. pareiškėjai tik pateikė prašymus ir lokalines sąmatas už darbus</w:t>
      </w:r>
      <w:r w:rsidR="002D1070">
        <w:rPr>
          <w:noProof/>
        </w:rPr>
        <w:t>.</w:t>
      </w:r>
      <w:r w:rsidR="00622AF0">
        <w:rPr>
          <w:noProof/>
        </w:rPr>
        <w:t xml:space="preserve"> </w:t>
      </w:r>
      <w:r w:rsidR="00622AF0" w:rsidRPr="00E61D6E">
        <w:rPr>
          <w:noProof/>
        </w:rPr>
        <w:t>Komisija vadovavosi Tauragės rajono savivaldybės administracijos specialistų parengtu apžiūros aktu, tačiau, kaip minėta (</w:t>
      </w:r>
      <w:r w:rsidR="00622AF0" w:rsidRPr="00E61D6E">
        <w:rPr>
          <w:i/>
          <w:iCs/>
          <w:noProof/>
        </w:rPr>
        <w:t>žr. KRA 3.1. skyrių</w:t>
      </w:r>
      <w:r w:rsidR="00622AF0" w:rsidRPr="00E61D6E">
        <w:rPr>
          <w:noProof/>
        </w:rPr>
        <w:t>), šių apžiūrių turinys itin lakoniškas, nedetalizuojantis žalos pobūdžio ir jos masto, iš esmės apsiribojant žalos konstatavimo faktu.</w:t>
      </w:r>
      <w:r w:rsidR="00622A0E" w:rsidRPr="00E61D6E">
        <w:rPr>
          <w:noProof/>
        </w:rPr>
        <w:t xml:space="preserve"> </w:t>
      </w:r>
      <w:r w:rsidR="00622AF0" w:rsidRPr="00E61D6E">
        <w:rPr>
          <w:noProof/>
        </w:rPr>
        <w:t>Todėl kvestionuotina, kodėl</w:t>
      </w:r>
      <w:r w:rsidR="00622A0E" w:rsidRPr="00E61D6E">
        <w:rPr>
          <w:noProof/>
        </w:rPr>
        <w:t xml:space="preserve"> procentine išraiška pareiškėjų prašymai buvo tenkinti skirtinga apimtimi – lieka neaišku.</w:t>
      </w:r>
    </w:p>
    <w:p w14:paraId="389CA2F8" w14:textId="53717477" w:rsidR="002D1070" w:rsidRDefault="00CA3331" w:rsidP="00D05EEE">
      <w:pPr>
        <w:tabs>
          <w:tab w:val="left" w:pos="709"/>
          <w:tab w:val="left" w:pos="1134"/>
        </w:tabs>
        <w:spacing w:line="360" w:lineRule="auto"/>
        <w:ind w:firstLine="851"/>
        <w:jc w:val="both"/>
        <w:rPr>
          <w:noProof/>
        </w:rPr>
      </w:pPr>
      <w:r>
        <w:rPr>
          <w:noProof/>
        </w:rPr>
        <w:t xml:space="preserve">Šiaulių rajono savivaldybė dėl gaisro metu kilusios žalos pareiškėjai K. L. </w:t>
      </w:r>
      <w:r w:rsidR="00622A0E">
        <w:rPr>
          <w:noProof/>
        </w:rPr>
        <w:t xml:space="preserve">rekomendavo skirti </w:t>
      </w:r>
      <w:r>
        <w:rPr>
          <w:noProof/>
        </w:rPr>
        <w:t xml:space="preserve">300 Eur, pareiškėjai V. G. </w:t>
      </w:r>
      <w:r w:rsidR="00622A0E">
        <w:rPr>
          <w:noProof/>
        </w:rPr>
        <w:t xml:space="preserve">rekomendavo skirti </w:t>
      </w:r>
      <w:r>
        <w:rPr>
          <w:noProof/>
        </w:rPr>
        <w:t xml:space="preserve"> 2000 Eur, pareiškėjai G. M. </w:t>
      </w:r>
      <w:r w:rsidR="00622A0E">
        <w:rPr>
          <w:noProof/>
        </w:rPr>
        <w:t xml:space="preserve">rekomendavo skirti </w:t>
      </w:r>
      <w:r>
        <w:rPr>
          <w:noProof/>
        </w:rPr>
        <w:t xml:space="preserve">600 Eur, pareiškėjui S. S. </w:t>
      </w:r>
      <w:r w:rsidR="00622A0E">
        <w:rPr>
          <w:noProof/>
        </w:rPr>
        <w:t xml:space="preserve">rekomendavo skirti </w:t>
      </w:r>
      <w:r>
        <w:rPr>
          <w:noProof/>
        </w:rPr>
        <w:t>3000 Eur.</w:t>
      </w:r>
      <w:r w:rsidR="004D7C1C">
        <w:rPr>
          <w:noProof/>
        </w:rPr>
        <w:t xml:space="preserve"> </w:t>
      </w:r>
      <w:r w:rsidR="00E70A9C">
        <w:rPr>
          <w:noProof/>
        </w:rPr>
        <w:t>Pavyzdžiui, pareiškėjo S. S. atveju, buvo pasiūlyta kompensuoti 79 proc. prašomos žalos (3000 Eur iš prašytų 3813,63 Eur), o pareiškėjai J. L. siūlė kompensuoti 90 proc. žalos (prašė 15151,51 Eur, siūlė kompensuoti 13636,36 Eur).</w:t>
      </w:r>
      <w:r w:rsidR="0010033A">
        <w:rPr>
          <w:noProof/>
        </w:rPr>
        <w:t xml:space="preserve"> </w:t>
      </w:r>
      <w:r w:rsidR="0010033A" w:rsidRPr="00E61D6E">
        <w:rPr>
          <w:noProof/>
        </w:rPr>
        <w:t>Nors šiuo atveju žalos atlyginimo suma skirta pagal turto vertintojo išvadą, teisinis reglamentavimas nenumato aiškios lėšų skirstymo tvarkos</w:t>
      </w:r>
      <w:r w:rsidR="00C447C0" w:rsidRPr="00E61D6E">
        <w:rPr>
          <w:rStyle w:val="Puslapioinaosnuoroda"/>
          <w:noProof/>
        </w:rPr>
        <w:footnoteReference w:id="12"/>
      </w:r>
      <w:r w:rsidR="0010033A" w:rsidRPr="00E61D6E">
        <w:rPr>
          <w:noProof/>
        </w:rPr>
        <w:t>, todėl teoriškai komisija gali ir neatsižvelgti į išvadoje nurodytą sumą ir atlyginti mažesnę ar didesnę prašomos sumos dalį.</w:t>
      </w:r>
      <w:r w:rsidR="0010033A">
        <w:rPr>
          <w:noProof/>
        </w:rPr>
        <w:t xml:space="preserve"> </w:t>
      </w:r>
      <w:r w:rsidR="00E70A9C">
        <w:rPr>
          <w:noProof/>
        </w:rPr>
        <w:t xml:space="preserve"> </w:t>
      </w:r>
      <w:r w:rsidR="00F06B4E">
        <w:rPr>
          <w:noProof/>
        </w:rPr>
        <w:t xml:space="preserve"> </w:t>
      </w:r>
    </w:p>
    <w:p w14:paraId="6BD9826E" w14:textId="67BA5393" w:rsidR="002D00E8" w:rsidRDefault="002D00E8" w:rsidP="00D05EEE">
      <w:pPr>
        <w:tabs>
          <w:tab w:val="left" w:pos="709"/>
          <w:tab w:val="left" w:pos="1134"/>
        </w:tabs>
        <w:spacing w:line="360" w:lineRule="auto"/>
        <w:ind w:firstLine="851"/>
        <w:jc w:val="both"/>
        <w:rPr>
          <w:noProof/>
        </w:rPr>
      </w:pPr>
      <w:r>
        <w:rPr>
          <w:noProof/>
        </w:rPr>
        <w:t xml:space="preserve">Kretingos rajono savivaldybė dėl gaisro metu kilusios žalos pareiškėjai G. G. skyrė 2000 Eur, pareiškėjui P. R. skyrė 500 Eur, pareiškėjai I. J. skyrė 8000 Eur, pareiškėjai D. N. skyrė 4000 Eur. Šiais atvejais iš pareiškėjų buvo pateikta taip pat tik patirtų išlaidų dokumentai, </w:t>
      </w:r>
      <w:r w:rsidR="00B95C90">
        <w:rPr>
          <w:noProof/>
        </w:rPr>
        <w:t>o  protokoluose, kuriuose nagrinėti minėti klausimai, net nenurodoma, kokią sumą prašo padengti pareiškėjai</w:t>
      </w:r>
      <w:r w:rsidR="00CD4CBD">
        <w:rPr>
          <w:noProof/>
        </w:rPr>
        <w:t>,</w:t>
      </w:r>
      <w:r w:rsidR="00B95C90">
        <w:rPr>
          <w:noProof/>
        </w:rPr>
        <w:t xml:space="preserve"> </w:t>
      </w:r>
      <w:r>
        <w:rPr>
          <w:noProof/>
        </w:rPr>
        <w:t xml:space="preserve">todėl paskirtų lėšų sumos </w:t>
      </w:r>
      <w:r w:rsidR="00B95C90">
        <w:rPr>
          <w:noProof/>
        </w:rPr>
        <w:t xml:space="preserve">dydis ar dalis </w:t>
      </w:r>
      <w:r>
        <w:rPr>
          <w:noProof/>
        </w:rPr>
        <w:t>gali būti kvestionuojam</w:t>
      </w:r>
      <w:r w:rsidR="00B95C90">
        <w:rPr>
          <w:noProof/>
        </w:rPr>
        <w:t>i dėl sprendimų objektyvumo</w:t>
      </w:r>
      <w:r>
        <w:rPr>
          <w:noProof/>
        </w:rPr>
        <w:t xml:space="preserve">.  </w:t>
      </w:r>
    </w:p>
    <w:p w14:paraId="51A96279" w14:textId="72252037" w:rsidR="00395899" w:rsidRDefault="00395899" w:rsidP="00D05EEE">
      <w:pPr>
        <w:tabs>
          <w:tab w:val="left" w:pos="709"/>
          <w:tab w:val="left" w:pos="1134"/>
        </w:tabs>
        <w:spacing w:line="360" w:lineRule="auto"/>
        <w:ind w:firstLine="851"/>
        <w:jc w:val="both"/>
        <w:rPr>
          <w:noProof/>
        </w:rPr>
      </w:pPr>
      <w:r>
        <w:rPr>
          <w:noProof/>
        </w:rPr>
        <w:t>Šiuo atveju nėra neigiama tikimybė, jog pareiškėjų patirtos žalos mastai gali skirtis (</w:t>
      </w:r>
      <w:r w:rsidRPr="009E19E7">
        <w:rPr>
          <w:i/>
          <w:iCs/>
          <w:noProof/>
        </w:rPr>
        <w:t>pavyzdžiui, išdegus didesniam statinio plotui ir t.t.</w:t>
      </w:r>
      <w:r>
        <w:rPr>
          <w:noProof/>
        </w:rPr>
        <w:t xml:space="preserve">), tačiau neegzistuojant objektyviai lėšų skirstymo tvarkai, tokie sumų skirtumai </w:t>
      </w:r>
      <w:r w:rsidR="00A254C4">
        <w:rPr>
          <w:noProof/>
        </w:rPr>
        <w:t xml:space="preserve">gali indikuoti ir </w:t>
      </w:r>
      <w:r>
        <w:rPr>
          <w:noProof/>
        </w:rPr>
        <w:t>galimas korupcijos rizikas šiame procese</w:t>
      </w:r>
      <w:r w:rsidR="001B6F21">
        <w:rPr>
          <w:noProof/>
        </w:rPr>
        <w:t>, kaip pagal absoliučią diskreciją gali varijuoti pareiškėjo prašomos kompensacijos dalis, kuri yra tenkinama</w:t>
      </w:r>
      <w:r>
        <w:rPr>
          <w:noProof/>
        </w:rPr>
        <w:t>.</w:t>
      </w:r>
    </w:p>
    <w:p w14:paraId="34D9824B" w14:textId="58788BD7" w:rsidR="00CA3331" w:rsidRDefault="00F06B4E" w:rsidP="00D05EEE">
      <w:pPr>
        <w:tabs>
          <w:tab w:val="left" w:pos="709"/>
          <w:tab w:val="left" w:pos="1134"/>
        </w:tabs>
        <w:spacing w:line="360" w:lineRule="auto"/>
        <w:ind w:firstLine="851"/>
        <w:jc w:val="both"/>
        <w:rPr>
          <w:noProof/>
        </w:rPr>
      </w:pPr>
      <w:r>
        <w:rPr>
          <w:noProof/>
        </w:rPr>
        <w:t>Kaip ir minėta aukščiau, a</w:t>
      </w:r>
      <w:r w:rsidR="00030EFC">
        <w:rPr>
          <w:noProof/>
        </w:rPr>
        <w:t>nalizuotu laikotarpiu, m</w:t>
      </w:r>
      <w:r w:rsidR="00030EFC" w:rsidRPr="004A76F4">
        <w:rPr>
          <w:noProof/>
        </w:rPr>
        <w:t>ero rezervo lėšos Telšių rajono savivaldybėje išskirtos tik nuo 2023 m. balandžio 1 d.</w:t>
      </w:r>
      <w:r w:rsidR="00030EFC">
        <w:rPr>
          <w:noProof/>
        </w:rPr>
        <w:t>, o š</w:t>
      </w:r>
      <w:r w:rsidR="00030EFC" w:rsidRPr="004A76F4">
        <w:rPr>
          <w:noProof/>
        </w:rPr>
        <w:t>ios lėšos</w:t>
      </w:r>
      <w:r w:rsidR="00030EFC">
        <w:rPr>
          <w:noProof/>
        </w:rPr>
        <w:t xml:space="preserve"> pagal savivaldybės pateiktą informaciją</w:t>
      </w:r>
      <w:r w:rsidR="009E19E7">
        <w:rPr>
          <w:noProof/>
        </w:rPr>
        <w:t xml:space="preserve"> nuo to laikotarpio panaudotos nebuvo</w:t>
      </w:r>
      <w:r w:rsidR="00030EFC">
        <w:rPr>
          <w:noProof/>
        </w:rPr>
        <w:t>,</w:t>
      </w:r>
      <w:r w:rsidR="00030EFC" w:rsidRPr="004A76F4">
        <w:rPr>
          <w:noProof/>
        </w:rPr>
        <w:t xml:space="preserve"> </w:t>
      </w:r>
      <w:r w:rsidR="00030EFC">
        <w:rPr>
          <w:noProof/>
        </w:rPr>
        <w:t xml:space="preserve">Širvintų rajono savivaldybėje šios lėšos </w:t>
      </w:r>
      <w:r w:rsidR="00030EFC">
        <w:rPr>
          <w:noProof/>
        </w:rPr>
        <w:lastRenderedPageBreak/>
        <w:t>panaudotos tik pagal 2023 m. lapkričio 20 d. protokol</w:t>
      </w:r>
      <w:r w:rsidR="00E235F8">
        <w:rPr>
          <w:noProof/>
        </w:rPr>
        <w:t>ą</w:t>
      </w:r>
      <w:r w:rsidR="00030EFC">
        <w:rPr>
          <w:noProof/>
        </w:rPr>
        <w:t>, tenkinus 92 pareiškėjų prašymus. Svarbu pažymėti, jog šios dvi savivaldybės taip pat teisini</w:t>
      </w:r>
      <w:r w:rsidR="009E19E7">
        <w:rPr>
          <w:noProof/>
        </w:rPr>
        <w:t>ame</w:t>
      </w:r>
      <w:r w:rsidR="00030EFC">
        <w:rPr>
          <w:noProof/>
        </w:rPr>
        <w:t xml:space="preserve"> reglamentavime nėra išskyriusios aiškios lėšų skyrimo apskaičiavimo tvarkos, todėl minėtos rizikos galioja ir šiais atvejais.</w:t>
      </w:r>
    </w:p>
    <w:p w14:paraId="23999E82" w14:textId="7A5C09F2" w:rsidR="009F46C1" w:rsidRDefault="009F46C1" w:rsidP="00D05EEE">
      <w:pPr>
        <w:tabs>
          <w:tab w:val="left" w:pos="709"/>
          <w:tab w:val="left" w:pos="1134"/>
        </w:tabs>
        <w:spacing w:line="360" w:lineRule="auto"/>
        <w:ind w:firstLine="851"/>
        <w:jc w:val="both"/>
        <w:rPr>
          <w:noProof/>
        </w:rPr>
      </w:pPr>
      <w:r>
        <w:rPr>
          <w:noProof/>
        </w:rPr>
        <w:t>Pažymėtina ir tai, jog nei vienoje Savivaldybėje nėra numatytų prašomos</w:t>
      </w:r>
      <w:r w:rsidR="00246B21">
        <w:rPr>
          <w:noProof/>
        </w:rPr>
        <w:t xml:space="preserve"> kompensacijos</w:t>
      </w:r>
      <w:r>
        <w:rPr>
          <w:noProof/>
        </w:rPr>
        <w:t xml:space="preserve"> sumos „lubų“</w:t>
      </w:r>
      <w:r w:rsidR="004F7261">
        <w:rPr>
          <w:noProof/>
        </w:rPr>
        <w:t xml:space="preserve"> (didžiausių leistinų sumų)</w:t>
      </w:r>
      <w:r>
        <w:rPr>
          <w:noProof/>
        </w:rPr>
        <w:t>, o tai taip pat gali kelti korupcijos riziką, kai vienam asmeniui gali būti paskiriama vis</w:t>
      </w:r>
      <w:r w:rsidR="002D4C89">
        <w:rPr>
          <w:noProof/>
        </w:rPr>
        <w:t>a</w:t>
      </w:r>
      <w:r>
        <w:rPr>
          <w:noProof/>
        </w:rPr>
        <w:t xml:space="preserve"> metinio biudžeto dalis. Pavyzdžiui, kaip nurodyta aukščiau, dauguma sumų savo esme nelaikytinimos itin didelėmis ir </w:t>
      </w:r>
      <w:r w:rsidR="00F1108C">
        <w:rPr>
          <w:noProof/>
        </w:rPr>
        <w:t>l</w:t>
      </w:r>
      <w:r w:rsidR="00D824BA">
        <w:rPr>
          <w:noProof/>
        </w:rPr>
        <w:t>ė</w:t>
      </w:r>
      <w:r w:rsidR="00F1108C">
        <w:rPr>
          <w:noProof/>
        </w:rPr>
        <w:t>šos</w:t>
      </w:r>
      <w:r>
        <w:rPr>
          <w:noProof/>
        </w:rPr>
        <w:t xml:space="preserve"> tarp pareiškėjų paskirstomas proporcingai</w:t>
      </w:r>
      <w:r w:rsidR="00246B21">
        <w:rPr>
          <w:rStyle w:val="Puslapioinaosnuoroda"/>
          <w:noProof/>
        </w:rPr>
        <w:footnoteReference w:id="13"/>
      </w:r>
      <w:r>
        <w:rPr>
          <w:noProof/>
        </w:rPr>
        <w:t xml:space="preserve">, tačiau egzistuoja ir </w:t>
      </w:r>
      <w:r w:rsidR="00CD4CBD">
        <w:rPr>
          <w:noProof/>
        </w:rPr>
        <w:t>skirtinga praktika</w:t>
      </w:r>
      <w:r>
        <w:rPr>
          <w:noProof/>
        </w:rPr>
        <w:t xml:space="preserve"> – </w:t>
      </w:r>
      <w:r w:rsidRPr="009F46C1">
        <w:rPr>
          <w:noProof/>
        </w:rPr>
        <w:t xml:space="preserve">Komisijos, sudarytos Tauragės rajono savivaldybės mero 2024 m. birželio 5 d. potvarkiu Nr. 4T-445 „Dėl komisijos, pasiūlymams dėl lėšų skyrimo iš Tauragės rajono savivaldybės mero rezervo teikti, sudarymo“ 2024 m. </w:t>
      </w:r>
      <w:r w:rsidR="006167A2">
        <w:rPr>
          <w:noProof/>
        </w:rPr>
        <w:t>birželio 19</w:t>
      </w:r>
      <w:r w:rsidRPr="009F46C1">
        <w:rPr>
          <w:noProof/>
        </w:rPr>
        <w:t xml:space="preserve"> d. protokoliniu nutarimu</w:t>
      </w:r>
      <w:r w:rsidR="006167A2">
        <w:rPr>
          <w:noProof/>
        </w:rPr>
        <w:t xml:space="preserve">, </w:t>
      </w:r>
      <w:r>
        <w:rPr>
          <w:noProof/>
        </w:rPr>
        <w:t>Tauragės rajono</w:t>
      </w:r>
      <w:r w:rsidR="006167A2">
        <w:rPr>
          <w:noProof/>
        </w:rPr>
        <w:t xml:space="preserve"> savivaldybės administracijai</w:t>
      </w:r>
      <w:r w:rsidR="00246B21">
        <w:rPr>
          <w:noProof/>
        </w:rPr>
        <w:t xml:space="preserve"> Komisija</w:t>
      </w:r>
      <w:r>
        <w:rPr>
          <w:noProof/>
        </w:rPr>
        <w:t xml:space="preserve"> rekomendavo skirti</w:t>
      </w:r>
      <w:r w:rsidR="006167A2">
        <w:rPr>
          <w:noProof/>
        </w:rPr>
        <w:t xml:space="preserve"> net 66 073 Eur</w:t>
      </w:r>
      <w:r>
        <w:rPr>
          <w:noProof/>
        </w:rPr>
        <w:t xml:space="preserve"> </w:t>
      </w:r>
      <w:r w:rsidRPr="009F46C1">
        <w:rPr>
          <w:noProof/>
        </w:rPr>
        <w:t>Jūros upės šlaito nuošliaužos padarinių šalinimo, sutvirtinimo ir projektavimo darbams atlikti</w:t>
      </w:r>
      <w:r>
        <w:rPr>
          <w:noProof/>
        </w:rPr>
        <w:t>.</w:t>
      </w:r>
      <w:r w:rsidR="00246B21">
        <w:rPr>
          <w:noProof/>
        </w:rPr>
        <w:t xml:space="preserve"> </w:t>
      </w:r>
      <w:r w:rsidR="00246B21" w:rsidRPr="00E61D6E">
        <w:rPr>
          <w:noProof/>
          <w:u w:val="single"/>
        </w:rPr>
        <w:t>Svarbu pažymėti, jog</w:t>
      </w:r>
      <w:r w:rsidRPr="00E61D6E">
        <w:rPr>
          <w:noProof/>
          <w:u w:val="single"/>
        </w:rPr>
        <w:t xml:space="preserve"> </w:t>
      </w:r>
      <w:r w:rsidR="00246B21" w:rsidRPr="00E61D6E">
        <w:rPr>
          <w:noProof/>
          <w:u w:val="single"/>
        </w:rPr>
        <w:t>š</w:t>
      </w:r>
      <w:r w:rsidRPr="00E61D6E">
        <w:rPr>
          <w:noProof/>
          <w:u w:val="single"/>
        </w:rPr>
        <w:t>iuo atveju, taip pat nėra kvestionuojamas šių lėšų skyrimo poreikis,</w:t>
      </w:r>
      <w:r w:rsidRPr="00E61D6E">
        <w:rPr>
          <w:noProof/>
        </w:rPr>
        <w:t xml:space="preserve"> tačiau </w:t>
      </w:r>
      <w:r w:rsidR="00246B21" w:rsidRPr="00E61D6E">
        <w:rPr>
          <w:noProof/>
        </w:rPr>
        <w:t>toks atvejis iliustruoja, jog nesant tokiu išmokų „lubų“ (ar kitos priemonės,</w:t>
      </w:r>
      <w:r w:rsidR="00CD4CBD" w:rsidRPr="00E61D6E">
        <w:rPr>
          <w:noProof/>
        </w:rPr>
        <w:t xml:space="preserve"> kriterijų,</w:t>
      </w:r>
      <w:r w:rsidR="00246B21" w:rsidRPr="00E61D6E">
        <w:rPr>
          <w:noProof/>
        </w:rPr>
        <w:t xml:space="preserve"> kuri</w:t>
      </w:r>
      <w:r w:rsidR="00CD4CBD" w:rsidRPr="00E61D6E">
        <w:rPr>
          <w:noProof/>
        </w:rPr>
        <w:t>e</w:t>
      </w:r>
      <w:r w:rsidR="00246B21" w:rsidRPr="00E61D6E">
        <w:rPr>
          <w:noProof/>
        </w:rPr>
        <w:t xml:space="preserve"> apribotų galimybes itin didelę sumą skirti vienam asmeniui</w:t>
      </w:r>
      <w:r w:rsidR="00CD4CBD" w:rsidRPr="00E61D6E">
        <w:rPr>
          <w:noProof/>
        </w:rPr>
        <w:t xml:space="preserve"> ar objektui</w:t>
      </w:r>
      <w:r w:rsidR="00246B21" w:rsidRPr="00E61D6E">
        <w:rPr>
          <w:noProof/>
        </w:rPr>
        <w:t>), kyla rizika, jog potencialiai nepagrįstai vienu atveju būtų išmokama neproporcinga suma.</w:t>
      </w:r>
    </w:p>
    <w:p w14:paraId="3BE64FD2" w14:textId="2D690C5F" w:rsidR="006167A2" w:rsidRDefault="00246B21" w:rsidP="00D05EEE">
      <w:pPr>
        <w:tabs>
          <w:tab w:val="left" w:pos="709"/>
          <w:tab w:val="left" w:pos="1134"/>
        </w:tabs>
        <w:spacing w:line="360" w:lineRule="auto"/>
        <w:ind w:firstLine="851"/>
        <w:jc w:val="both"/>
        <w:rPr>
          <w:noProof/>
        </w:rPr>
      </w:pPr>
      <w:r>
        <w:rPr>
          <w:noProof/>
        </w:rPr>
        <w:t xml:space="preserve">Be kita ko, </w:t>
      </w:r>
      <w:r w:rsidR="006167A2">
        <w:rPr>
          <w:noProof/>
        </w:rPr>
        <w:t xml:space="preserve">nustatyta, jog Savivaldybių Rezervų aprašuose nėra įtvirtintų lėšų skyrimų prioritetų, todėl egzistuojant atvejams, kai pareiškėjų prašomų kompensacijų dydis viršytų turimą biudžetą, </w:t>
      </w:r>
      <w:r w:rsidR="00990B1E">
        <w:rPr>
          <w:noProof/>
        </w:rPr>
        <w:t>būtų galima kvestionuoti sprendimo objektyvumą, kadangi teisinis reglamentavimas ši</w:t>
      </w:r>
      <w:r w:rsidR="00D824BA">
        <w:rPr>
          <w:noProof/>
        </w:rPr>
        <w:t>ų</w:t>
      </w:r>
      <w:r w:rsidR="00990B1E">
        <w:rPr>
          <w:noProof/>
        </w:rPr>
        <w:t xml:space="preserve"> situacijų nesureguliuoja, nebūtų aišku</w:t>
      </w:r>
      <w:r w:rsidR="006167A2">
        <w:rPr>
          <w:noProof/>
        </w:rPr>
        <w:t xml:space="preserve"> kurių pareiškėjų prašymai prioritetine tvarka būtų tenkinami</w:t>
      </w:r>
      <w:r w:rsidR="00CD4CBD">
        <w:rPr>
          <w:noProof/>
        </w:rPr>
        <w:t xml:space="preserve"> pirmiau</w:t>
      </w:r>
      <w:r w:rsidR="006167A2">
        <w:rPr>
          <w:noProof/>
        </w:rPr>
        <w:t>.</w:t>
      </w:r>
      <w:r w:rsidR="0010033A">
        <w:rPr>
          <w:noProof/>
        </w:rPr>
        <w:t xml:space="preserve"> Kretingos rajono savivaldybė nurodė, jog jų </w:t>
      </w:r>
      <w:r w:rsidR="0010033A" w:rsidRPr="0010033A">
        <w:rPr>
          <w:noProof/>
        </w:rPr>
        <w:t xml:space="preserve">Rezervo aprašo 12 punkte numatyta, kad </w:t>
      </w:r>
      <w:r w:rsidR="0010033A" w:rsidRPr="0092613A">
        <w:rPr>
          <w:i/>
          <w:iCs/>
          <w:noProof/>
        </w:rPr>
        <w:t>Komisija, (...), atsižvelgdama į tais metais patvirtintą mero rezervo dydį, gali siūlyti Savivaldybės merui skirti proporcingai mažesnę lėšų sumą nuostoliams atlyginti</w:t>
      </w:r>
      <w:r w:rsidR="0010033A" w:rsidRPr="0010033A">
        <w:rPr>
          <w:noProof/>
        </w:rPr>
        <w:t>.</w:t>
      </w:r>
      <w:r w:rsidR="0010033A">
        <w:rPr>
          <w:noProof/>
        </w:rPr>
        <w:t xml:space="preserve"> STT nuomone, toks reglamentavimas referuoja į kintantį Rezervo dydį, kuris surenkamas nuo atitinkamos savivaldybės </w:t>
      </w:r>
      <w:r w:rsidR="00C447C0">
        <w:rPr>
          <w:noProof/>
        </w:rPr>
        <w:t xml:space="preserve">tų metų </w:t>
      </w:r>
      <w:r w:rsidR="0010033A">
        <w:rPr>
          <w:noProof/>
        </w:rPr>
        <w:t>biudžeto dalies</w:t>
      </w:r>
      <w:r w:rsidR="00B258D9">
        <w:rPr>
          <w:noProof/>
        </w:rPr>
        <w:t xml:space="preserve"> ir tiesiogiai nesprendžia atvejų, kuomet prašomos sumos viršytų turimą Rezervo biudžetą. Neegzistuojant aiškiai tvarkai, Savivaldybės hipotetiškai turėtų diskreciją selektyviai ir neproporcingai tenkinti skirtingus prašymus ir/ar juos atmesti, motyvuojant šių lėšų trūkumu.</w:t>
      </w:r>
    </w:p>
    <w:p w14:paraId="7D37F716" w14:textId="07AD8455" w:rsidR="00051E87" w:rsidRDefault="00051E87" w:rsidP="00AF34F7">
      <w:pPr>
        <w:tabs>
          <w:tab w:val="left" w:pos="709"/>
          <w:tab w:val="left" w:pos="1134"/>
        </w:tabs>
        <w:spacing w:line="360" w:lineRule="auto"/>
        <w:ind w:firstLine="851"/>
        <w:jc w:val="both"/>
        <w:rPr>
          <w:noProof/>
        </w:rPr>
      </w:pPr>
      <w:r w:rsidRPr="00AF34F7">
        <w:rPr>
          <w:b/>
          <w:bCs/>
          <w:noProof/>
        </w:rPr>
        <w:t>Išvada.</w:t>
      </w:r>
      <w:r w:rsidR="00AF34F7">
        <w:rPr>
          <w:noProof/>
        </w:rPr>
        <w:t xml:space="preserve"> </w:t>
      </w:r>
      <w:r>
        <w:rPr>
          <w:noProof/>
        </w:rPr>
        <w:t xml:space="preserve">Savivaldybių </w:t>
      </w:r>
      <w:r w:rsidR="00AF34F7">
        <w:rPr>
          <w:noProof/>
        </w:rPr>
        <w:t>R</w:t>
      </w:r>
      <w:r>
        <w:rPr>
          <w:noProof/>
        </w:rPr>
        <w:t xml:space="preserve">ezervo lėšų </w:t>
      </w:r>
      <w:r w:rsidR="00AF34F7">
        <w:rPr>
          <w:noProof/>
        </w:rPr>
        <w:t>skirstymas yra itin neapibrėžtas ir pasižymi</w:t>
      </w:r>
      <w:r>
        <w:rPr>
          <w:noProof/>
        </w:rPr>
        <w:t xml:space="preserve"> itin didele</w:t>
      </w:r>
      <w:r w:rsidR="00AF34F7">
        <w:rPr>
          <w:noProof/>
        </w:rPr>
        <w:t xml:space="preserve"> atsakingų subjektų</w:t>
      </w:r>
      <w:r>
        <w:rPr>
          <w:noProof/>
        </w:rPr>
        <w:t xml:space="preserve"> diskrecija </w:t>
      </w:r>
      <w:r w:rsidR="00AF34F7">
        <w:rPr>
          <w:noProof/>
        </w:rPr>
        <w:t>šiame procese</w:t>
      </w:r>
      <w:r>
        <w:rPr>
          <w:noProof/>
        </w:rPr>
        <w:t xml:space="preserve">. </w:t>
      </w:r>
      <w:r w:rsidR="00AF34F7">
        <w:rPr>
          <w:noProof/>
        </w:rPr>
        <w:t>Savivaldybės</w:t>
      </w:r>
      <w:r>
        <w:rPr>
          <w:noProof/>
        </w:rPr>
        <w:t xml:space="preserve"> nėra </w:t>
      </w:r>
      <w:r w:rsidR="00AF34F7">
        <w:rPr>
          <w:noProof/>
        </w:rPr>
        <w:t>teisiniame reglamentavime įtvirtinusios</w:t>
      </w:r>
      <w:r>
        <w:rPr>
          <w:noProof/>
        </w:rPr>
        <w:t xml:space="preserve"> aiškių kriterijų, apskaičiavimo metodikų ar</w:t>
      </w:r>
      <w:r w:rsidR="00AF34F7">
        <w:rPr>
          <w:noProof/>
        </w:rPr>
        <w:t xml:space="preserve"> lėšų</w:t>
      </w:r>
      <w:r>
        <w:rPr>
          <w:noProof/>
        </w:rPr>
        <w:t xml:space="preserve"> ribų</w:t>
      </w:r>
      <w:r w:rsidR="00D53967">
        <w:rPr>
          <w:noProof/>
        </w:rPr>
        <w:t xml:space="preserve"> („lubų“)</w:t>
      </w:r>
      <w:r>
        <w:rPr>
          <w:noProof/>
        </w:rPr>
        <w:t xml:space="preserve">, pagal kurias būtų </w:t>
      </w:r>
      <w:r>
        <w:rPr>
          <w:noProof/>
        </w:rPr>
        <w:lastRenderedPageBreak/>
        <w:t>sprendžiama dėl žalos atlyginimo dydžio. Išmokos skiriamos mero potvarkiu be</w:t>
      </w:r>
      <w:r w:rsidR="00AF34F7">
        <w:rPr>
          <w:noProof/>
        </w:rPr>
        <w:t xml:space="preserve"> neginčijamai</w:t>
      </w:r>
      <w:r>
        <w:rPr>
          <w:noProof/>
        </w:rPr>
        <w:t xml:space="preserve"> objektyvios ir vienodos metodi</w:t>
      </w:r>
      <w:r w:rsidR="00AF34F7">
        <w:rPr>
          <w:noProof/>
        </w:rPr>
        <w:t>kos, todėl tai kelia korupcijos riziką priimamų sprendimų šališkumui.</w:t>
      </w:r>
    </w:p>
    <w:p w14:paraId="7C1A419B" w14:textId="1653C2D5" w:rsidR="00395899" w:rsidRDefault="00395899" w:rsidP="00AF34F7">
      <w:pPr>
        <w:tabs>
          <w:tab w:val="left" w:pos="709"/>
          <w:tab w:val="left" w:pos="1134"/>
        </w:tabs>
        <w:spacing w:line="360" w:lineRule="auto"/>
        <w:ind w:firstLine="851"/>
        <w:jc w:val="both"/>
        <w:rPr>
          <w:noProof/>
        </w:rPr>
      </w:pPr>
    </w:p>
    <w:p w14:paraId="399A2FC7" w14:textId="76695C71" w:rsidR="00395899" w:rsidRPr="00FE0052" w:rsidRDefault="00395899" w:rsidP="00395899">
      <w:pPr>
        <w:spacing w:line="360" w:lineRule="auto"/>
        <w:ind w:firstLine="851"/>
        <w:jc w:val="both"/>
        <w:rPr>
          <w:i/>
          <w:iCs/>
          <w:noProof/>
        </w:rPr>
      </w:pPr>
      <w:r w:rsidRPr="00FE0052">
        <w:rPr>
          <w:i/>
          <w:iCs/>
          <w:noProof/>
        </w:rPr>
        <w:t>Pasiūlyma</w:t>
      </w:r>
      <w:r>
        <w:rPr>
          <w:i/>
          <w:iCs/>
          <w:noProof/>
        </w:rPr>
        <w:t>i</w:t>
      </w:r>
      <w:r w:rsidRPr="00FE0052">
        <w:rPr>
          <w:i/>
          <w:iCs/>
          <w:noProof/>
        </w:rPr>
        <w:t xml:space="preserve"> </w:t>
      </w:r>
      <w:r>
        <w:rPr>
          <w:i/>
          <w:iCs/>
          <w:noProof/>
        </w:rPr>
        <w:t>Tauragės</w:t>
      </w:r>
      <w:r w:rsidRPr="00FE0052">
        <w:rPr>
          <w:i/>
          <w:iCs/>
          <w:noProof/>
        </w:rPr>
        <w:t xml:space="preserve"> rajono</w:t>
      </w:r>
      <w:r>
        <w:rPr>
          <w:i/>
          <w:iCs/>
          <w:noProof/>
        </w:rPr>
        <w:t xml:space="preserve"> savivaldybei, Kretingos rajono</w:t>
      </w:r>
      <w:r w:rsidRPr="00FE0052">
        <w:rPr>
          <w:i/>
          <w:iCs/>
          <w:noProof/>
        </w:rPr>
        <w:t xml:space="preserve"> savivaldybei</w:t>
      </w:r>
      <w:r>
        <w:rPr>
          <w:i/>
          <w:iCs/>
          <w:noProof/>
        </w:rPr>
        <w:t>, Telšių rajono savivaldybei, Širvintų</w:t>
      </w:r>
      <w:r w:rsidRPr="00FE0052">
        <w:rPr>
          <w:i/>
          <w:iCs/>
          <w:noProof/>
        </w:rPr>
        <w:t xml:space="preserve"> rajono savivaldybei</w:t>
      </w:r>
      <w:r>
        <w:rPr>
          <w:i/>
          <w:iCs/>
          <w:noProof/>
        </w:rPr>
        <w:t xml:space="preserve"> ir</w:t>
      </w:r>
      <w:r w:rsidRPr="00FE0052">
        <w:rPr>
          <w:i/>
          <w:iCs/>
          <w:noProof/>
        </w:rPr>
        <w:t xml:space="preserve"> </w:t>
      </w:r>
      <w:r>
        <w:rPr>
          <w:i/>
          <w:iCs/>
          <w:noProof/>
        </w:rPr>
        <w:t>Šiaulių</w:t>
      </w:r>
      <w:r w:rsidRPr="00FE0052">
        <w:rPr>
          <w:i/>
          <w:iCs/>
          <w:noProof/>
        </w:rPr>
        <w:t xml:space="preserve"> rajono savivaldybei: </w:t>
      </w:r>
    </w:p>
    <w:p w14:paraId="6B27BB15" w14:textId="6AEDEEC9" w:rsidR="00395899" w:rsidRDefault="00395899" w:rsidP="00395899">
      <w:pPr>
        <w:tabs>
          <w:tab w:val="left" w:pos="709"/>
          <w:tab w:val="left" w:pos="1134"/>
        </w:tabs>
        <w:spacing w:line="360" w:lineRule="auto"/>
        <w:ind w:firstLine="851"/>
        <w:jc w:val="both"/>
        <w:rPr>
          <w:noProof/>
        </w:rPr>
      </w:pPr>
      <w:bookmarkStart w:id="9" w:name="_Hlk202444813"/>
      <w:r>
        <w:rPr>
          <w:noProof/>
        </w:rPr>
        <w:t>1) Teisiniame reglamentavime įtvirtinti lėšų skirstymo metodiką (</w:t>
      </w:r>
      <w:r w:rsidRPr="009E19E7">
        <w:rPr>
          <w:i/>
          <w:iCs/>
          <w:noProof/>
        </w:rPr>
        <w:t>pavyzdžiui, lėšų dydis koreliuoja remiantis turto vertintojų išvadomis ar kitais objektyviais dokumentais</w:t>
      </w:r>
      <w:r>
        <w:rPr>
          <w:noProof/>
        </w:rPr>
        <w:t>).</w:t>
      </w:r>
    </w:p>
    <w:p w14:paraId="2C610244" w14:textId="4FCA28DD" w:rsidR="002D63E5" w:rsidRDefault="00395899" w:rsidP="00395899">
      <w:pPr>
        <w:tabs>
          <w:tab w:val="left" w:pos="709"/>
          <w:tab w:val="left" w:pos="1134"/>
        </w:tabs>
        <w:spacing w:line="360" w:lineRule="auto"/>
        <w:ind w:firstLine="851"/>
        <w:jc w:val="both"/>
        <w:rPr>
          <w:noProof/>
        </w:rPr>
      </w:pPr>
      <w:r>
        <w:rPr>
          <w:noProof/>
        </w:rPr>
        <w:t>2) Įtvirtinti aiškius skiriamų lėšų dydžius ar maksimalius rėžius (</w:t>
      </w:r>
      <w:r w:rsidRPr="009E19E7">
        <w:rPr>
          <w:i/>
          <w:iCs/>
          <w:noProof/>
        </w:rPr>
        <w:t>pavyzdžiui, nustatyti ribas procentais nuo nustatytos žalos ar fiksuotomis sumomis ir kt.</w:t>
      </w:r>
      <w:r>
        <w:rPr>
          <w:noProof/>
        </w:rPr>
        <w:t>)</w:t>
      </w:r>
      <w:r w:rsidR="009E19E7">
        <w:rPr>
          <w:noProof/>
        </w:rPr>
        <w:t>.</w:t>
      </w:r>
    </w:p>
    <w:p w14:paraId="198E7D48" w14:textId="73707888" w:rsidR="00D53967" w:rsidRDefault="00D53967" w:rsidP="00395899">
      <w:pPr>
        <w:tabs>
          <w:tab w:val="left" w:pos="709"/>
          <w:tab w:val="left" w:pos="1134"/>
        </w:tabs>
        <w:spacing w:line="360" w:lineRule="auto"/>
        <w:ind w:firstLine="851"/>
        <w:jc w:val="both"/>
        <w:rPr>
          <w:noProof/>
        </w:rPr>
      </w:pPr>
      <w:r>
        <w:rPr>
          <w:noProof/>
        </w:rPr>
        <w:t>3) Nustatyti pareiškėjų prioritetinius kriterijus, kurie būtų taikomi tais atvejais, kai neužtenka Rezervo lėšų patenkinti visų prašymų.</w:t>
      </w:r>
    </w:p>
    <w:bookmarkEnd w:id="9"/>
    <w:p w14:paraId="39721E3D" w14:textId="77777777" w:rsidR="009E19E7" w:rsidRDefault="009E19E7" w:rsidP="00395899">
      <w:pPr>
        <w:tabs>
          <w:tab w:val="left" w:pos="709"/>
          <w:tab w:val="left" w:pos="1134"/>
        </w:tabs>
        <w:spacing w:line="360" w:lineRule="auto"/>
        <w:ind w:firstLine="851"/>
        <w:jc w:val="both"/>
        <w:rPr>
          <w:noProof/>
        </w:rPr>
      </w:pPr>
    </w:p>
    <w:p w14:paraId="45A3BA33" w14:textId="0C843A2A" w:rsidR="004528DB" w:rsidRDefault="004528DB" w:rsidP="004528DB">
      <w:pPr>
        <w:pStyle w:val="Antrat3"/>
        <w:spacing w:before="0" w:line="360" w:lineRule="auto"/>
        <w:ind w:firstLine="851"/>
        <w:jc w:val="both"/>
        <w:rPr>
          <w:rFonts w:ascii="Times New Roman" w:hAnsi="Times New Roman" w:cs="Times New Roman"/>
          <w:noProof/>
          <w:color w:val="auto"/>
        </w:rPr>
      </w:pPr>
      <w:r w:rsidRPr="003C217E">
        <w:rPr>
          <w:rFonts w:ascii="Times New Roman" w:hAnsi="Times New Roman" w:cs="Times New Roman"/>
          <w:noProof/>
          <w:color w:val="auto"/>
        </w:rPr>
        <w:t>3.</w:t>
      </w:r>
      <w:r w:rsidR="00DE268B">
        <w:rPr>
          <w:rFonts w:ascii="Times New Roman" w:hAnsi="Times New Roman" w:cs="Times New Roman"/>
          <w:noProof/>
          <w:color w:val="auto"/>
        </w:rPr>
        <w:t>4</w:t>
      </w:r>
      <w:r w:rsidRPr="003C217E">
        <w:rPr>
          <w:rFonts w:ascii="Times New Roman" w:hAnsi="Times New Roman" w:cs="Times New Roman"/>
          <w:noProof/>
          <w:color w:val="auto"/>
        </w:rPr>
        <w:t xml:space="preserve">. </w:t>
      </w:r>
      <w:r w:rsidR="0062791F">
        <w:rPr>
          <w:rFonts w:ascii="Times New Roman" w:hAnsi="Times New Roman" w:cs="Times New Roman"/>
          <w:noProof/>
          <w:color w:val="auto"/>
        </w:rPr>
        <w:t xml:space="preserve">Antikorupciniu požiūriu ydingas teisinis reglamentavimas </w:t>
      </w:r>
      <w:r w:rsidR="00051E87">
        <w:rPr>
          <w:rFonts w:ascii="Times New Roman" w:hAnsi="Times New Roman" w:cs="Times New Roman"/>
          <w:noProof/>
          <w:color w:val="auto"/>
        </w:rPr>
        <w:t>įgalina</w:t>
      </w:r>
      <w:r>
        <w:rPr>
          <w:rFonts w:ascii="Times New Roman" w:hAnsi="Times New Roman" w:cs="Times New Roman"/>
          <w:noProof/>
          <w:color w:val="auto"/>
        </w:rPr>
        <w:t xml:space="preserve"> galimai netinkam</w:t>
      </w:r>
      <w:r w:rsidR="00051E87">
        <w:rPr>
          <w:rFonts w:ascii="Times New Roman" w:hAnsi="Times New Roman" w:cs="Times New Roman"/>
          <w:noProof/>
          <w:color w:val="auto"/>
        </w:rPr>
        <w:t>ą</w:t>
      </w:r>
      <w:r>
        <w:rPr>
          <w:rFonts w:ascii="Times New Roman" w:hAnsi="Times New Roman" w:cs="Times New Roman"/>
          <w:noProof/>
          <w:color w:val="000000" w:themeColor="text1"/>
          <w:shd w:val="clear" w:color="auto" w:fill="FFFFFF"/>
        </w:rPr>
        <w:t xml:space="preserve"> </w:t>
      </w:r>
      <w:r w:rsidR="00051E87">
        <w:rPr>
          <w:rFonts w:ascii="Times New Roman" w:hAnsi="Times New Roman" w:cs="Times New Roman"/>
          <w:noProof/>
          <w:color w:val="000000" w:themeColor="text1"/>
          <w:shd w:val="clear" w:color="auto" w:fill="FFFFFF"/>
        </w:rPr>
        <w:t>R</w:t>
      </w:r>
      <w:r>
        <w:rPr>
          <w:rFonts w:ascii="Times New Roman" w:hAnsi="Times New Roman" w:cs="Times New Roman"/>
          <w:noProof/>
          <w:color w:val="000000" w:themeColor="text1"/>
          <w:shd w:val="clear" w:color="auto" w:fill="FFFFFF"/>
        </w:rPr>
        <w:t xml:space="preserve">ezervo lėšų panaudojimo </w:t>
      </w:r>
      <w:r w:rsidR="00051E87">
        <w:rPr>
          <w:rFonts w:ascii="Times New Roman" w:hAnsi="Times New Roman" w:cs="Times New Roman"/>
          <w:noProof/>
          <w:color w:val="000000" w:themeColor="text1"/>
          <w:shd w:val="clear" w:color="auto" w:fill="FFFFFF"/>
        </w:rPr>
        <w:t>praktiką</w:t>
      </w:r>
      <w:r>
        <w:rPr>
          <w:rFonts w:ascii="Times New Roman" w:hAnsi="Times New Roman" w:cs="Times New Roman"/>
          <w:noProof/>
          <w:color w:val="000000" w:themeColor="text1"/>
          <w:shd w:val="clear" w:color="auto" w:fill="FFFFFF"/>
        </w:rPr>
        <w:t xml:space="preserve">, kai šios lėšos </w:t>
      </w:r>
      <w:r w:rsidR="00051E87">
        <w:rPr>
          <w:rFonts w:ascii="Times New Roman" w:hAnsi="Times New Roman" w:cs="Times New Roman"/>
          <w:noProof/>
          <w:color w:val="000000" w:themeColor="text1"/>
          <w:shd w:val="clear" w:color="auto" w:fill="FFFFFF"/>
        </w:rPr>
        <w:t>skiriamos</w:t>
      </w:r>
      <w:r>
        <w:rPr>
          <w:rFonts w:ascii="Times New Roman" w:hAnsi="Times New Roman" w:cs="Times New Roman"/>
          <w:noProof/>
          <w:color w:val="000000" w:themeColor="text1"/>
          <w:shd w:val="clear" w:color="auto" w:fill="FFFFFF"/>
        </w:rPr>
        <w:t xml:space="preserve"> viešųjų pirkimų </w:t>
      </w:r>
      <w:r w:rsidR="002A7054">
        <w:rPr>
          <w:rFonts w:ascii="Times New Roman" w:hAnsi="Times New Roman" w:cs="Times New Roman"/>
          <w:noProof/>
          <w:color w:val="000000" w:themeColor="text1"/>
          <w:shd w:val="clear" w:color="auto" w:fill="FFFFFF"/>
        </w:rPr>
        <w:t xml:space="preserve">būdu įsigytoms paslaugoms </w:t>
      </w:r>
      <w:r>
        <w:rPr>
          <w:rFonts w:ascii="Times New Roman" w:hAnsi="Times New Roman" w:cs="Times New Roman"/>
          <w:noProof/>
          <w:color w:val="000000" w:themeColor="text1"/>
          <w:shd w:val="clear" w:color="auto" w:fill="FFFFFF"/>
        </w:rPr>
        <w:t>apmokėti</w:t>
      </w:r>
      <w:r w:rsidR="001B6F21">
        <w:rPr>
          <w:rFonts w:ascii="Times New Roman" w:hAnsi="Times New Roman" w:cs="Times New Roman"/>
          <w:noProof/>
          <w:color w:val="000000" w:themeColor="text1"/>
          <w:shd w:val="clear" w:color="auto" w:fill="FFFFFF"/>
        </w:rPr>
        <w:t>, o ne asmenų nuostoliams kompensuoti</w:t>
      </w:r>
      <w:r w:rsidRPr="003C217E">
        <w:rPr>
          <w:rFonts w:ascii="Times New Roman" w:hAnsi="Times New Roman" w:cs="Times New Roman"/>
          <w:noProof/>
          <w:color w:val="000000" w:themeColor="text1"/>
          <w:shd w:val="clear" w:color="auto" w:fill="FFFFFF"/>
        </w:rPr>
        <w:t xml:space="preserve"> </w:t>
      </w:r>
      <w:r w:rsidRPr="003C217E">
        <w:rPr>
          <w:rFonts w:ascii="Times New Roman" w:hAnsi="Times New Roman" w:cs="Times New Roman"/>
          <w:i/>
          <w:noProof/>
          <w:color w:val="auto"/>
        </w:rPr>
        <w:t>(kritinė antikorupcinė pastaba)</w:t>
      </w:r>
      <w:r w:rsidRPr="003C217E">
        <w:rPr>
          <w:rFonts w:ascii="Times New Roman" w:hAnsi="Times New Roman" w:cs="Times New Roman"/>
          <w:noProof/>
          <w:color w:val="auto"/>
        </w:rPr>
        <w:t>.</w:t>
      </w:r>
    </w:p>
    <w:p w14:paraId="4817B4C1" w14:textId="507E2861" w:rsidR="00347F4C" w:rsidRDefault="00347F4C" w:rsidP="00347F4C">
      <w:pPr>
        <w:rPr>
          <w:lang w:eastAsia="lt-LT"/>
        </w:rPr>
      </w:pPr>
    </w:p>
    <w:p w14:paraId="0B59A4BC" w14:textId="302B93B5" w:rsidR="00347F4C" w:rsidRDefault="007B0D8D" w:rsidP="007B0D8D">
      <w:pPr>
        <w:tabs>
          <w:tab w:val="left" w:pos="709"/>
          <w:tab w:val="left" w:pos="1134"/>
        </w:tabs>
        <w:spacing w:line="360" w:lineRule="auto"/>
        <w:ind w:firstLine="851"/>
        <w:jc w:val="both"/>
        <w:rPr>
          <w:noProof/>
        </w:rPr>
      </w:pPr>
      <w:r>
        <w:rPr>
          <w:noProof/>
        </w:rPr>
        <w:t>Savo esme, mero rezervo lėšų paskirtis dažniausiai yra nenumatytoms, skubioms, neatidėliotinoms, bet ne reguliari</w:t>
      </w:r>
      <w:r w:rsidR="009E19E7">
        <w:rPr>
          <w:noProof/>
        </w:rPr>
        <w:t>o</w:t>
      </w:r>
      <w:r>
        <w:rPr>
          <w:noProof/>
        </w:rPr>
        <w:t>ms ar suplanuot</w:t>
      </w:r>
      <w:r w:rsidR="009E19E7">
        <w:rPr>
          <w:noProof/>
        </w:rPr>
        <w:t>o</w:t>
      </w:r>
      <w:r>
        <w:rPr>
          <w:noProof/>
        </w:rPr>
        <w:t xml:space="preserve">ms </w:t>
      </w:r>
      <w:r w:rsidR="00395899">
        <w:rPr>
          <w:noProof/>
        </w:rPr>
        <w:t>išlaidoms</w:t>
      </w:r>
      <w:r>
        <w:rPr>
          <w:noProof/>
        </w:rPr>
        <w:t>. Rezervo lėšos skirtos reaguoti į krizes (ekstremalias situacijas, stichines nelaimes ir pan.), kad savivaldybė galėtų greitai padėti gyventojams ar pašalinti</w:t>
      </w:r>
      <w:r w:rsidR="009E19E7">
        <w:rPr>
          <w:noProof/>
        </w:rPr>
        <w:t xml:space="preserve"> jų sukeltus</w:t>
      </w:r>
      <w:r>
        <w:rPr>
          <w:noProof/>
        </w:rPr>
        <w:t xml:space="preserve"> padarinius. </w:t>
      </w:r>
      <w:r w:rsidR="00347F4C">
        <w:rPr>
          <w:noProof/>
        </w:rPr>
        <w:t xml:space="preserve">Kaip minėta, </w:t>
      </w:r>
      <w:r w:rsidR="00347F4C" w:rsidRPr="00564FB6">
        <w:rPr>
          <w:noProof/>
        </w:rPr>
        <w:t>Lietuvos Respublikos biudžeto sandaros įstatymo 15 straipsnio 2 dalies nuostat</w:t>
      </w:r>
      <w:r w:rsidR="009115A9">
        <w:rPr>
          <w:noProof/>
        </w:rPr>
        <w:t>os numato</w:t>
      </w:r>
      <w:r w:rsidR="00347F4C">
        <w:rPr>
          <w:noProof/>
        </w:rPr>
        <w:t>,</w:t>
      </w:r>
      <w:r w:rsidR="009115A9">
        <w:rPr>
          <w:noProof/>
        </w:rPr>
        <w:t xml:space="preserve"> jog</w:t>
      </w:r>
      <w:r w:rsidR="00347F4C">
        <w:rPr>
          <w:noProof/>
        </w:rPr>
        <w:t xml:space="preserve"> </w:t>
      </w:r>
      <w:r w:rsidR="00347F4C" w:rsidRPr="00564FB6">
        <w:rPr>
          <w:noProof/>
        </w:rPr>
        <w:t xml:space="preserve">mero rezervo lėšos naudojamos savivaldybės tarybos nustatyta tvarka: </w:t>
      </w:r>
      <w:r w:rsidR="00347F4C" w:rsidRPr="00347F4C">
        <w:rPr>
          <w:i/>
          <w:iCs/>
          <w:noProof/>
        </w:rPr>
        <w:t>1) ekstremaliosioms situacijoms ir (arba) ekstremaliesiems įvykiams likviduoti, jų padariniams šalinti ir padarytiems nuostoliams iš dalies kompensuoti; 2) gaisrų, stichinių nelaimių ir kitų įvykių padariniams likviduoti ir jų padarytiems nuostoliams iš dalies kompensuoti; 3) dėl nepaprastosios padėties atsiradusioms išlaidoms iš dalies apmokėti ir (arba) jos padariniams šalinti.</w:t>
      </w:r>
    </w:p>
    <w:p w14:paraId="54DB4CA7" w14:textId="77777777" w:rsidR="005F21C8" w:rsidRDefault="004D4FC0" w:rsidP="005F21C8">
      <w:pPr>
        <w:tabs>
          <w:tab w:val="left" w:pos="709"/>
          <w:tab w:val="left" w:pos="1134"/>
        </w:tabs>
        <w:spacing w:line="360" w:lineRule="auto"/>
        <w:ind w:firstLine="851"/>
        <w:jc w:val="both"/>
        <w:rPr>
          <w:lang w:eastAsia="lt-LT"/>
        </w:rPr>
      </w:pPr>
      <w:proofErr w:type="spellStart"/>
      <w:r>
        <w:rPr>
          <w:lang w:eastAsia="lt-LT"/>
        </w:rPr>
        <w:t>Teigtina</w:t>
      </w:r>
      <w:proofErr w:type="spellEnd"/>
      <w:r>
        <w:rPr>
          <w:lang w:eastAsia="lt-LT"/>
        </w:rPr>
        <w:t>, jog šie punktai</w:t>
      </w:r>
      <w:r w:rsidR="00B02D57">
        <w:rPr>
          <w:lang w:eastAsia="lt-LT"/>
        </w:rPr>
        <w:t xml:space="preserve"> leidžia įvairiai interpretuoti lėšų panaudojimo atvejus. </w:t>
      </w:r>
      <w:r w:rsidR="00347F4C">
        <w:rPr>
          <w:lang w:eastAsia="lt-LT"/>
        </w:rPr>
        <w:t>Loginė ir lingvistinė ši</w:t>
      </w:r>
      <w:r>
        <w:rPr>
          <w:lang w:eastAsia="lt-LT"/>
        </w:rPr>
        <w:t>ų</w:t>
      </w:r>
      <w:r w:rsidR="00347F4C">
        <w:rPr>
          <w:lang w:eastAsia="lt-LT"/>
        </w:rPr>
        <w:t xml:space="preserve"> punkt</w:t>
      </w:r>
      <w:r>
        <w:rPr>
          <w:lang w:eastAsia="lt-LT"/>
        </w:rPr>
        <w:t>ų</w:t>
      </w:r>
      <w:r w:rsidR="00347F4C">
        <w:rPr>
          <w:lang w:eastAsia="lt-LT"/>
        </w:rPr>
        <w:t xml:space="preserve"> analizė suponuotų</w:t>
      </w:r>
      <w:r w:rsidR="00B02D57">
        <w:rPr>
          <w:lang w:eastAsia="lt-LT"/>
        </w:rPr>
        <w:t>, jog</w:t>
      </w:r>
      <w:r>
        <w:rPr>
          <w:lang w:eastAsia="lt-LT"/>
        </w:rPr>
        <w:t xml:space="preserve"> </w:t>
      </w:r>
      <w:r w:rsidR="00347F4C" w:rsidRPr="00B02D57">
        <w:rPr>
          <w:i/>
          <w:iCs/>
          <w:lang w:eastAsia="lt-LT"/>
        </w:rPr>
        <w:t>dėl</w:t>
      </w:r>
      <w:r>
        <w:rPr>
          <w:i/>
          <w:iCs/>
          <w:lang w:eastAsia="lt-LT"/>
        </w:rPr>
        <w:t xml:space="preserve"> ekstremalios situacijos, stichinių nelaimių ir</w:t>
      </w:r>
      <w:r w:rsidR="00347F4C" w:rsidRPr="00B02D57">
        <w:rPr>
          <w:i/>
          <w:iCs/>
          <w:lang w:eastAsia="lt-LT"/>
        </w:rPr>
        <w:t xml:space="preserve"> nepaprastosios padėties a</w:t>
      </w:r>
      <w:r w:rsidR="00347F4C" w:rsidRPr="004D4FC0">
        <w:rPr>
          <w:lang w:eastAsia="lt-LT"/>
        </w:rPr>
        <w:t>tsiradusioms išlaidoms iš dalies apmokėti ir (arba) jos padariniams šalinti</w:t>
      </w:r>
      <w:r w:rsidR="00347F4C">
        <w:rPr>
          <w:lang w:eastAsia="lt-LT"/>
        </w:rPr>
        <w:t xml:space="preserve">, </w:t>
      </w:r>
      <w:r w:rsidR="005E582E">
        <w:rPr>
          <w:lang w:eastAsia="lt-LT"/>
        </w:rPr>
        <w:t xml:space="preserve">lėšos ir turėtų būti skiriamos pagal šią paskirtį, t. y. kompensuoti asmenų patirtus nuostolius, atstatyti infrastruktūrą, </w:t>
      </w:r>
      <w:r w:rsidR="00B02D57">
        <w:rPr>
          <w:lang w:eastAsia="lt-LT"/>
        </w:rPr>
        <w:t>s</w:t>
      </w:r>
      <w:r w:rsidR="00347F4C">
        <w:rPr>
          <w:lang w:eastAsia="lt-LT"/>
        </w:rPr>
        <w:t>avivaldybės ekstremaliųjų situacijų komisijų veiklos finansavimas</w:t>
      </w:r>
      <w:r w:rsidR="00B02D57">
        <w:rPr>
          <w:lang w:eastAsia="lt-LT"/>
        </w:rPr>
        <w:t>, p</w:t>
      </w:r>
      <w:r w:rsidR="00347F4C">
        <w:rPr>
          <w:lang w:eastAsia="lt-LT"/>
        </w:rPr>
        <w:t>apildomų darbo valandų ar viršvalandžių apmokėjimas darbuotojams</w:t>
      </w:r>
      <w:r w:rsidR="005E582E">
        <w:rPr>
          <w:lang w:eastAsia="lt-LT"/>
        </w:rPr>
        <w:t xml:space="preserve"> ir kt</w:t>
      </w:r>
      <w:r w:rsidR="00347F4C">
        <w:rPr>
          <w:lang w:eastAsia="lt-LT"/>
        </w:rPr>
        <w:t>.</w:t>
      </w:r>
      <w:r w:rsidR="005F21C8">
        <w:rPr>
          <w:lang w:eastAsia="lt-LT"/>
        </w:rPr>
        <w:t xml:space="preserve"> </w:t>
      </w:r>
    </w:p>
    <w:p w14:paraId="7799F80C" w14:textId="4C8CE934" w:rsidR="00347F4C" w:rsidRDefault="007B0D8D" w:rsidP="005F21C8">
      <w:pPr>
        <w:tabs>
          <w:tab w:val="left" w:pos="709"/>
          <w:tab w:val="left" w:pos="1134"/>
        </w:tabs>
        <w:spacing w:line="360" w:lineRule="auto"/>
        <w:ind w:firstLine="851"/>
        <w:jc w:val="both"/>
        <w:rPr>
          <w:lang w:eastAsia="lt-LT"/>
        </w:rPr>
      </w:pPr>
      <w:r>
        <w:rPr>
          <w:lang w:eastAsia="lt-LT"/>
        </w:rPr>
        <w:lastRenderedPageBreak/>
        <w:t>Manytina, jog visais atvejais šios išlaidos turi būti nenumatytos, neatidėliotinos, turinčios t</w:t>
      </w:r>
      <w:r w:rsidR="00347F4C">
        <w:rPr>
          <w:lang w:eastAsia="lt-LT"/>
        </w:rPr>
        <w:t>iesiogin</w:t>
      </w:r>
      <w:r>
        <w:rPr>
          <w:lang w:eastAsia="lt-LT"/>
        </w:rPr>
        <w:t>į priežastinį</w:t>
      </w:r>
      <w:r w:rsidR="00347F4C">
        <w:rPr>
          <w:lang w:eastAsia="lt-LT"/>
        </w:rPr>
        <w:t xml:space="preserve"> ryš</w:t>
      </w:r>
      <w:r>
        <w:rPr>
          <w:lang w:eastAsia="lt-LT"/>
        </w:rPr>
        <w:t>į</w:t>
      </w:r>
      <w:r w:rsidR="00347F4C">
        <w:rPr>
          <w:lang w:eastAsia="lt-LT"/>
        </w:rPr>
        <w:t xml:space="preserve"> su nepaprastąja</w:t>
      </w:r>
      <w:r w:rsidR="003A65EA">
        <w:rPr>
          <w:lang w:eastAsia="lt-LT"/>
        </w:rPr>
        <w:t xml:space="preserve"> ar kita neatidėliotina</w:t>
      </w:r>
      <w:r w:rsidR="00347F4C">
        <w:rPr>
          <w:lang w:eastAsia="lt-LT"/>
        </w:rPr>
        <w:t xml:space="preserve"> padėtimi</w:t>
      </w:r>
      <w:r>
        <w:rPr>
          <w:lang w:eastAsia="lt-LT"/>
        </w:rPr>
        <w:t>.</w:t>
      </w:r>
    </w:p>
    <w:p w14:paraId="283ECC94" w14:textId="26A6F29F" w:rsidR="00124FBA" w:rsidRDefault="00706D8D" w:rsidP="00D824BA">
      <w:pPr>
        <w:tabs>
          <w:tab w:val="left" w:pos="709"/>
          <w:tab w:val="left" w:pos="1134"/>
        </w:tabs>
        <w:spacing w:line="360" w:lineRule="auto"/>
        <w:ind w:firstLine="851"/>
        <w:jc w:val="both"/>
        <w:rPr>
          <w:noProof/>
        </w:rPr>
      </w:pPr>
      <w:r>
        <w:rPr>
          <w:lang w:eastAsia="lt-LT"/>
        </w:rPr>
        <w:t>Analizuojant savivaldybių teisinį reglamentavimą ir jo praktinį įgyvendinimą, nustatyta, jog Šiaulių rajono savivaldybės</w:t>
      </w:r>
      <w:r w:rsidR="003A65EA">
        <w:rPr>
          <w:lang w:eastAsia="lt-LT"/>
        </w:rPr>
        <w:t xml:space="preserve"> Rezervo</w:t>
      </w:r>
      <w:r>
        <w:rPr>
          <w:lang w:eastAsia="lt-LT"/>
        </w:rPr>
        <w:t xml:space="preserve"> </w:t>
      </w:r>
      <w:r w:rsidR="003A65EA">
        <w:rPr>
          <w:lang w:eastAsia="lt-LT"/>
        </w:rPr>
        <w:t>a</w:t>
      </w:r>
      <w:r>
        <w:rPr>
          <w:lang w:eastAsia="lt-LT"/>
        </w:rPr>
        <w:t xml:space="preserve">prašo 17 punktas numato, jog </w:t>
      </w:r>
      <w:r w:rsidRPr="003A65EA">
        <w:rPr>
          <w:i/>
          <w:iCs/>
          <w:lang w:eastAsia="lt-LT"/>
        </w:rPr>
        <w:t>Savivaldybei paskelbus dėl ekstremalios situacijos, ekstremalaus įvykio, stichinės nelaimės žalos ekspertų paslaugos pirkimą organizuoja Savivaldybės administracija ir išlaidos gali būti dengiamos iš Rezervo lėšų</w:t>
      </w:r>
      <w:r>
        <w:rPr>
          <w:lang w:eastAsia="lt-LT"/>
        </w:rPr>
        <w:t>. Būtent šis punktas ir buvo realizuotas 2024 m. gruodžio 3 d.</w:t>
      </w:r>
      <w:r w:rsidRPr="00706D8D">
        <w:rPr>
          <w:noProof/>
        </w:rPr>
        <w:t xml:space="preserve"> </w:t>
      </w:r>
      <w:r w:rsidRPr="003A65EA">
        <w:rPr>
          <w:i/>
          <w:iCs/>
          <w:noProof/>
        </w:rPr>
        <w:t>Nuolatinės komisijos mero rezervo lėšų skyrimo prašymams nagrinėti ir pasiūlymams teikti</w:t>
      </w:r>
      <w:r w:rsidR="00265A2A">
        <w:rPr>
          <w:noProof/>
        </w:rPr>
        <w:t>,</w:t>
      </w:r>
      <w:r w:rsidRPr="00F05A2C">
        <w:rPr>
          <w:noProof/>
        </w:rPr>
        <w:t xml:space="preserve"> posėdžio </w:t>
      </w:r>
      <w:r>
        <w:rPr>
          <w:noProof/>
        </w:rPr>
        <w:t>metu, kuomet viešųjų pirkimų procedūroms apmokėti buvo panaudota 11011 Eur mero rezervo lėšų:</w:t>
      </w:r>
    </w:p>
    <w:p w14:paraId="635133A4" w14:textId="7C351560" w:rsidR="00706D8D" w:rsidRDefault="003A0A76" w:rsidP="003A0A76">
      <w:pPr>
        <w:tabs>
          <w:tab w:val="left" w:pos="709"/>
          <w:tab w:val="left" w:pos="1134"/>
        </w:tabs>
        <w:spacing w:line="360" w:lineRule="auto"/>
        <w:jc w:val="both"/>
        <w:rPr>
          <w:lang w:eastAsia="lt-LT"/>
        </w:rPr>
      </w:pPr>
      <w:r>
        <w:rPr>
          <w:noProof/>
          <w:lang w:eastAsia="lt-LT"/>
        </w:rPr>
        <w:drawing>
          <wp:inline distT="0" distB="0" distL="0" distR="0" wp14:anchorId="422A3C82" wp14:editId="00B5062D">
            <wp:extent cx="6112943" cy="4874149"/>
            <wp:effectExtent l="0" t="0" r="2540" b="317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40827" cy="4896382"/>
                    </a:xfrm>
                    <a:prstGeom prst="rect">
                      <a:avLst/>
                    </a:prstGeom>
                    <a:noFill/>
                    <a:ln>
                      <a:noFill/>
                    </a:ln>
                  </pic:spPr>
                </pic:pic>
              </a:graphicData>
            </a:graphic>
          </wp:inline>
        </w:drawing>
      </w:r>
    </w:p>
    <w:p w14:paraId="6ACF4FA4" w14:textId="24B28123" w:rsidR="00B82043" w:rsidRPr="00124FBA" w:rsidRDefault="00124FBA" w:rsidP="003A0A76">
      <w:pPr>
        <w:tabs>
          <w:tab w:val="left" w:pos="709"/>
          <w:tab w:val="left" w:pos="1134"/>
        </w:tabs>
        <w:spacing w:line="360" w:lineRule="auto"/>
        <w:jc w:val="both"/>
        <w:rPr>
          <w:i/>
          <w:iCs/>
          <w:lang w:eastAsia="lt-LT"/>
        </w:rPr>
      </w:pPr>
      <w:r>
        <w:rPr>
          <w:lang w:eastAsia="lt-LT"/>
        </w:rPr>
        <w:tab/>
      </w:r>
      <w:r w:rsidRPr="00124FBA">
        <w:rPr>
          <w:i/>
          <w:iCs/>
          <w:sz w:val="20"/>
          <w:szCs w:val="20"/>
          <w:lang w:eastAsia="lt-LT"/>
        </w:rPr>
        <w:t>2024 m. gruodžio 3 d. Nuolatinės komisijos mero rezervo lėšų skyrimo prašymams nagrinėti ir pasiūlymams teikti, posėdžio protokolo ištrauka.</w:t>
      </w:r>
    </w:p>
    <w:p w14:paraId="6F10E870" w14:textId="77777777" w:rsidR="00124FBA" w:rsidRDefault="00124FBA" w:rsidP="003A0A76">
      <w:pPr>
        <w:tabs>
          <w:tab w:val="left" w:pos="709"/>
          <w:tab w:val="left" w:pos="1134"/>
        </w:tabs>
        <w:spacing w:line="360" w:lineRule="auto"/>
        <w:jc w:val="both"/>
        <w:rPr>
          <w:lang w:eastAsia="lt-LT"/>
        </w:rPr>
      </w:pPr>
    </w:p>
    <w:p w14:paraId="7131B174" w14:textId="77777777" w:rsidR="00C447C0" w:rsidRDefault="005E582E" w:rsidP="00C447C0">
      <w:pPr>
        <w:tabs>
          <w:tab w:val="left" w:pos="709"/>
          <w:tab w:val="left" w:pos="1134"/>
        </w:tabs>
        <w:spacing w:line="360" w:lineRule="auto"/>
        <w:ind w:firstLine="851"/>
        <w:jc w:val="both"/>
      </w:pPr>
      <w:r>
        <w:t>Taip pat, Šiaulių rajono savivaldybės Rezervo aprašo 18 punktas numato, jog</w:t>
      </w:r>
      <w:r w:rsidRPr="003A65EA">
        <w:t xml:space="preserve"> </w:t>
      </w:r>
      <w:r w:rsidRPr="003A65EA">
        <w:rPr>
          <w:i/>
          <w:iCs/>
        </w:rPr>
        <w:t xml:space="preserve">Gaisro atveju žalos ekspertų paslaugos pirkimą organizuoja žalą patyręs asmuo, o išlaidos iš dalies dengiamos iš </w:t>
      </w:r>
      <w:r w:rsidRPr="003A65EA">
        <w:rPr>
          <w:i/>
          <w:iCs/>
        </w:rPr>
        <w:lastRenderedPageBreak/>
        <w:t>Rezervo lėšų</w:t>
      </w:r>
      <w:r w:rsidRPr="003A65EA">
        <w:t>.</w:t>
      </w:r>
      <w:r>
        <w:t xml:space="preserve"> Kodėl būtent atskiriama gaisro ir kitų stichinių nelaimių sukelta žala, sunku pagrįsti teisiniu ar loginiu aspektu, nes gaisrą taip pat gali sukelti stichinė nelaimė – pavyzdžiui, žaibas. </w:t>
      </w:r>
    </w:p>
    <w:p w14:paraId="0C16258C" w14:textId="21526677" w:rsidR="00B82043" w:rsidRDefault="00B82043" w:rsidP="00C447C0">
      <w:pPr>
        <w:tabs>
          <w:tab w:val="left" w:pos="709"/>
          <w:tab w:val="left" w:pos="1134"/>
        </w:tabs>
        <w:spacing w:line="360" w:lineRule="auto"/>
        <w:ind w:firstLine="851"/>
        <w:jc w:val="both"/>
      </w:pPr>
      <w:r>
        <w:rPr>
          <w:lang w:eastAsia="lt-LT"/>
        </w:rPr>
        <w:t xml:space="preserve">Manytina, jog viešųjų pirkimų procedūros ir mero rezervo lėšų naudojimas – atskiri procesai su skirtingais tikslais, kadangi viešieji pirkimai – </w:t>
      </w:r>
      <w:r w:rsidR="005E582E">
        <w:rPr>
          <w:lang w:eastAsia="lt-LT"/>
        </w:rPr>
        <w:t xml:space="preserve">savo esme yra </w:t>
      </w:r>
      <w:r>
        <w:rPr>
          <w:lang w:eastAsia="lt-LT"/>
        </w:rPr>
        <w:t>planinis procesas, kuris yra reguliuojamas Viešųjų pirkimų įstatymu ir jo pagrindinis tikslas yra užtikrinti skaidrumą ir konkurenciją, racionalų ir efektyvų viešųjų lėšų naudojimą.</w:t>
      </w:r>
      <w:r w:rsidR="00CB3BFA">
        <w:rPr>
          <w:lang w:eastAsia="lt-LT"/>
        </w:rPr>
        <w:t xml:space="preserve"> Atvejai, kai Savivaldybė apmoka viešųjų pirkimų procedūras iš Rezervo lėšų nėra savaime kritikuotini, kadangi šioje vietoje Savivaldybei iš esmės neegzistuoja kitokie įrankiai savo iniciatyva siekti padengti ir/ar pašalinti nuostolius. Visgi, Savivaldybės siekis apmokėti žalos vertinimo paslaugas, kai kitais atvejais, pagal Savivaldybės reglamentavimą, tai numatyta pareiškėjo </w:t>
      </w:r>
      <w:proofErr w:type="spellStart"/>
      <w:r w:rsidR="00CB3BFA">
        <w:rPr>
          <w:lang w:eastAsia="lt-LT"/>
        </w:rPr>
        <w:t>diskrecijoje</w:t>
      </w:r>
      <w:proofErr w:type="spellEnd"/>
      <w:r w:rsidR="00CB3BFA">
        <w:rPr>
          <w:lang w:eastAsia="lt-LT"/>
        </w:rPr>
        <w:t xml:space="preserve"> – manytina prasilenkia su aukščiau įvardintais tikslais ir gali būti laikoma ydinga praktika antikorupciniu požiūriu, kadangi Savivaldybė turėtų būti suinteresuota tiesiogine Rezervo lėšų paskirtimi – žalos kompensavimu, o ne privači</w:t>
      </w:r>
      <w:r w:rsidR="005F21C8">
        <w:rPr>
          <w:lang w:eastAsia="lt-LT"/>
        </w:rPr>
        <w:t>ų</w:t>
      </w:r>
      <w:r w:rsidR="00CB3BFA">
        <w:rPr>
          <w:lang w:eastAsia="lt-LT"/>
        </w:rPr>
        <w:t xml:space="preserve"> asmenų su prašymu susijusių išlaidų padengimu. </w:t>
      </w:r>
      <w:r w:rsidR="00D824BA">
        <w:rPr>
          <w:lang w:eastAsia="lt-LT"/>
        </w:rPr>
        <w:t>K</w:t>
      </w:r>
      <w:r w:rsidR="00CB3BFA">
        <w:rPr>
          <w:lang w:eastAsia="lt-LT"/>
        </w:rPr>
        <w:t>adangi kaip minėta,</w:t>
      </w:r>
      <w:r w:rsidR="00D824BA">
        <w:rPr>
          <w:lang w:eastAsia="lt-LT"/>
        </w:rPr>
        <w:t xml:space="preserve"> </w:t>
      </w:r>
      <w:r>
        <w:rPr>
          <w:lang w:eastAsia="lt-LT"/>
        </w:rPr>
        <w:t>mero rezervo lėšos pagal savo prigimtį yra skirtos netikėtoms, nenumatytoms aplinkybėms, kai būtina nedelsiant reaguoti - likviduoti ekstremalių situacijų padarinius, kompensuoti skubius gyventojų nuostolius ar padėti nukentėjusiesiems, užtikrinti neatidėliotiną infrastruktūros atstatymą ar kitus neatidėliotinus veiksmus.</w:t>
      </w:r>
    </w:p>
    <w:p w14:paraId="67CCB8B0" w14:textId="470A6094" w:rsidR="00B82043" w:rsidRDefault="00B82043" w:rsidP="004D4FC0">
      <w:pPr>
        <w:tabs>
          <w:tab w:val="left" w:pos="709"/>
          <w:tab w:val="left" w:pos="1134"/>
        </w:tabs>
        <w:spacing w:line="360" w:lineRule="auto"/>
        <w:ind w:firstLine="851"/>
        <w:jc w:val="both"/>
        <w:rPr>
          <w:lang w:eastAsia="lt-LT"/>
        </w:rPr>
      </w:pPr>
      <w:r>
        <w:rPr>
          <w:lang w:eastAsia="lt-LT"/>
        </w:rPr>
        <w:t xml:space="preserve">Šis atvejis kelia korupcijos pasireiškimo tikimybę, kadangi </w:t>
      </w:r>
      <w:r w:rsidR="004D4FC0">
        <w:rPr>
          <w:lang w:eastAsia="lt-LT"/>
        </w:rPr>
        <w:t>r</w:t>
      </w:r>
      <w:r>
        <w:rPr>
          <w:lang w:eastAsia="lt-LT"/>
        </w:rPr>
        <w:t xml:space="preserve">ezervo lėšų naudojimo tikslas – </w:t>
      </w:r>
      <w:r w:rsidR="004D4FC0">
        <w:rPr>
          <w:lang w:eastAsia="lt-LT"/>
        </w:rPr>
        <w:t>likviduoti ekstremalių situacijų, stichinių nelaimių padarinius</w:t>
      </w:r>
      <w:r w:rsidR="005E582E">
        <w:rPr>
          <w:lang w:eastAsia="lt-LT"/>
        </w:rPr>
        <w:t xml:space="preserve">. Nors tokių viešųjų pirkimų procedūrų finansavimas galėtų būti netiesiogiai sietinas su šiais tikslais svarbu pažymėti, jog Rezervo lėšų </w:t>
      </w:r>
      <w:r w:rsidR="00F1108C">
        <w:rPr>
          <w:lang w:eastAsia="lt-LT"/>
        </w:rPr>
        <w:t>lėšos</w:t>
      </w:r>
      <w:r w:rsidR="005E582E">
        <w:rPr>
          <w:lang w:eastAsia="lt-LT"/>
        </w:rPr>
        <w:t xml:space="preserve"> yra ribot</w:t>
      </w:r>
      <w:r w:rsidR="00F1108C">
        <w:rPr>
          <w:lang w:eastAsia="lt-LT"/>
        </w:rPr>
        <w:t>o</w:t>
      </w:r>
      <w:r w:rsidR="005E582E">
        <w:rPr>
          <w:lang w:eastAsia="lt-LT"/>
        </w:rPr>
        <w:t>s</w:t>
      </w:r>
      <w:r w:rsidR="005E582E">
        <w:rPr>
          <w:rStyle w:val="Puslapioinaosnuoroda"/>
          <w:lang w:eastAsia="lt-LT"/>
        </w:rPr>
        <w:footnoteReference w:id="14"/>
      </w:r>
      <w:r w:rsidR="005E582E">
        <w:rPr>
          <w:lang w:eastAsia="lt-LT"/>
        </w:rPr>
        <w:t>, todėl finansuojant viešųjų pirkimų procedūras, proporcingai yra mažinama galimybė kompensuoti asmenų, patyrusių žalą, nuostolius.</w:t>
      </w:r>
      <w:r>
        <w:rPr>
          <w:lang w:eastAsia="lt-LT"/>
        </w:rPr>
        <w:t xml:space="preserve"> </w:t>
      </w:r>
    </w:p>
    <w:p w14:paraId="1C2F2588" w14:textId="2D01BD33" w:rsidR="003A65EA" w:rsidRDefault="003A65EA" w:rsidP="004D4FC0">
      <w:pPr>
        <w:tabs>
          <w:tab w:val="left" w:pos="709"/>
          <w:tab w:val="left" w:pos="1134"/>
        </w:tabs>
        <w:spacing w:line="360" w:lineRule="auto"/>
        <w:ind w:firstLine="851"/>
        <w:jc w:val="both"/>
      </w:pPr>
      <w:r>
        <w:t xml:space="preserve">Šiuo atveju, taip pat, gali būti kvestionuojamas ir poreikis atlikti tokį pirkimą, kadangi buvo vertinta pareiškėjų patirta žala, o tai turėtų būti paties pareiškėjo finansuojamas ir kartu su prašymu pateikiamas dokumentas. </w:t>
      </w:r>
      <w:r w:rsidR="005E582E">
        <w:t xml:space="preserve">Tai savaime prieštarauja ir </w:t>
      </w:r>
      <w:r>
        <w:t>Šiaulių rajono savivaldybės Rezervo aprašo 18 punkt</w:t>
      </w:r>
      <w:r w:rsidR="005E582E">
        <w:t xml:space="preserve">ui, kadangi kaip minėta, šiuo atveju </w:t>
      </w:r>
      <w:r>
        <w:t xml:space="preserve"> </w:t>
      </w:r>
      <w:r w:rsidRPr="003A65EA">
        <w:rPr>
          <w:i/>
          <w:iCs/>
        </w:rPr>
        <w:t>žalos ekspertų paslaugos pirkimą organizuoja žalą patyręs asmuo, o išlaidos iš dalies dengiamos iš Rezervo lėšų</w:t>
      </w:r>
      <w:r w:rsidRPr="003A65EA">
        <w:t>.</w:t>
      </w:r>
      <w:r>
        <w:t xml:space="preserve"> </w:t>
      </w:r>
    </w:p>
    <w:p w14:paraId="12F59EF1" w14:textId="26F596BA" w:rsidR="004D4FC0" w:rsidRDefault="003A65EA" w:rsidP="004D4FC0">
      <w:pPr>
        <w:tabs>
          <w:tab w:val="left" w:pos="709"/>
          <w:tab w:val="left" w:pos="1134"/>
        </w:tabs>
        <w:spacing w:line="360" w:lineRule="auto"/>
        <w:ind w:firstLine="851"/>
        <w:jc w:val="both"/>
      </w:pPr>
      <w:r>
        <w:t>Be kita ko, t</w:t>
      </w:r>
      <w:r w:rsidR="002A1F23">
        <w:t>okia praktika</w:t>
      </w:r>
      <w:r w:rsidR="005E582E">
        <w:t xml:space="preserve"> galimai</w:t>
      </w:r>
      <w:r w:rsidR="002A1F23">
        <w:t xml:space="preserve"> ne tik iškreipia ekstremalių situacijų sąvokos taikymą, bet ir mažina visuomenės pasitikėjimą institucijomis, ypač kai matoma, kad lėšos skiriamos ne tiesioginei pagalbai ar infrastruktūros atstatymui, o savivaldybės administracijos veiklai finansuoti</w:t>
      </w:r>
      <w:r w:rsidR="005E582E">
        <w:t>.</w:t>
      </w:r>
    </w:p>
    <w:p w14:paraId="20795467" w14:textId="0706ABE5" w:rsidR="003A65EA" w:rsidRDefault="003A65EA" w:rsidP="007A2D5B">
      <w:pPr>
        <w:tabs>
          <w:tab w:val="left" w:pos="709"/>
          <w:tab w:val="left" w:pos="1134"/>
        </w:tabs>
        <w:spacing w:line="360" w:lineRule="auto"/>
        <w:ind w:firstLine="851"/>
        <w:jc w:val="both"/>
        <w:rPr>
          <w:lang w:eastAsia="lt-LT"/>
        </w:rPr>
      </w:pPr>
      <w:r w:rsidRPr="007A2D5B">
        <w:rPr>
          <w:b/>
          <w:bCs/>
          <w:lang w:eastAsia="lt-LT"/>
        </w:rPr>
        <w:lastRenderedPageBreak/>
        <w:t>Išvada.</w:t>
      </w:r>
      <w:r w:rsidR="007A2D5B">
        <w:rPr>
          <w:lang w:eastAsia="lt-LT"/>
        </w:rPr>
        <w:t xml:space="preserve"> </w:t>
      </w:r>
      <w:bookmarkStart w:id="10" w:name="_Hlk200621188"/>
      <w:r w:rsidR="007A2D5B">
        <w:rPr>
          <w:lang w:eastAsia="lt-LT"/>
        </w:rPr>
        <w:t>Savivaldybėje</w:t>
      </w:r>
      <w:r>
        <w:rPr>
          <w:lang w:eastAsia="lt-LT"/>
        </w:rPr>
        <w:t xml:space="preserve"> nustatyta praktika, kai mero rezervo lėšos naudojamos viešųjų pirkimų procedūroms finansuoti,</w:t>
      </w:r>
      <w:r w:rsidR="007A2D5B">
        <w:rPr>
          <w:lang w:eastAsia="lt-LT"/>
        </w:rPr>
        <w:t xml:space="preserve"> kelia korupcijos pasireiškimo tikimybę, kadangi Rezervo</w:t>
      </w:r>
      <w:r>
        <w:rPr>
          <w:lang w:eastAsia="lt-LT"/>
        </w:rPr>
        <w:t xml:space="preserve"> lėšos savo esme yra skirtos nenumatytoms, ekstremalioms ir neatidėliotinoms situacijoms</w:t>
      </w:r>
      <w:r w:rsidR="007A2D5B">
        <w:rPr>
          <w:lang w:eastAsia="lt-LT"/>
        </w:rPr>
        <w:t>.</w:t>
      </w:r>
      <w:r w:rsidR="005E582E">
        <w:rPr>
          <w:lang w:eastAsia="lt-LT"/>
        </w:rPr>
        <w:t xml:space="preserve"> Viešųjų pirkimų procedūrų finansavimas</w:t>
      </w:r>
      <w:r w:rsidR="00CB3BFA">
        <w:rPr>
          <w:lang w:eastAsia="lt-LT"/>
        </w:rPr>
        <w:t>, kai tam galimai nėra tiesioginio poreikio ir/ar tai prasilenkia su galiojančiu Savivaldybės teisiniu reglamentavimu,</w:t>
      </w:r>
      <w:r w:rsidR="005E582E">
        <w:rPr>
          <w:lang w:eastAsia="lt-LT"/>
        </w:rPr>
        <w:t xml:space="preserve"> sumažina galimybes</w:t>
      </w:r>
      <w:r w:rsidR="00054B9B">
        <w:rPr>
          <w:lang w:eastAsia="lt-LT"/>
        </w:rPr>
        <w:t xml:space="preserve"> Savivaldybei kompensuoti</w:t>
      </w:r>
      <w:r w:rsidR="005E582E">
        <w:rPr>
          <w:lang w:eastAsia="lt-LT"/>
        </w:rPr>
        <w:t xml:space="preserve"> asmen</w:t>
      </w:r>
      <w:r w:rsidR="00054B9B">
        <w:rPr>
          <w:lang w:eastAsia="lt-LT"/>
        </w:rPr>
        <w:t xml:space="preserve">ų patirtus nuostolius, o tai iš esmės prieštarauja Rezervo lėšų tikslui - </w:t>
      </w:r>
      <w:r w:rsidR="00054B9B" w:rsidRPr="006C44C8">
        <w:rPr>
          <w:lang w:eastAsia="lt-LT"/>
        </w:rPr>
        <w:t>ekstremalių situacijų, stichinių nelaimių ir dėl nepaprastosios padėties a</w:t>
      </w:r>
      <w:r w:rsidR="00054B9B" w:rsidRPr="00054B9B">
        <w:rPr>
          <w:lang w:eastAsia="lt-LT"/>
        </w:rPr>
        <w:t>tsiradusioms išlaidoms iš dalies apmokėti ir (arba) jų padariniams šalinti</w:t>
      </w:r>
      <w:r w:rsidR="00054B9B">
        <w:rPr>
          <w:lang w:eastAsia="lt-LT"/>
        </w:rPr>
        <w:t>. Taip pat,</w:t>
      </w:r>
      <w:r w:rsidR="005E582E">
        <w:rPr>
          <w:lang w:eastAsia="lt-LT"/>
        </w:rPr>
        <w:t xml:space="preserve"> </w:t>
      </w:r>
      <w:r w:rsidR="00054B9B">
        <w:rPr>
          <w:lang w:eastAsia="lt-LT"/>
        </w:rPr>
        <w:t>t</w:t>
      </w:r>
      <w:r w:rsidR="007A2D5B">
        <w:rPr>
          <w:lang w:eastAsia="lt-LT"/>
        </w:rPr>
        <w:t>okia praktika kelia riziką</w:t>
      </w:r>
      <w:r>
        <w:rPr>
          <w:lang w:eastAsia="lt-LT"/>
        </w:rPr>
        <w:t xml:space="preserve">, </w:t>
      </w:r>
      <w:r w:rsidR="007A2D5B">
        <w:rPr>
          <w:lang w:eastAsia="lt-LT"/>
        </w:rPr>
        <w:t xml:space="preserve">jog </w:t>
      </w:r>
      <w:r>
        <w:rPr>
          <w:lang w:eastAsia="lt-LT"/>
        </w:rPr>
        <w:t xml:space="preserve">bus iškreiptas ekstremalios situacijos sampratos taikymas, sumažintas viešųjų pirkimų skaidrumas </w:t>
      </w:r>
      <w:r w:rsidR="00054B9B">
        <w:t>taikant neskelbiamus ar riboto konkurso pirkimus ir kt.</w:t>
      </w:r>
      <w:bookmarkEnd w:id="10"/>
    </w:p>
    <w:p w14:paraId="2CCAE6FB" w14:textId="77777777" w:rsidR="00943911" w:rsidRDefault="00943911" w:rsidP="009E19E7">
      <w:pPr>
        <w:tabs>
          <w:tab w:val="left" w:pos="709"/>
          <w:tab w:val="left" w:pos="1134"/>
        </w:tabs>
        <w:spacing w:line="360" w:lineRule="auto"/>
        <w:jc w:val="both"/>
        <w:rPr>
          <w:lang w:eastAsia="lt-LT"/>
        </w:rPr>
      </w:pPr>
    </w:p>
    <w:p w14:paraId="13738B0D" w14:textId="632B752A" w:rsidR="007A2D5B" w:rsidRPr="00FE0052" w:rsidRDefault="007A2D5B" w:rsidP="007A2D5B">
      <w:pPr>
        <w:spacing w:line="360" w:lineRule="auto"/>
        <w:ind w:firstLine="851"/>
        <w:jc w:val="both"/>
        <w:rPr>
          <w:i/>
          <w:iCs/>
          <w:noProof/>
        </w:rPr>
      </w:pPr>
      <w:r w:rsidRPr="00FE0052">
        <w:rPr>
          <w:i/>
          <w:iCs/>
          <w:noProof/>
        </w:rPr>
        <w:t>Pasiūlyma</w:t>
      </w:r>
      <w:r>
        <w:rPr>
          <w:i/>
          <w:iCs/>
          <w:noProof/>
        </w:rPr>
        <w:t>i</w:t>
      </w:r>
      <w:r w:rsidRPr="00FE0052">
        <w:rPr>
          <w:i/>
          <w:iCs/>
          <w:noProof/>
        </w:rPr>
        <w:t xml:space="preserve"> </w:t>
      </w:r>
      <w:r>
        <w:rPr>
          <w:i/>
          <w:iCs/>
          <w:noProof/>
        </w:rPr>
        <w:t>Šiaulių</w:t>
      </w:r>
      <w:r w:rsidRPr="00FE0052">
        <w:rPr>
          <w:i/>
          <w:iCs/>
          <w:noProof/>
        </w:rPr>
        <w:t xml:space="preserve"> rajono savivaldybei: </w:t>
      </w:r>
    </w:p>
    <w:p w14:paraId="6EBD4886" w14:textId="6DCB9AA0" w:rsidR="00054B9B" w:rsidRDefault="007A2D5B" w:rsidP="00D824BA">
      <w:pPr>
        <w:tabs>
          <w:tab w:val="left" w:pos="709"/>
          <w:tab w:val="left" w:pos="1134"/>
        </w:tabs>
        <w:spacing w:line="360" w:lineRule="auto"/>
        <w:ind w:firstLine="851"/>
        <w:jc w:val="both"/>
        <w:rPr>
          <w:lang w:eastAsia="lt-LT"/>
        </w:rPr>
      </w:pPr>
      <w:r>
        <w:rPr>
          <w:noProof/>
        </w:rPr>
        <w:t>1)</w:t>
      </w:r>
      <w:r w:rsidR="00D824BA">
        <w:rPr>
          <w:lang w:eastAsia="lt-LT"/>
        </w:rPr>
        <w:t xml:space="preserve"> </w:t>
      </w:r>
      <w:r w:rsidR="00054B9B">
        <w:rPr>
          <w:lang w:eastAsia="lt-LT"/>
        </w:rPr>
        <w:t>Įprasta tvarka, nenaudoti Rezervo lėšų</w:t>
      </w:r>
      <w:r w:rsidR="00054B9B" w:rsidRPr="00054B9B">
        <w:rPr>
          <w:lang w:eastAsia="lt-LT"/>
        </w:rPr>
        <w:t xml:space="preserve"> </w:t>
      </w:r>
      <w:r w:rsidR="00054B9B">
        <w:rPr>
          <w:lang w:eastAsia="lt-LT"/>
        </w:rPr>
        <w:t>ne pagal jų tiesioginę paskirtį ir poreik</w:t>
      </w:r>
      <w:r w:rsidR="004F7261">
        <w:rPr>
          <w:lang w:eastAsia="lt-LT"/>
        </w:rPr>
        <w:t>į</w:t>
      </w:r>
      <w:r w:rsidR="00054B9B">
        <w:rPr>
          <w:lang w:eastAsia="lt-LT"/>
        </w:rPr>
        <w:t xml:space="preserve">, t. y. </w:t>
      </w:r>
      <w:r w:rsidR="00054B9B" w:rsidRPr="00054B9B">
        <w:rPr>
          <w:lang w:eastAsia="lt-LT"/>
        </w:rPr>
        <w:t>viešųjų pirkimų procedūrų</w:t>
      </w:r>
      <w:r w:rsidR="000B634A">
        <w:rPr>
          <w:lang w:eastAsia="lt-LT"/>
        </w:rPr>
        <w:t xml:space="preserve"> finansavimui, kurios tiesiogiai neatlygina/nesumažina žalos padarinių, tačiau teikia finansinę naudą privatiems asmenims,</w:t>
      </w:r>
      <w:r w:rsidR="00054B9B" w:rsidRPr="00054B9B">
        <w:rPr>
          <w:lang w:eastAsia="lt-LT"/>
        </w:rPr>
        <w:t xml:space="preserve"> nebent</w:t>
      </w:r>
      <w:r w:rsidR="000B634A">
        <w:rPr>
          <w:lang w:eastAsia="lt-LT"/>
        </w:rPr>
        <w:t xml:space="preserve"> teisiniame reglamentavime aiškiai</w:t>
      </w:r>
      <w:r w:rsidR="00054B9B" w:rsidRPr="00054B9B">
        <w:rPr>
          <w:lang w:eastAsia="lt-LT"/>
        </w:rPr>
        <w:t xml:space="preserve"> numatant</w:t>
      </w:r>
      <w:r w:rsidR="000B634A">
        <w:rPr>
          <w:lang w:eastAsia="lt-LT"/>
        </w:rPr>
        <w:t xml:space="preserve"> objektyviai</w:t>
      </w:r>
      <w:r w:rsidR="00054B9B" w:rsidRPr="00054B9B">
        <w:rPr>
          <w:lang w:eastAsia="lt-LT"/>
        </w:rPr>
        <w:t xml:space="preserve"> išimtines situacijas (kaip pavyzdžiui, pasaulinės COVID-19 pandemijos atveju</w:t>
      </w:r>
      <w:r w:rsidR="00054B9B">
        <w:rPr>
          <w:lang w:eastAsia="lt-LT"/>
        </w:rPr>
        <w:t xml:space="preserve"> ir kt.</w:t>
      </w:r>
      <w:r w:rsidR="00054B9B" w:rsidRPr="00054B9B">
        <w:rPr>
          <w:lang w:eastAsia="lt-LT"/>
        </w:rPr>
        <w:t>).</w:t>
      </w:r>
    </w:p>
    <w:p w14:paraId="2A7AC66C" w14:textId="0327326A" w:rsidR="00C34799" w:rsidRPr="00C34799" w:rsidRDefault="007A2D5B" w:rsidP="00A73A84">
      <w:pPr>
        <w:tabs>
          <w:tab w:val="left" w:pos="709"/>
          <w:tab w:val="left" w:pos="1134"/>
        </w:tabs>
        <w:spacing w:line="360" w:lineRule="auto"/>
        <w:ind w:firstLine="851"/>
        <w:jc w:val="both"/>
        <w:rPr>
          <w:lang w:eastAsia="lt-LT"/>
        </w:rPr>
      </w:pPr>
      <w:r>
        <w:rPr>
          <w:lang w:eastAsia="lt-LT"/>
        </w:rPr>
        <w:t xml:space="preserve">2) </w:t>
      </w:r>
      <w:r w:rsidR="003A65EA">
        <w:rPr>
          <w:lang w:eastAsia="lt-LT"/>
        </w:rPr>
        <w:t xml:space="preserve">Panaikinti </w:t>
      </w:r>
      <w:r>
        <w:rPr>
          <w:lang w:eastAsia="lt-LT"/>
        </w:rPr>
        <w:t>nepagrįstą</w:t>
      </w:r>
      <w:r w:rsidR="003A65EA">
        <w:rPr>
          <w:lang w:eastAsia="lt-LT"/>
        </w:rPr>
        <w:t xml:space="preserve"> skirtį tarp gaisro ir kitų stichinių nelaimių atvejų – visais atvejais žalos vertinimo paslaugos turėtų būti organizuojamos pareiškėjų, o savivaldybė galėtų kompensuoti tik patirtas išlaidas pagal pateiktus dokumentus</w:t>
      </w:r>
      <w:r w:rsidR="00944D49">
        <w:rPr>
          <w:lang w:eastAsia="lt-LT"/>
        </w:rPr>
        <w:t>,</w:t>
      </w:r>
      <w:r w:rsidR="00D824BA">
        <w:rPr>
          <w:lang w:eastAsia="lt-LT"/>
        </w:rPr>
        <w:t xml:space="preserve"> jau tenkinus pareiškėjų prašymą ir</w:t>
      </w:r>
      <w:r w:rsidR="00944D49">
        <w:rPr>
          <w:lang w:eastAsia="lt-LT"/>
        </w:rPr>
        <w:t xml:space="preserve"> esant objektyvioms aplinkybėms</w:t>
      </w:r>
      <w:r w:rsidR="003A65EA">
        <w:rPr>
          <w:lang w:eastAsia="lt-LT"/>
        </w:rPr>
        <w:t>.</w:t>
      </w:r>
    </w:p>
    <w:p w14:paraId="1639EC02" w14:textId="77777777" w:rsidR="00C34799" w:rsidRPr="00C34799" w:rsidRDefault="00C34799" w:rsidP="00C34799">
      <w:pPr>
        <w:rPr>
          <w:lang w:eastAsia="lt-LT"/>
        </w:rPr>
      </w:pPr>
    </w:p>
    <w:p w14:paraId="2E12EF6C" w14:textId="5B06718A" w:rsidR="0063013A" w:rsidRDefault="0063013A" w:rsidP="0063013A">
      <w:pPr>
        <w:pStyle w:val="Antrat3"/>
        <w:spacing w:before="0" w:line="360" w:lineRule="auto"/>
        <w:ind w:firstLine="851"/>
        <w:jc w:val="both"/>
        <w:rPr>
          <w:rFonts w:ascii="Times New Roman" w:hAnsi="Times New Roman" w:cs="Times New Roman"/>
          <w:noProof/>
          <w:color w:val="auto"/>
        </w:rPr>
      </w:pPr>
      <w:r w:rsidRPr="003C217E">
        <w:rPr>
          <w:rFonts w:ascii="Times New Roman" w:hAnsi="Times New Roman" w:cs="Times New Roman"/>
          <w:noProof/>
          <w:color w:val="auto"/>
        </w:rPr>
        <w:t>3.</w:t>
      </w:r>
      <w:r w:rsidR="00DE268B">
        <w:rPr>
          <w:rFonts w:ascii="Times New Roman" w:hAnsi="Times New Roman" w:cs="Times New Roman"/>
          <w:noProof/>
          <w:color w:val="auto"/>
        </w:rPr>
        <w:t>5</w:t>
      </w:r>
      <w:r w:rsidRPr="003C217E">
        <w:rPr>
          <w:rFonts w:ascii="Times New Roman" w:hAnsi="Times New Roman" w:cs="Times New Roman"/>
          <w:noProof/>
          <w:color w:val="auto"/>
        </w:rPr>
        <w:t xml:space="preserve">. </w:t>
      </w:r>
      <w:r w:rsidRPr="007A2D5B">
        <w:rPr>
          <w:rFonts w:ascii="Times New Roman" w:hAnsi="Times New Roman" w:cs="Times New Roman"/>
          <w:noProof/>
          <w:color w:val="auto"/>
        </w:rPr>
        <w:t>Ne visose savivaldybėse egzistuoja vieninga praktika dėl Rezervo lėšų skyrimo apdrausto turto atveju</w:t>
      </w:r>
      <w:r w:rsidRPr="003C217E">
        <w:rPr>
          <w:rFonts w:ascii="Times New Roman" w:hAnsi="Times New Roman" w:cs="Times New Roman"/>
          <w:noProof/>
          <w:color w:val="000000" w:themeColor="text1"/>
          <w:shd w:val="clear" w:color="auto" w:fill="FFFFFF"/>
        </w:rPr>
        <w:t xml:space="preserve"> </w:t>
      </w:r>
      <w:r w:rsidRPr="003C217E">
        <w:rPr>
          <w:rFonts w:ascii="Times New Roman" w:hAnsi="Times New Roman" w:cs="Times New Roman"/>
          <w:i/>
          <w:noProof/>
          <w:color w:val="auto"/>
        </w:rPr>
        <w:t>(k</w:t>
      </w:r>
      <w:r w:rsidR="005555ED">
        <w:rPr>
          <w:rFonts w:ascii="Times New Roman" w:hAnsi="Times New Roman" w:cs="Times New Roman"/>
          <w:i/>
          <w:noProof/>
          <w:color w:val="auto"/>
        </w:rPr>
        <w:t>ita</w:t>
      </w:r>
      <w:r w:rsidRPr="003C217E">
        <w:rPr>
          <w:rFonts w:ascii="Times New Roman" w:hAnsi="Times New Roman" w:cs="Times New Roman"/>
          <w:i/>
          <w:noProof/>
          <w:color w:val="auto"/>
        </w:rPr>
        <w:t xml:space="preserve"> antikorupcinė pastaba)</w:t>
      </w:r>
      <w:r w:rsidRPr="003C217E">
        <w:rPr>
          <w:rFonts w:ascii="Times New Roman" w:hAnsi="Times New Roman" w:cs="Times New Roman"/>
          <w:noProof/>
          <w:color w:val="auto"/>
        </w:rPr>
        <w:t>.</w:t>
      </w:r>
    </w:p>
    <w:p w14:paraId="2777DA6D" w14:textId="77777777" w:rsidR="0063013A" w:rsidRDefault="0063013A" w:rsidP="0063013A">
      <w:pPr>
        <w:tabs>
          <w:tab w:val="left" w:pos="709"/>
          <w:tab w:val="left" w:pos="1134"/>
        </w:tabs>
        <w:spacing w:line="360" w:lineRule="auto"/>
        <w:ind w:firstLine="851"/>
        <w:jc w:val="both"/>
        <w:rPr>
          <w:i/>
          <w:noProof/>
        </w:rPr>
      </w:pPr>
    </w:p>
    <w:p w14:paraId="3C03596B" w14:textId="77777777" w:rsidR="0063013A" w:rsidRDefault="0063013A" w:rsidP="0063013A">
      <w:pPr>
        <w:tabs>
          <w:tab w:val="left" w:pos="709"/>
          <w:tab w:val="left" w:pos="1134"/>
        </w:tabs>
        <w:spacing w:line="360" w:lineRule="auto"/>
        <w:ind w:firstLine="851"/>
        <w:jc w:val="both"/>
        <w:rPr>
          <w:noProof/>
        </w:rPr>
      </w:pPr>
      <w:r>
        <w:rPr>
          <w:noProof/>
        </w:rPr>
        <w:t xml:space="preserve">Tauragės rajono savivaldybės Rezervo aprašo 10 punktas, Kretingos rajono savivaldybės Rezervo aprašo 5 punktas, Telšių rajono savivaldybės Rezervo aprašo 7 punktas numato, jog </w:t>
      </w:r>
      <w:r w:rsidRPr="00944D49">
        <w:rPr>
          <w:i/>
          <w:iCs/>
          <w:noProof/>
        </w:rPr>
        <w:t>mero rezervo lėšos skiriamos fiziniams ir (arba) juridiniams asmenims tais atvejais, jeigu nuosavybės teise priklausantis nekilnojamasis turtas nebuvo apdraustas ir nėra gauta draudimo išmoka arba nebuvo gautos išmokos iš Savivaldybės biudžeto patirtiems nuostoliams kompensuoti</w:t>
      </w:r>
      <w:r w:rsidRPr="00B1727D">
        <w:rPr>
          <w:noProof/>
        </w:rPr>
        <w:t>.</w:t>
      </w:r>
    </w:p>
    <w:p w14:paraId="678A4532" w14:textId="08FA8144" w:rsidR="0063013A" w:rsidRDefault="0063013A" w:rsidP="0063013A">
      <w:pPr>
        <w:tabs>
          <w:tab w:val="left" w:pos="709"/>
          <w:tab w:val="left" w:pos="1134"/>
        </w:tabs>
        <w:spacing w:line="360" w:lineRule="auto"/>
        <w:ind w:firstLine="851"/>
        <w:jc w:val="both"/>
        <w:rPr>
          <w:noProof/>
        </w:rPr>
      </w:pPr>
      <w:r>
        <w:rPr>
          <w:noProof/>
        </w:rPr>
        <w:t>Tuo tarpu, Šiaulių rajono savivaldybės Rezervo aprašo nuostatos leidžia skirti išmoką ir tais atvejais, kai pareiškėjo patirti nuostoliai yra kompensuojami</w:t>
      </w:r>
      <w:r w:rsidR="007C15E2">
        <w:rPr>
          <w:noProof/>
        </w:rPr>
        <w:t xml:space="preserve"> (iš dalies ar nepilnai)</w:t>
      </w:r>
      <w:r>
        <w:rPr>
          <w:noProof/>
        </w:rPr>
        <w:t xml:space="preserve"> draudimo bendrovės lėšomis. Aprašo 10.3 punkte nurodoma, jog </w:t>
      </w:r>
      <w:r w:rsidRPr="00944D49">
        <w:rPr>
          <w:i/>
          <w:iCs/>
          <w:noProof/>
        </w:rPr>
        <w:t xml:space="preserve">pareiškėjas prašyme, be kita ko, turi nurodyti priežastis, dėl kurių turtas, už kurį prašoma suteikti Savivaldybės paramą, žalos atsiradimo metu </w:t>
      </w:r>
      <w:r w:rsidRPr="00944D49">
        <w:rPr>
          <w:i/>
          <w:iCs/>
          <w:noProof/>
        </w:rPr>
        <w:lastRenderedPageBreak/>
        <w:t>nebuvo apdraustas, o jei buvo apdraustas – informaciją apie draudimo išmoką</w:t>
      </w:r>
      <w:r>
        <w:rPr>
          <w:noProof/>
        </w:rPr>
        <w:t>. Aprašo 16 punktas papildo šią nuostatą, numatant, jog</w:t>
      </w:r>
      <w:r w:rsidRPr="002C01A9">
        <w:rPr>
          <w:noProof/>
        </w:rPr>
        <w:t xml:space="preserve"> </w:t>
      </w:r>
      <w:r w:rsidRPr="00944D49">
        <w:rPr>
          <w:i/>
          <w:iCs/>
          <w:noProof/>
        </w:rPr>
        <w:t>Savivaldybės paramos suma negali būti didesnė nei skirtumas tarp žalos dydžio ir draudimo išmokos, jei prašoma suteikti Savivaldybės paramą už turtą, kuris žalos atsiradimo metu buvo apdraustas ir už kurį gauta draudimo išmoka</w:t>
      </w:r>
      <w:r w:rsidRPr="002C01A9">
        <w:rPr>
          <w:noProof/>
        </w:rPr>
        <w:t>.</w:t>
      </w:r>
    </w:p>
    <w:p w14:paraId="3E8D7B83" w14:textId="77777777" w:rsidR="0063013A" w:rsidRDefault="0063013A" w:rsidP="0063013A">
      <w:pPr>
        <w:tabs>
          <w:tab w:val="left" w:pos="709"/>
          <w:tab w:val="left" w:pos="1134"/>
        </w:tabs>
        <w:spacing w:line="360" w:lineRule="auto"/>
        <w:ind w:firstLine="851"/>
        <w:jc w:val="both"/>
        <w:rPr>
          <w:noProof/>
        </w:rPr>
      </w:pPr>
      <w:r>
        <w:rPr>
          <w:noProof/>
        </w:rPr>
        <w:t>Manytina, jog griežtai taikomas draudimas gauti paramą apdrausto turto atveju gali diskriminuoti pareiškėjus, kurie elgiasi atsakingai ir apdairiai apdrausdami savo turtą. Be kita ko, toks reglamentavimas gali sukurti atvirkštinį poveikį - skatinant asmenis nesidrausti savo turto, manant, jog Savivaldybės bet kokiu atveju kompensuotų jų nuostolius, netiesiogiai sukuriant sisteminį rizikos perkėlimą viešajam sektoriui.</w:t>
      </w:r>
    </w:p>
    <w:p w14:paraId="54C81D17" w14:textId="60114681" w:rsidR="0063013A" w:rsidRDefault="0063013A" w:rsidP="0063013A">
      <w:pPr>
        <w:tabs>
          <w:tab w:val="left" w:pos="709"/>
          <w:tab w:val="left" w:pos="1134"/>
        </w:tabs>
        <w:spacing w:line="360" w:lineRule="auto"/>
        <w:ind w:firstLine="851"/>
        <w:jc w:val="both"/>
        <w:rPr>
          <w:noProof/>
        </w:rPr>
      </w:pPr>
      <w:r>
        <w:rPr>
          <w:noProof/>
        </w:rPr>
        <w:t xml:space="preserve">Teigtina, jog ekstremalių situacijų, stichinių nelaimių sukelti padariniai gali turėti nevienodas pasekmes dėl </w:t>
      </w:r>
      <w:r w:rsidR="004351B7">
        <w:rPr>
          <w:noProof/>
        </w:rPr>
        <w:t>asmenų</w:t>
      </w:r>
      <w:r>
        <w:rPr>
          <w:noProof/>
        </w:rPr>
        <w:t xml:space="preserve"> pasirinkimų, kuri</w:t>
      </w:r>
      <w:r w:rsidR="004351B7">
        <w:rPr>
          <w:noProof/>
        </w:rPr>
        <w:t>e</w:t>
      </w:r>
      <w:r>
        <w:rPr>
          <w:noProof/>
        </w:rPr>
        <w:t xml:space="preserve"> nusprendžia drausti ar nedrausti savo turtą. Jeigu vienam asmeniui, kuris elgėsi atsakingai (apdraudė turtą), parama nesuteikiama, o kitam – suteikiama, tai galima vertinti kaip atsakingo asmens „nubaudimą“ už jo apdairų elgesį, o tai diskredituoja viešąją paramos sistemą. Tokia sistema gali būti traktuojama kaip neskaidri ir diskriminuojanti, nes sprendimai grindžiami ne objektyviu patirtų nuostolių faktu, bet formalumu – ar </w:t>
      </w:r>
      <w:r w:rsidR="005F21C8">
        <w:rPr>
          <w:noProof/>
        </w:rPr>
        <w:t>pareiškėjas apdraudė savo turtą</w:t>
      </w:r>
      <w:r>
        <w:rPr>
          <w:noProof/>
        </w:rPr>
        <w:t xml:space="preserve">. Griežtai draudžiant apdrausto turto kompensavimą, pareiškėjai gali būti skatinami net nuslėpti apdrausto turto statusą, kadangi nėra aišku kaip Savivaldybės apskritai patikrintų faktą, jog asmuo nėra apsidraudęs turto, taip sukuriant „dvigubo kompensavimo“ riziką ar kitus fiktyvius susitarimus. </w:t>
      </w:r>
    </w:p>
    <w:p w14:paraId="1C10E6A8" w14:textId="2CBF626B" w:rsidR="0063013A" w:rsidRDefault="0063013A" w:rsidP="0063013A">
      <w:pPr>
        <w:tabs>
          <w:tab w:val="left" w:pos="709"/>
          <w:tab w:val="left" w:pos="1134"/>
        </w:tabs>
        <w:spacing w:line="360" w:lineRule="auto"/>
        <w:ind w:firstLine="851"/>
        <w:jc w:val="both"/>
        <w:rPr>
          <w:noProof/>
        </w:rPr>
      </w:pPr>
      <w:r>
        <w:rPr>
          <w:noProof/>
        </w:rPr>
        <w:t xml:space="preserve">Todėl Savivaldybėms siūlytina leisti skirti Rezervo lėšas apdrausto turto atveju, numatant, jog Rezervo lėšų išmokos suma negali viršyti draudimo bendrovės išmokos ir nustatytos žalos santykio. Draudžiant paramą vien pagal formalų „apdraustas/neapdraustas“ kriterijų, Savivaldybės atsisako galimybės sutaupyti viešojo sektoriaus lėšas, skatinti asmenų neapdairų elgesio modelį ir kitus neteisėtus susitarimus. </w:t>
      </w:r>
    </w:p>
    <w:p w14:paraId="4F6D72B4" w14:textId="1F1F5470" w:rsidR="0063013A" w:rsidRDefault="0063013A" w:rsidP="0063013A">
      <w:pPr>
        <w:tabs>
          <w:tab w:val="left" w:pos="709"/>
          <w:tab w:val="left" w:pos="1134"/>
        </w:tabs>
        <w:spacing w:line="360" w:lineRule="auto"/>
        <w:ind w:firstLine="851"/>
        <w:jc w:val="both"/>
        <w:rPr>
          <w:noProof/>
        </w:rPr>
      </w:pPr>
      <w:r w:rsidRPr="00FD059E">
        <w:rPr>
          <w:b/>
          <w:bCs/>
          <w:noProof/>
        </w:rPr>
        <w:t>Išvada.</w:t>
      </w:r>
      <w:r>
        <w:rPr>
          <w:noProof/>
        </w:rPr>
        <w:t xml:space="preserve"> Draudimas skirti R</w:t>
      </w:r>
      <w:r w:rsidRPr="00D87DCE">
        <w:rPr>
          <w:noProof/>
        </w:rPr>
        <w:t>ezervo lėšas apdrausto turto atveju, nors ir siekia išvengti dvigubo finansavimo</w:t>
      </w:r>
      <w:r>
        <w:rPr>
          <w:noProof/>
        </w:rPr>
        <w:t xml:space="preserve"> rizikos</w:t>
      </w:r>
      <w:r w:rsidRPr="00D87DCE">
        <w:rPr>
          <w:noProof/>
        </w:rPr>
        <w:t>, gali kelt</w:t>
      </w:r>
      <w:r>
        <w:rPr>
          <w:noProof/>
        </w:rPr>
        <w:t>i kitų reikšmingų korupcijos rizikų, kadangi t</w:t>
      </w:r>
      <w:r w:rsidRPr="00D87DCE">
        <w:rPr>
          <w:noProof/>
        </w:rPr>
        <w:t xml:space="preserve">okia praktika gali skatinti pareiškėjus slėpti turto draudimo faktą, atsisakyti draudimo apskritai arba manipuliuoti pateikiama informacija, taip siekiant neteisėtai </w:t>
      </w:r>
      <w:r>
        <w:rPr>
          <w:noProof/>
        </w:rPr>
        <w:t xml:space="preserve">gauti savivaldybės paramą. </w:t>
      </w:r>
    </w:p>
    <w:p w14:paraId="34D63BA8" w14:textId="77777777" w:rsidR="0063013A" w:rsidRDefault="0063013A" w:rsidP="0063013A">
      <w:pPr>
        <w:tabs>
          <w:tab w:val="left" w:pos="709"/>
          <w:tab w:val="left" w:pos="1134"/>
        </w:tabs>
        <w:spacing w:line="360" w:lineRule="auto"/>
        <w:ind w:firstLine="851"/>
        <w:jc w:val="both"/>
        <w:rPr>
          <w:noProof/>
        </w:rPr>
      </w:pPr>
    </w:p>
    <w:p w14:paraId="19BB74D3" w14:textId="759A894D" w:rsidR="0063013A" w:rsidRPr="00FE0052" w:rsidRDefault="0063013A" w:rsidP="0063013A">
      <w:pPr>
        <w:spacing w:line="360" w:lineRule="auto"/>
        <w:ind w:firstLine="851"/>
        <w:jc w:val="both"/>
        <w:rPr>
          <w:i/>
          <w:iCs/>
          <w:noProof/>
        </w:rPr>
      </w:pPr>
      <w:r w:rsidRPr="00FE0052">
        <w:rPr>
          <w:i/>
          <w:iCs/>
          <w:noProof/>
        </w:rPr>
        <w:t>Pasiūlyma</w:t>
      </w:r>
      <w:r>
        <w:rPr>
          <w:i/>
          <w:iCs/>
          <w:noProof/>
        </w:rPr>
        <w:t>i</w:t>
      </w:r>
      <w:r w:rsidRPr="00FE0052">
        <w:rPr>
          <w:i/>
          <w:iCs/>
          <w:noProof/>
        </w:rPr>
        <w:t xml:space="preserve"> </w:t>
      </w:r>
      <w:r>
        <w:rPr>
          <w:i/>
          <w:iCs/>
          <w:noProof/>
        </w:rPr>
        <w:t>Tauragės</w:t>
      </w:r>
      <w:r w:rsidRPr="00FE0052">
        <w:rPr>
          <w:i/>
          <w:iCs/>
          <w:noProof/>
        </w:rPr>
        <w:t xml:space="preserve"> rajono</w:t>
      </w:r>
      <w:r>
        <w:rPr>
          <w:i/>
          <w:iCs/>
          <w:noProof/>
        </w:rPr>
        <w:t xml:space="preserve"> savivaldybei, Kretingos rajono</w:t>
      </w:r>
      <w:r w:rsidRPr="00FE0052">
        <w:rPr>
          <w:i/>
          <w:iCs/>
          <w:noProof/>
        </w:rPr>
        <w:t xml:space="preserve"> savivaldybei</w:t>
      </w:r>
      <w:r w:rsidR="008254B2">
        <w:rPr>
          <w:i/>
          <w:iCs/>
          <w:noProof/>
        </w:rPr>
        <w:t>, Telšių rajono savivaldybei</w:t>
      </w:r>
      <w:r w:rsidRPr="00FE0052">
        <w:rPr>
          <w:i/>
          <w:iCs/>
          <w:noProof/>
        </w:rPr>
        <w:t xml:space="preserve">: </w:t>
      </w:r>
    </w:p>
    <w:p w14:paraId="477D7F7E" w14:textId="77777777" w:rsidR="0063013A" w:rsidRDefault="0063013A" w:rsidP="0063013A">
      <w:pPr>
        <w:tabs>
          <w:tab w:val="left" w:pos="709"/>
          <w:tab w:val="left" w:pos="1134"/>
        </w:tabs>
        <w:spacing w:line="360" w:lineRule="auto"/>
        <w:ind w:firstLine="851"/>
        <w:jc w:val="both"/>
        <w:rPr>
          <w:noProof/>
        </w:rPr>
      </w:pPr>
      <w:r>
        <w:rPr>
          <w:noProof/>
        </w:rPr>
        <w:t>1) Panaikinti draudimą skirti Rezervo lėšas apdrausto turto atveju, įtvirtinant</w:t>
      </w:r>
      <w:r w:rsidRPr="00D87DCE">
        <w:rPr>
          <w:noProof/>
        </w:rPr>
        <w:t xml:space="preserve"> kad paramos suma apdrausto turto atveju negali viršyti faktinio žalos dydžio skirtum</w:t>
      </w:r>
      <w:r>
        <w:rPr>
          <w:noProof/>
        </w:rPr>
        <w:t>o, likusio po draudimo išmokos.</w:t>
      </w:r>
    </w:p>
    <w:p w14:paraId="3490F17F" w14:textId="77777777" w:rsidR="0063013A" w:rsidRDefault="0063013A" w:rsidP="0063013A">
      <w:pPr>
        <w:tabs>
          <w:tab w:val="left" w:pos="709"/>
          <w:tab w:val="left" w:pos="1134"/>
        </w:tabs>
        <w:spacing w:line="360" w:lineRule="auto"/>
        <w:ind w:firstLine="851"/>
        <w:jc w:val="both"/>
        <w:rPr>
          <w:noProof/>
        </w:rPr>
      </w:pPr>
      <w:r>
        <w:rPr>
          <w:noProof/>
        </w:rPr>
        <w:lastRenderedPageBreak/>
        <w:t xml:space="preserve">2) </w:t>
      </w:r>
      <w:r w:rsidRPr="00CD4513">
        <w:rPr>
          <w:noProof/>
        </w:rPr>
        <w:t>Įpareigoti pareiškėjus pateikti oficialius dokumentus apie draudimo sutartį, išmokos dydį ir sprendimą dėl išmokos skyrimo.</w:t>
      </w:r>
    </w:p>
    <w:p w14:paraId="378D5E1E" w14:textId="77777777" w:rsidR="0063013A" w:rsidRDefault="0063013A" w:rsidP="0063013A">
      <w:pPr>
        <w:tabs>
          <w:tab w:val="left" w:pos="709"/>
          <w:tab w:val="left" w:pos="1134"/>
        </w:tabs>
        <w:spacing w:line="360" w:lineRule="auto"/>
        <w:ind w:firstLine="851"/>
        <w:jc w:val="both"/>
        <w:rPr>
          <w:noProof/>
        </w:rPr>
      </w:pPr>
    </w:p>
    <w:p w14:paraId="45607B97" w14:textId="77777777" w:rsidR="0063013A" w:rsidRPr="00FE0052" w:rsidRDefault="0063013A" w:rsidP="0063013A">
      <w:pPr>
        <w:spacing w:line="360" w:lineRule="auto"/>
        <w:ind w:firstLine="851"/>
        <w:jc w:val="both"/>
        <w:rPr>
          <w:i/>
          <w:iCs/>
          <w:noProof/>
        </w:rPr>
      </w:pPr>
      <w:r w:rsidRPr="00FE0052">
        <w:rPr>
          <w:i/>
          <w:iCs/>
          <w:noProof/>
        </w:rPr>
        <w:t>Pasiūlyma</w:t>
      </w:r>
      <w:r>
        <w:rPr>
          <w:i/>
          <w:iCs/>
          <w:noProof/>
        </w:rPr>
        <w:t>s</w:t>
      </w:r>
      <w:r w:rsidRPr="00FE0052">
        <w:rPr>
          <w:i/>
          <w:iCs/>
          <w:noProof/>
        </w:rPr>
        <w:t xml:space="preserve"> </w:t>
      </w:r>
      <w:r>
        <w:rPr>
          <w:i/>
          <w:iCs/>
          <w:noProof/>
        </w:rPr>
        <w:t>Širvintų</w:t>
      </w:r>
      <w:r w:rsidRPr="00FE0052">
        <w:rPr>
          <w:i/>
          <w:iCs/>
          <w:noProof/>
        </w:rPr>
        <w:t xml:space="preserve"> rajono savivaldybei: </w:t>
      </w:r>
    </w:p>
    <w:p w14:paraId="382C3202" w14:textId="001DD4B5" w:rsidR="002E79BC" w:rsidRDefault="0063013A" w:rsidP="00E61D6E">
      <w:pPr>
        <w:tabs>
          <w:tab w:val="left" w:pos="709"/>
          <w:tab w:val="left" w:pos="1134"/>
        </w:tabs>
        <w:spacing w:line="360" w:lineRule="auto"/>
        <w:ind w:firstLine="851"/>
        <w:jc w:val="both"/>
        <w:rPr>
          <w:noProof/>
        </w:rPr>
      </w:pPr>
      <w:r>
        <w:rPr>
          <w:noProof/>
        </w:rPr>
        <w:t>1) Apskritai reglamentuoti situacijas dėl Rezervo lėšų skyrimo tais atvejais, kai pareiškėjų turtas yra apdraustas.</w:t>
      </w:r>
    </w:p>
    <w:p w14:paraId="69C1FF76" w14:textId="527242DC" w:rsidR="00A73A84" w:rsidRDefault="00A73A84" w:rsidP="002E79BC">
      <w:pPr>
        <w:rPr>
          <w:lang w:eastAsia="lt-LT"/>
        </w:rPr>
      </w:pPr>
    </w:p>
    <w:p w14:paraId="047BC878" w14:textId="77777777" w:rsidR="00A73A84" w:rsidRPr="002E79BC" w:rsidRDefault="00A73A84" w:rsidP="002E79BC">
      <w:pPr>
        <w:rPr>
          <w:lang w:eastAsia="lt-LT"/>
        </w:rPr>
      </w:pPr>
    </w:p>
    <w:p w14:paraId="32F97882" w14:textId="520B114A" w:rsidR="00D03D6F" w:rsidRDefault="00D03D6F" w:rsidP="00D03D6F">
      <w:pPr>
        <w:pStyle w:val="Antrat3"/>
        <w:spacing w:before="0" w:line="360" w:lineRule="auto"/>
        <w:ind w:firstLine="851"/>
        <w:jc w:val="both"/>
        <w:rPr>
          <w:rFonts w:ascii="Times New Roman" w:hAnsi="Times New Roman" w:cs="Times New Roman"/>
          <w:noProof/>
          <w:color w:val="auto"/>
        </w:rPr>
      </w:pPr>
      <w:r w:rsidRPr="003C217E">
        <w:rPr>
          <w:rFonts w:ascii="Times New Roman" w:hAnsi="Times New Roman" w:cs="Times New Roman"/>
          <w:noProof/>
          <w:color w:val="auto"/>
        </w:rPr>
        <w:t>3.</w:t>
      </w:r>
      <w:r w:rsidR="00DE268B">
        <w:rPr>
          <w:rFonts w:ascii="Times New Roman" w:hAnsi="Times New Roman" w:cs="Times New Roman"/>
          <w:noProof/>
          <w:color w:val="auto"/>
        </w:rPr>
        <w:t>6</w:t>
      </w:r>
      <w:r w:rsidRPr="003C217E">
        <w:rPr>
          <w:rFonts w:ascii="Times New Roman" w:hAnsi="Times New Roman" w:cs="Times New Roman"/>
          <w:noProof/>
          <w:color w:val="auto"/>
        </w:rPr>
        <w:t xml:space="preserve">. </w:t>
      </w:r>
      <w:r>
        <w:rPr>
          <w:rFonts w:ascii="Times New Roman" w:hAnsi="Times New Roman" w:cs="Times New Roman"/>
          <w:noProof/>
          <w:color w:val="auto"/>
        </w:rPr>
        <w:t>Savivaldybėse neegzistuoja Rezervo lėšų</w:t>
      </w:r>
      <w:r w:rsidRPr="00D03D6F">
        <w:t xml:space="preserve"> </w:t>
      </w:r>
      <w:r w:rsidRPr="00D03D6F">
        <w:rPr>
          <w:rFonts w:ascii="Times New Roman" w:hAnsi="Times New Roman" w:cs="Times New Roman"/>
          <w:noProof/>
          <w:color w:val="auto"/>
        </w:rPr>
        <w:t>gavėjų viešinimo tvarka</w:t>
      </w:r>
      <w:r>
        <w:rPr>
          <w:rFonts w:ascii="Times New Roman" w:hAnsi="Times New Roman" w:cs="Times New Roman"/>
          <w:noProof/>
          <w:color w:val="auto"/>
        </w:rPr>
        <w:t xml:space="preserve"> </w:t>
      </w:r>
      <w:r w:rsidRPr="003C217E">
        <w:rPr>
          <w:rFonts w:ascii="Times New Roman" w:hAnsi="Times New Roman" w:cs="Times New Roman"/>
          <w:i/>
          <w:noProof/>
          <w:color w:val="auto"/>
        </w:rPr>
        <w:t>(k</w:t>
      </w:r>
      <w:r>
        <w:rPr>
          <w:rFonts w:ascii="Times New Roman" w:hAnsi="Times New Roman" w:cs="Times New Roman"/>
          <w:i/>
          <w:noProof/>
          <w:color w:val="auto"/>
        </w:rPr>
        <w:t>ita</w:t>
      </w:r>
      <w:r w:rsidRPr="003C217E">
        <w:rPr>
          <w:rFonts w:ascii="Times New Roman" w:hAnsi="Times New Roman" w:cs="Times New Roman"/>
          <w:i/>
          <w:noProof/>
          <w:color w:val="auto"/>
        </w:rPr>
        <w:t xml:space="preserve"> antikorupcinė pastaba)</w:t>
      </w:r>
      <w:r w:rsidRPr="003C217E">
        <w:rPr>
          <w:rFonts w:ascii="Times New Roman" w:hAnsi="Times New Roman" w:cs="Times New Roman"/>
          <w:noProof/>
          <w:color w:val="auto"/>
        </w:rPr>
        <w:t>.</w:t>
      </w:r>
    </w:p>
    <w:p w14:paraId="50A8F931" w14:textId="77777777" w:rsidR="006B61E6" w:rsidRPr="006766A5" w:rsidRDefault="006B61E6" w:rsidP="006766A5">
      <w:pPr>
        <w:pStyle w:val="Sraopastraipa"/>
        <w:tabs>
          <w:tab w:val="left" w:pos="142"/>
        </w:tabs>
        <w:spacing w:after="0" w:line="360" w:lineRule="auto"/>
        <w:ind w:left="0" w:firstLine="851"/>
        <w:jc w:val="both"/>
        <w:rPr>
          <w:rFonts w:ascii="Times New Roman" w:hAnsi="Times New Roman"/>
          <w:sz w:val="24"/>
          <w:szCs w:val="24"/>
        </w:rPr>
      </w:pPr>
    </w:p>
    <w:p w14:paraId="4FE7E938" w14:textId="11CAB5A8" w:rsidR="006B61E6" w:rsidRPr="006766A5" w:rsidRDefault="006B61E6" w:rsidP="006766A5">
      <w:pPr>
        <w:pStyle w:val="Sraopastraipa"/>
        <w:tabs>
          <w:tab w:val="left" w:pos="142"/>
        </w:tabs>
        <w:spacing w:after="0" w:line="360" w:lineRule="auto"/>
        <w:ind w:left="0" w:firstLine="851"/>
        <w:jc w:val="both"/>
        <w:rPr>
          <w:rFonts w:ascii="Times New Roman" w:hAnsi="Times New Roman"/>
          <w:sz w:val="24"/>
          <w:szCs w:val="24"/>
        </w:rPr>
      </w:pPr>
      <w:r w:rsidRPr="006766A5">
        <w:rPr>
          <w:rFonts w:ascii="Times New Roman" w:hAnsi="Times New Roman"/>
          <w:sz w:val="24"/>
          <w:szCs w:val="24"/>
        </w:rPr>
        <w:t>Pagal Vietos savivaldos įstatyme įtvirtintą viešumo principą</w:t>
      </w:r>
      <w:r w:rsidR="005F21C8">
        <w:rPr>
          <w:rFonts w:ascii="Times New Roman" w:hAnsi="Times New Roman"/>
          <w:sz w:val="24"/>
          <w:szCs w:val="24"/>
        </w:rPr>
        <w:t>,</w:t>
      </w:r>
      <w:r w:rsidRPr="006766A5">
        <w:rPr>
          <w:rFonts w:ascii="Times New Roman" w:hAnsi="Times New Roman"/>
          <w:sz w:val="24"/>
          <w:szCs w:val="24"/>
        </w:rPr>
        <w:t xml:space="preserve"> savivaldybė savo interneto svetainėje teikia ir nuolat atnaujina informaciją, susijusią su savivaldybės veikla</w:t>
      </w:r>
      <w:r w:rsidRPr="006766A5">
        <w:rPr>
          <w:rStyle w:val="Puslapioinaosnuoroda"/>
          <w:rFonts w:ascii="Times New Roman" w:hAnsi="Times New Roman"/>
          <w:sz w:val="24"/>
          <w:szCs w:val="24"/>
        </w:rPr>
        <w:footnoteReference w:id="15"/>
      </w:r>
      <w:r w:rsidRPr="006766A5">
        <w:rPr>
          <w:rFonts w:ascii="Times New Roman" w:hAnsi="Times New Roman"/>
          <w:sz w:val="24"/>
          <w:szCs w:val="24"/>
        </w:rPr>
        <w:t>.</w:t>
      </w:r>
    </w:p>
    <w:p w14:paraId="39707283" w14:textId="546BB45A" w:rsidR="006766A5" w:rsidRPr="006766A5" w:rsidRDefault="006766A5" w:rsidP="006766A5">
      <w:pPr>
        <w:pStyle w:val="Sraopastraipa"/>
        <w:tabs>
          <w:tab w:val="left" w:pos="142"/>
        </w:tabs>
        <w:spacing w:after="0" w:line="360" w:lineRule="auto"/>
        <w:ind w:left="0" w:firstLine="851"/>
        <w:jc w:val="both"/>
        <w:rPr>
          <w:rFonts w:ascii="Times New Roman" w:hAnsi="Times New Roman"/>
          <w:sz w:val="24"/>
          <w:szCs w:val="24"/>
        </w:rPr>
      </w:pPr>
      <w:r w:rsidRPr="006766A5">
        <w:rPr>
          <w:rFonts w:ascii="Times New Roman" w:hAnsi="Times New Roman"/>
          <w:color w:val="000000"/>
          <w:sz w:val="24"/>
          <w:szCs w:val="24"/>
        </w:rPr>
        <w:t>Informacijos viešinimo reikalavimus Įstaigoms nustato Bendrųjų reikalavimų valstybės ir savivaldybių institucijų ir įstaigų interneto svetainėms ir mobiliosioms programoms aprašas</w:t>
      </w:r>
      <w:r w:rsidRPr="006766A5">
        <w:rPr>
          <w:rStyle w:val="Puslapioinaosnuoroda"/>
          <w:rFonts w:ascii="Times New Roman" w:hAnsi="Times New Roman"/>
          <w:color w:val="000000"/>
          <w:sz w:val="24"/>
          <w:szCs w:val="24"/>
        </w:rPr>
        <w:footnoteReference w:id="16"/>
      </w:r>
      <w:r w:rsidRPr="006766A5">
        <w:rPr>
          <w:rFonts w:ascii="Times New Roman" w:hAnsi="Times New Roman"/>
          <w:color w:val="000000"/>
          <w:sz w:val="24"/>
          <w:szCs w:val="24"/>
        </w:rPr>
        <w:t xml:space="preserve">. Visos įstaigos, kurios pavaldžios institucijoms, arba kurių dalininkais yra valstybė, privalo sukurti </w:t>
      </w:r>
      <w:r>
        <w:rPr>
          <w:rFonts w:ascii="Times New Roman" w:hAnsi="Times New Roman"/>
          <w:color w:val="000000"/>
          <w:sz w:val="24"/>
          <w:szCs w:val="24"/>
        </w:rPr>
        <w:t>visuomenės poreikius atitinkančią į</w:t>
      </w:r>
      <w:r w:rsidRPr="006766A5">
        <w:rPr>
          <w:rFonts w:ascii="Times New Roman" w:hAnsi="Times New Roman"/>
          <w:color w:val="000000"/>
          <w:sz w:val="24"/>
          <w:szCs w:val="24"/>
        </w:rPr>
        <w:t xml:space="preserve">staigos interneto svetainę, kurioje turi būti </w:t>
      </w:r>
      <w:r w:rsidR="00D03D6F" w:rsidRPr="006766A5">
        <w:rPr>
          <w:rFonts w:ascii="Times New Roman" w:hAnsi="Times New Roman"/>
          <w:color w:val="000000"/>
          <w:sz w:val="24"/>
          <w:szCs w:val="24"/>
        </w:rPr>
        <w:t xml:space="preserve">Bendrųjų reikalavimų valstybės ir savivaldybių institucijų ir įstaigų interneto svetainėms ir mobiliosioms programoms </w:t>
      </w:r>
      <w:r w:rsidRPr="006766A5">
        <w:rPr>
          <w:rFonts w:ascii="Times New Roman" w:hAnsi="Times New Roman"/>
          <w:color w:val="000000"/>
          <w:sz w:val="24"/>
          <w:szCs w:val="24"/>
        </w:rPr>
        <w:t xml:space="preserve">apraše nurodyti skyriai ir skiltys </w:t>
      </w:r>
      <w:r w:rsidR="00D03D6F">
        <w:rPr>
          <w:rFonts w:ascii="Times New Roman" w:hAnsi="Times New Roman"/>
          <w:color w:val="000000"/>
          <w:sz w:val="24"/>
          <w:szCs w:val="24"/>
        </w:rPr>
        <w:t>bei</w:t>
      </w:r>
      <w:r w:rsidRPr="006766A5">
        <w:rPr>
          <w:rFonts w:ascii="Times New Roman" w:hAnsi="Times New Roman"/>
          <w:color w:val="000000"/>
          <w:sz w:val="24"/>
          <w:szCs w:val="24"/>
        </w:rPr>
        <w:t xml:space="preserve"> turi būti skelbiama aktuali ir galiojanti informacija</w:t>
      </w:r>
      <w:r w:rsidR="00D03D6F">
        <w:rPr>
          <w:rStyle w:val="Puslapioinaosnuoroda"/>
          <w:rFonts w:ascii="Times New Roman" w:hAnsi="Times New Roman"/>
          <w:color w:val="000000"/>
          <w:sz w:val="24"/>
          <w:szCs w:val="24"/>
        </w:rPr>
        <w:footnoteReference w:id="17"/>
      </w:r>
      <w:r w:rsidRPr="006766A5">
        <w:rPr>
          <w:rFonts w:ascii="Times New Roman" w:hAnsi="Times New Roman"/>
          <w:color w:val="000000"/>
          <w:sz w:val="24"/>
          <w:szCs w:val="24"/>
        </w:rPr>
        <w:t xml:space="preserve">. Atsižvelgdamos į veiklos </w:t>
      </w:r>
      <w:r>
        <w:rPr>
          <w:rFonts w:ascii="Times New Roman" w:hAnsi="Times New Roman"/>
          <w:color w:val="000000"/>
          <w:sz w:val="24"/>
          <w:szCs w:val="24"/>
        </w:rPr>
        <w:t>srit</w:t>
      </w:r>
      <w:r w:rsidR="00D83804">
        <w:rPr>
          <w:rFonts w:ascii="Times New Roman" w:hAnsi="Times New Roman"/>
          <w:color w:val="000000"/>
          <w:sz w:val="24"/>
          <w:szCs w:val="24"/>
        </w:rPr>
        <w:t>ies specifiką</w:t>
      </w:r>
      <w:r w:rsidRPr="006766A5">
        <w:rPr>
          <w:rFonts w:ascii="Times New Roman" w:hAnsi="Times New Roman"/>
          <w:color w:val="000000"/>
          <w:sz w:val="24"/>
          <w:szCs w:val="24"/>
        </w:rPr>
        <w:t xml:space="preserve">, siekiant didesnio veiklos skaidrumo, </w:t>
      </w:r>
      <w:r w:rsidR="006A4419">
        <w:rPr>
          <w:rFonts w:ascii="Times New Roman" w:hAnsi="Times New Roman"/>
          <w:color w:val="000000"/>
          <w:sz w:val="24"/>
          <w:szCs w:val="24"/>
        </w:rPr>
        <w:t>Savivaldybės</w:t>
      </w:r>
      <w:r w:rsidRPr="006766A5">
        <w:rPr>
          <w:rFonts w:ascii="Times New Roman" w:hAnsi="Times New Roman"/>
          <w:color w:val="000000"/>
          <w:sz w:val="24"/>
          <w:szCs w:val="24"/>
        </w:rPr>
        <w:t xml:space="preserve"> gali skelbti ir kitą informaciją apie savo veiklą savo interneto svetainėse.</w:t>
      </w:r>
    </w:p>
    <w:p w14:paraId="2C4146B8" w14:textId="2AEF47F0" w:rsidR="00DB1932" w:rsidRDefault="00D83804" w:rsidP="00DB1932">
      <w:pPr>
        <w:pStyle w:val="Sraopastraipa"/>
        <w:tabs>
          <w:tab w:val="left" w:pos="142"/>
        </w:tabs>
        <w:spacing w:after="0" w:line="360" w:lineRule="auto"/>
        <w:ind w:left="0" w:firstLine="851"/>
        <w:jc w:val="both"/>
        <w:rPr>
          <w:rFonts w:ascii="Times New Roman" w:hAnsi="Times New Roman"/>
          <w:sz w:val="24"/>
          <w:szCs w:val="24"/>
        </w:rPr>
      </w:pPr>
      <w:r>
        <w:rPr>
          <w:rFonts w:ascii="Times New Roman" w:hAnsi="Times New Roman"/>
          <w:sz w:val="24"/>
          <w:szCs w:val="24"/>
        </w:rPr>
        <w:t xml:space="preserve">Susipažinus su savivaldybių </w:t>
      </w:r>
      <w:r w:rsidR="00D03D6F">
        <w:rPr>
          <w:rFonts w:ascii="Times New Roman" w:hAnsi="Times New Roman"/>
          <w:sz w:val="24"/>
          <w:szCs w:val="24"/>
        </w:rPr>
        <w:t>Rezervo a</w:t>
      </w:r>
      <w:r>
        <w:rPr>
          <w:rFonts w:ascii="Times New Roman" w:hAnsi="Times New Roman"/>
          <w:sz w:val="24"/>
          <w:szCs w:val="24"/>
        </w:rPr>
        <w:t>prašų turiniu, galima matyti, jog nei vienu atveju nėra įtvirtinta aiški mero rezervo lėšų skirstymo veiklos viešinimo tvarka</w:t>
      </w:r>
      <w:r w:rsidR="00DB1932">
        <w:rPr>
          <w:rFonts w:ascii="Times New Roman" w:hAnsi="Times New Roman"/>
          <w:sz w:val="24"/>
          <w:szCs w:val="24"/>
        </w:rPr>
        <w:t>.</w:t>
      </w:r>
    </w:p>
    <w:p w14:paraId="7D2B2280" w14:textId="54E20AC0" w:rsidR="00D03D6F" w:rsidRDefault="00D03D6F" w:rsidP="00D03D6F">
      <w:pPr>
        <w:pStyle w:val="Sraopastraipa"/>
        <w:tabs>
          <w:tab w:val="left" w:pos="142"/>
        </w:tabs>
        <w:spacing w:after="0" w:line="360" w:lineRule="auto"/>
        <w:ind w:left="0" w:firstLine="851"/>
        <w:jc w:val="both"/>
        <w:rPr>
          <w:rFonts w:ascii="Times New Roman" w:hAnsi="Times New Roman"/>
          <w:sz w:val="24"/>
          <w:szCs w:val="24"/>
        </w:rPr>
      </w:pPr>
      <w:r>
        <w:rPr>
          <w:rFonts w:ascii="Times New Roman" w:hAnsi="Times New Roman"/>
          <w:sz w:val="24"/>
          <w:szCs w:val="24"/>
        </w:rPr>
        <w:t>Manytina, jog v</w:t>
      </w:r>
      <w:r w:rsidRPr="006766A5">
        <w:rPr>
          <w:rFonts w:ascii="Times New Roman" w:hAnsi="Times New Roman"/>
          <w:sz w:val="24"/>
          <w:szCs w:val="24"/>
        </w:rPr>
        <w:t xml:space="preserve">iešinti </w:t>
      </w:r>
      <w:r>
        <w:rPr>
          <w:rFonts w:ascii="Times New Roman" w:hAnsi="Times New Roman"/>
          <w:sz w:val="24"/>
          <w:szCs w:val="24"/>
        </w:rPr>
        <w:t>R</w:t>
      </w:r>
      <w:r w:rsidRPr="006766A5">
        <w:rPr>
          <w:rFonts w:ascii="Times New Roman" w:hAnsi="Times New Roman"/>
          <w:sz w:val="24"/>
          <w:szCs w:val="24"/>
        </w:rPr>
        <w:t>ezervo lėšų skirstymo procesus savivaldybių interneto svetainėse yra svarbu dėl kelių esminių priežasčių. Pirmiausia, tai užtikrina</w:t>
      </w:r>
      <w:r>
        <w:rPr>
          <w:rFonts w:ascii="Times New Roman" w:hAnsi="Times New Roman"/>
          <w:sz w:val="24"/>
          <w:szCs w:val="24"/>
        </w:rPr>
        <w:t xml:space="preserve"> informacijos viešumą ir</w:t>
      </w:r>
      <w:r w:rsidRPr="006766A5">
        <w:rPr>
          <w:rFonts w:ascii="Times New Roman" w:hAnsi="Times New Roman"/>
          <w:sz w:val="24"/>
          <w:szCs w:val="24"/>
        </w:rPr>
        <w:t xml:space="preserve"> skaidrumą</w:t>
      </w:r>
      <w:r>
        <w:rPr>
          <w:rFonts w:ascii="Times New Roman" w:hAnsi="Times New Roman"/>
          <w:sz w:val="24"/>
          <w:szCs w:val="24"/>
        </w:rPr>
        <w:t>, o tai veikia</w:t>
      </w:r>
      <w:r w:rsidR="003D53C7">
        <w:rPr>
          <w:rFonts w:ascii="Times New Roman" w:hAnsi="Times New Roman"/>
          <w:sz w:val="24"/>
          <w:szCs w:val="24"/>
        </w:rPr>
        <w:t xml:space="preserve"> kaip</w:t>
      </w:r>
      <w:r>
        <w:rPr>
          <w:rFonts w:ascii="Times New Roman" w:hAnsi="Times New Roman"/>
          <w:sz w:val="24"/>
          <w:szCs w:val="24"/>
        </w:rPr>
        <w:t xml:space="preserve"> </w:t>
      </w:r>
      <w:r w:rsidRPr="006766A5">
        <w:rPr>
          <w:rFonts w:ascii="Times New Roman" w:hAnsi="Times New Roman"/>
          <w:sz w:val="24"/>
          <w:szCs w:val="24"/>
        </w:rPr>
        <w:t xml:space="preserve">korupcijos prevencijos priemonė – kai informacija apie paskirtas lėšas prieinama viešai, </w:t>
      </w:r>
      <w:r>
        <w:rPr>
          <w:rFonts w:ascii="Times New Roman" w:hAnsi="Times New Roman"/>
          <w:sz w:val="24"/>
          <w:szCs w:val="24"/>
        </w:rPr>
        <w:t xml:space="preserve">suinteresuoti asmenys turi galimybę susipažinti su lėšų skirstymo procesu, </w:t>
      </w:r>
      <w:r w:rsidRPr="006766A5">
        <w:rPr>
          <w:rFonts w:ascii="Times New Roman" w:hAnsi="Times New Roman"/>
          <w:sz w:val="24"/>
          <w:szCs w:val="24"/>
        </w:rPr>
        <w:t xml:space="preserve">sumažėja galimybė piktnaudžiauti ar proteguoti </w:t>
      </w:r>
      <w:r w:rsidR="009E19E7">
        <w:rPr>
          <w:rFonts w:ascii="Times New Roman" w:hAnsi="Times New Roman"/>
          <w:sz w:val="24"/>
          <w:szCs w:val="24"/>
        </w:rPr>
        <w:t xml:space="preserve">asmenų </w:t>
      </w:r>
      <w:r w:rsidRPr="006766A5">
        <w:rPr>
          <w:rFonts w:ascii="Times New Roman" w:hAnsi="Times New Roman"/>
          <w:sz w:val="24"/>
          <w:szCs w:val="24"/>
        </w:rPr>
        <w:t xml:space="preserve">interesus. Kartu tai stiprina institucijų atskaitomybę visuomenei, </w:t>
      </w:r>
      <w:r>
        <w:rPr>
          <w:rFonts w:ascii="Times New Roman" w:hAnsi="Times New Roman"/>
          <w:sz w:val="24"/>
          <w:szCs w:val="24"/>
        </w:rPr>
        <w:t>kadangi Savivaldybės</w:t>
      </w:r>
      <w:r w:rsidRPr="006766A5">
        <w:rPr>
          <w:rFonts w:ascii="Times New Roman" w:hAnsi="Times New Roman"/>
          <w:sz w:val="24"/>
          <w:szCs w:val="24"/>
        </w:rPr>
        <w:t xml:space="preserve"> gyventojai turi teisę žinoti, kaip </w:t>
      </w:r>
      <w:r>
        <w:rPr>
          <w:rFonts w:ascii="Times New Roman" w:hAnsi="Times New Roman"/>
          <w:sz w:val="24"/>
          <w:szCs w:val="24"/>
        </w:rPr>
        <w:t>šios lėšos yra naudojamos</w:t>
      </w:r>
      <w:r w:rsidRPr="006766A5">
        <w:rPr>
          <w:rFonts w:ascii="Times New Roman" w:hAnsi="Times New Roman"/>
          <w:sz w:val="24"/>
          <w:szCs w:val="24"/>
        </w:rPr>
        <w:t xml:space="preserve">. </w:t>
      </w:r>
    </w:p>
    <w:p w14:paraId="380645C3" w14:textId="352DD87A" w:rsidR="00D03D6F" w:rsidRDefault="00347836" w:rsidP="00D03D6F">
      <w:pPr>
        <w:pStyle w:val="Sraopastraipa"/>
        <w:tabs>
          <w:tab w:val="left" w:pos="142"/>
        </w:tabs>
        <w:spacing w:after="0" w:line="360" w:lineRule="auto"/>
        <w:ind w:left="0" w:firstLine="851"/>
        <w:jc w:val="both"/>
        <w:rPr>
          <w:rFonts w:ascii="Times New Roman" w:hAnsi="Times New Roman"/>
          <w:sz w:val="24"/>
          <w:szCs w:val="24"/>
        </w:rPr>
      </w:pPr>
      <w:r>
        <w:rPr>
          <w:rFonts w:ascii="Times New Roman" w:hAnsi="Times New Roman"/>
          <w:sz w:val="24"/>
          <w:szCs w:val="24"/>
        </w:rPr>
        <w:t xml:space="preserve">Be kita ko, pastebėta, jog analizuotų savivaldybių interneto svetainėse nėra galimybės apskritai susipažinti ar gauti lengvai prieinamos informacijos apie Rezervo lėšas, todėl tikėtina, jog </w:t>
      </w:r>
      <w:r>
        <w:rPr>
          <w:rFonts w:ascii="Times New Roman" w:hAnsi="Times New Roman"/>
          <w:sz w:val="24"/>
          <w:szCs w:val="24"/>
        </w:rPr>
        <w:lastRenderedPageBreak/>
        <w:t>pavyzdžiui</w:t>
      </w:r>
      <w:r w:rsidR="00CB2D8A">
        <w:rPr>
          <w:rFonts w:ascii="Times New Roman" w:hAnsi="Times New Roman"/>
          <w:sz w:val="24"/>
          <w:szCs w:val="24"/>
        </w:rPr>
        <w:t>,</w:t>
      </w:r>
      <w:r>
        <w:rPr>
          <w:rFonts w:ascii="Times New Roman" w:hAnsi="Times New Roman"/>
          <w:sz w:val="24"/>
          <w:szCs w:val="24"/>
        </w:rPr>
        <w:t xml:space="preserve"> Telšių rajono savivaldybėje šios lėšos galėjo būti daug labiau naudojamos visuomenės poreikiams, tačiau</w:t>
      </w:r>
      <w:r w:rsidR="00CB2D8A">
        <w:rPr>
          <w:rFonts w:ascii="Times New Roman" w:hAnsi="Times New Roman"/>
          <w:sz w:val="24"/>
          <w:szCs w:val="24"/>
        </w:rPr>
        <w:t xml:space="preserve"> Savivaldybės pateiktais duomenimis - </w:t>
      </w:r>
      <w:r>
        <w:rPr>
          <w:rFonts w:ascii="Times New Roman" w:hAnsi="Times New Roman"/>
          <w:sz w:val="24"/>
          <w:szCs w:val="24"/>
        </w:rPr>
        <w:t xml:space="preserve">nuo 2023 m. šios lėšos nebuvo panaudotos apskritai. </w:t>
      </w:r>
      <w:r w:rsidRPr="00347836">
        <w:rPr>
          <w:rFonts w:ascii="Times New Roman" w:hAnsi="Times New Roman"/>
          <w:sz w:val="24"/>
          <w:szCs w:val="24"/>
        </w:rPr>
        <w:t>Priešgaisrinės apsaugos ir gelbėjimo departamento duomenimis</w:t>
      </w:r>
      <w:r>
        <w:rPr>
          <w:rStyle w:val="Puslapioinaosnuoroda"/>
          <w:rFonts w:ascii="Times New Roman" w:hAnsi="Times New Roman"/>
          <w:sz w:val="24"/>
          <w:szCs w:val="24"/>
        </w:rPr>
        <w:footnoteReference w:id="18"/>
      </w:r>
      <w:r>
        <w:rPr>
          <w:rFonts w:ascii="Times New Roman" w:hAnsi="Times New Roman"/>
          <w:sz w:val="24"/>
          <w:szCs w:val="24"/>
        </w:rPr>
        <w:t>, vien per 2024 m. sausio 1 d. -  gegužės 31 d. laikotarpį, Telšių rajone kilo 49 gaisrai.</w:t>
      </w:r>
    </w:p>
    <w:p w14:paraId="554DC319" w14:textId="0CB683A2" w:rsidR="00347836" w:rsidRDefault="00347836" w:rsidP="00D03D6F">
      <w:pPr>
        <w:pStyle w:val="Sraopastraipa"/>
        <w:tabs>
          <w:tab w:val="left" w:pos="142"/>
        </w:tabs>
        <w:spacing w:after="0" w:line="360" w:lineRule="auto"/>
        <w:ind w:left="0" w:firstLine="851"/>
        <w:jc w:val="both"/>
        <w:rPr>
          <w:rFonts w:ascii="Times New Roman" w:hAnsi="Times New Roman"/>
          <w:sz w:val="24"/>
          <w:szCs w:val="24"/>
        </w:rPr>
      </w:pPr>
      <w:r>
        <w:rPr>
          <w:rFonts w:ascii="Times New Roman" w:hAnsi="Times New Roman"/>
          <w:sz w:val="24"/>
          <w:szCs w:val="24"/>
        </w:rPr>
        <w:t>Manytina, jog nėra objektyvių priežasčių, kodėl tokia informacija negalėtų būti viešinama, nepažeidžiant Asmens duomenų apsaugos reikalavimų, kaip tai daroma</w:t>
      </w:r>
      <w:r w:rsidR="004A7FB5">
        <w:rPr>
          <w:rFonts w:ascii="Times New Roman" w:hAnsi="Times New Roman"/>
          <w:sz w:val="24"/>
          <w:szCs w:val="24"/>
        </w:rPr>
        <w:t xml:space="preserve"> kitose savivaldybėse</w:t>
      </w:r>
      <w:r w:rsidR="004A7FB5">
        <w:rPr>
          <w:rStyle w:val="Puslapioinaosnuoroda"/>
          <w:rFonts w:ascii="Times New Roman" w:hAnsi="Times New Roman"/>
          <w:sz w:val="24"/>
          <w:szCs w:val="24"/>
        </w:rPr>
        <w:footnoteReference w:id="19"/>
      </w:r>
      <w:r w:rsidR="004A7FB5">
        <w:rPr>
          <w:rFonts w:ascii="Times New Roman" w:hAnsi="Times New Roman"/>
          <w:sz w:val="24"/>
          <w:szCs w:val="24"/>
        </w:rPr>
        <w:t>, arba</w:t>
      </w:r>
      <w:r>
        <w:rPr>
          <w:rFonts w:ascii="Times New Roman" w:hAnsi="Times New Roman"/>
          <w:sz w:val="24"/>
          <w:szCs w:val="24"/>
        </w:rPr>
        <w:t xml:space="preserve"> pavyzdžiui, su socialinio būsto laukiančių asmenų sąrašais</w:t>
      </w:r>
      <w:r>
        <w:rPr>
          <w:rStyle w:val="Puslapioinaosnuoroda"/>
          <w:rFonts w:ascii="Times New Roman" w:hAnsi="Times New Roman"/>
          <w:sz w:val="24"/>
          <w:szCs w:val="24"/>
        </w:rPr>
        <w:footnoteReference w:id="20"/>
      </w:r>
      <w:r>
        <w:rPr>
          <w:rFonts w:ascii="Times New Roman" w:hAnsi="Times New Roman"/>
          <w:sz w:val="24"/>
          <w:szCs w:val="24"/>
        </w:rPr>
        <w:t>.</w:t>
      </w:r>
      <w:r w:rsidR="00B258D9">
        <w:rPr>
          <w:rFonts w:ascii="Times New Roman" w:hAnsi="Times New Roman"/>
          <w:sz w:val="24"/>
          <w:szCs w:val="24"/>
        </w:rPr>
        <w:t xml:space="preserve"> </w:t>
      </w:r>
      <w:r w:rsidR="00B258D9" w:rsidRPr="00E61D6E">
        <w:rPr>
          <w:rFonts w:ascii="Times New Roman" w:hAnsi="Times New Roman"/>
          <w:sz w:val="24"/>
          <w:szCs w:val="24"/>
          <w:u w:val="single"/>
        </w:rPr>
        <w:t>Pažymėtina, jog vien savivaldybės mero potvarkių skelbimas</w:t>
      </w:r>
      <w:r w:rsidR="009B72E4" w:rsidRPr="00E61D6E">
        <w:rPr>
          <w:rFonts w:ascii="Times New Roman" w:hAnsi="Times New Roman"/>
          <w:sz w:val="24"/>
          <w:szCs w:val="24"/>
          <w:u w:val="single"/>
        </w:rPr>
        <w:t xml:space="preserve"> įstatymų nustatyta tvarka,</w:t>
      </w:r>
      <w:r w:rsidR="00B258D9" w:rsidRPr="00E61D6E">
        <w:rPr>
          <w:rFonts w:ascii="Times New Roman" w:hAnsi="Times New Roman"/>
          <w:sz w:val="24"/>
          <w:szCs w:val="24"/>
          <w:u w:val="single"/>
        </w:rPr>
        <w:t xml:space="preserve"> neužtikrina šio proceso viešumo, kadangi tokia viešinimo forma nėra lengvai prieinama ir suprantama savivaldybės gyventojams.</w:t>
      </w:r>
    </w:p>
    <w:p w14:paraId="59A86DEB" w14:textId="2A66B01A" w:rsidR="004A7FB5" w:rsidRDefault="004A7FB5" w:rsidP="004A7FB5">
      <w:pPr>
        <w:pStyle w:val="Sraopastraipa"/>
        <w:tabs>
          <w:tab w:val="left" w:pos="142"/>
        </w:tabs>
        <w:spacing w:after="0" w:line="360" w:lineRule="auto"/>
        <w:ind w:left="0" w:firstLine="851"/>
        <w:jc w:val="both"/>
        <w:rPr>
          <w:rFonts w:ascii="Times New Roman" w:hAnsi="Times New Roman"/>
          <w:sz w:val="24"/>
          <w:szCs w:val="24"/>
        </w:rPr>
      </w:pPr>
      <w:r w:rsidRPr="00E5608E">
        <w:rPr>
          <w:rFonts w:ascii="Times New Roman" w:hAnsi="Times New Roman"/>
          <w:b/>
          <w:bCs/>
          <w:sz w:val="24"/>
          <w:szCs w:val="24"/>
        </w:rPr>
        <w:t>Išvada.</w:t>
      </w:r>
      <w:r>
        <w:rPr>
          <w:rFonts w:ascii="Times New Roman" w:hAnsi="Times New Roman"/>
          <w:sz w:val="24"/>
          <w:szCs w:val="24"/>
        </w:rPr>
        <w:t xml:space="preserve"> </w:t>
      </w:r>
      <w:r w:rsidRPr="004A7FB5">
        <w:rPr>
          <w:rFonts w:ascii="Times New Roman" w:hAnsi="Times New Roman"/>
          <w:sz w:val="24"/>
          <w:szCs w:val="24"/>
        </w:rPr>
        <w:t>Savivaldybių interneto svetainėse neviešinama išsami ir aiški informacija apie mero rezervo lėšų skirstymą, nors teisės aktai numato pareigą užtikrinti</w:t>
      </w:r>
      <w:r>
        <w:rPr>
          <w:rFonts w:ascii="Times New Roman" w:hAnsi="Times New Roman"/>
          <w:sz w:val="24"/>
          <w:szCs w:val="24"/>
        </w:rPr>
        <w:t xml:space="preserve"> savivaldybės veiklos</w:t>
      </w:r>
      <w:r w:rsidRPr="004A7FB5">
        <w:rPr>
          <w:rFonts w:ascii="Times New Roman" w:hAnsi="Times New Roman"/>
          <w:sz w:val="24"/>
          <w:szCs w:val="24"/>
        </w:rPr>
        <w:t xml:space="preserve"> skaidrumą ir informacijos viešumą. Tai sudaro prielaidas galimam piktnaudžiavimui, interesų protegavimui, o visuomenė negali </w:t>
      </w:r>
      <w:r>
        <w:rPr>
          <w:rFonts w:ascii="Times New Roman" w:hAnsi="Times New Roman"/>
          <w:sz w:val="24"/>
          <w:szCs w:val="24"/>
        </w:rPr>
        <w:t xml:space="preserve">susipažinti su </w:t>
      </w:r>
      <w:r w:rsidRPr="004A7FB5">
        <w:rPr>
          <w:rFonts w:ascii="Times New Roman" w:hAnsi="Times New Roman"/>
          <w:sz w:val="24"/>
          <w:szCs w:val="24"/>
        </w:rPr>
        <w:t>sprendim</w:t>
      </w:r>
      <w:r>
        <w:rPr>
          <w:rFonts w:ascii="Times New Roman" w:hAnsi="Times New Roman"/>
          <w:sz w:val="24"/>
          <w:szCs w:val="24"/>
        </w:rPr>
        <w:t>ais</w:t>
      </w:r>
      <w:r w:rsidRPr="004A7FB5">
        <w:rPr>
          <w:rFonts w:ascii="Times New Roman" w:hAnsi="Times New Roman"/>
          <w:sz w:val="24"/>
          <w:szCs w:val="24"/>
        </w:rPr>
        <w:t xml:space="preserve"> dėl</w:t>
      </w:r>
      <w:r>
        <w:rPr>
          <w:rFonts w:ascii="Times New Roman" w:hAnsi="Times New Roman"/>
          <w:sz w:val="24"/>
          <w:szCs w:val="24"/>
        </w:rPr>
        <w:t xml:space="preserve"> Rezervo</w:t>
      </w:r>
      <w:r w:rsidRPr="004A7FB5">
        <w:rPr>
          <w:rFonts w:ascii="Times New Roman" w:hAnsi="Times New Roman"/>
          <w:sz w:val="24"/>
          <w:szCs w:val="24"/>
        </w:rPr>
        <w:t xml:space="preserve"> lėšų paskirstymo.</w:t>
      </w:r>
    </w:p>
    <w:p w14:paraId="69AB758D" w14:textId="77777777" w:rsidR="004A7FB5" w:rsidRDefault="004A7FB5" w:rsidP="004A7FB5">
      <w:pPr>
        <w:spacing w:line="360" w:lineRule="auto"/>
        <w:ind w:firstLine="851"/>
        <w:jc w:val="both"/>
        <w:rPr>
          <w:i/>
          <w:iCs/>
          <w:noProof/>
        </w:rPr>
      </w:pPr>
    </w:p>
    <w:p w14:paraId="52DE85D1" w14:textId="3FE716DB" w:rsidR="004A7FB5" w:rsidRPr="00FE0052" w:rsidRDefault="004A7FB5" w:rsidP="004A7FB5">
      <w:pPr>
        <w:spacing w:line="360" w:lineRule="auto"/>
        <w:ind w:firstLine="851"/>
        <w:jc w:val="both"/>
        <w:rPr>
          <w:i/>
          <w:iCs/>
          <w:noProof/>
        </w:rPr>
      </w:pPr>
      <w:r w:rsidRPr="00FE0052">
        <w:rPr>
          <w:i/>
          <w:iCs/>
          <w:noProof/>
        </w:rPr>
        <w:t>Pasiūlyma</w:t>
      </w:r>
      <w:r w:rsidR="00E5608E">
        <w:rPr>
          <w:i/>
          <w:iCs/>
          <w:noProof/>
        </w:rPr>
        <w:t>i</w:t>
      </w:r>
      <w:r w:rsidRPr="00FE0052">
        <w:rPr>
          <w:i/>
          <w:iCs/>
          <w:noProof/>
        </w:rPr>
        <w:t xml:space="preserve"> </w:t>
      </w:r>
      <w:r>
        <w:rPr>
          <w:i/>
          <w:iCs/>
          <w:noProof/>
        </w:rPr>
        <w:t>Tauragės</w:t>
      </w:r>
      <w:r w:rsidRPr="00FE0052">
        <w:rPr>
          <w:i/>
          <w:iCs/>
          <w:noProof/>
        </w:rPr>
        <w:t xml:space="preserve"> rajono</w:t>
      </w:r>
      <w:r>
        <w:rPr>
          <w:i/>
          <w:iCs/>
          <w:noProof/>
        </w:rPr>
        <w:t xml:space="preserve"> savivaldybei, Kretingos rajono</w:t>
      </w:r>
      <w:r w:rsidRPr="00FE0052">
        <w:rPr>
          <w:i/>
          <w:iCs/>
          <w:noProof/>
        </w:rPr>
        <w:t xml:space="preserve"> savivaldybei</w:t>
      </w:r>
      <w:r>
        <w:rPr>
          <w:i/>
          <w:iCs/>
          <w:noProof/>
        </w:rPr>
        <w:t>, Telšių rajono savivaldybei, Širvintų</w:t>
      </w:r>
      <w:r w:rsidRPr="00FE0052">
        <w:rPr>
          <w:i/>
          <w:iCs/>
          <w:noProof/>
        </w:rPr>
        <w:t xml:space="preserve"> rajono savivaldybei</w:t>
      </w:r>
      <w:r>
        <w:rPr>
          <w:i/>
          <w:iCs/>
          <w:noProof/>
        </w:rPr>
        <w:t xml:space="preserve"> ir</w:t>
      </w:r>
      <w:r w:rsidRPr="00FE0052">
        <w:rPr>
          <w:i/>
          <w:iCs/>
          <w:noProof/>
        </w:rPr>
        <w:t xml:space="preserve"> </w:t>
      </w:r>
      <w:r>
        <w:rPr>
          <w:i/>
          <w:iCs/>
          <w:noProof/>
        </w:rPr>
        <w:t>Šiaulių</w:t>
      </w:r>
      <w:r w:rsidRPr="00FE0052">
        <w:rPr>
          <w:i/>
          <w:iCs/>
          <w:noProof/>
        </w:rPr>
        <w:t xml:space="preserve"> rajono savivaldybei: </w:t>
      </w:r>
    </w:p>
    <w:p w14:paraId="3DC08B4D" w14:textId="732DB855" w:rsidR="004A7FB5" w:rsidRDefault="004A7FB5" w:rsidP="00E5608E">
      <w:pPr>
        <w:tabs>
          <w:tab w:val="left" w:pos="709"/>
          <w:tab w:val="left" w:pos="1134"/>
        </w:tabs>
        <w:spacing w:line="360" w:lineRule="auto"/>
        <w:ind w:firstLine="851"/>
        <w:jc w:val="both"/>
        <w:rPr>
          <w:noProof/>
        </w:rPr>
      </w:pPr>
      <w:r>
        <w:rPr>
          <w:noProof/>
        </w:rPr>
        <w:t xml:space="preserve">1) </w:t>
      </w:r>
      <w:r w:rsidR="00E5608E">
        <w:rPr>
          <w:noProof/>
        </w:rPr>
        <w:t>Teisiniame reglamentavime įtvirtinti Rezervo lėšų panaudojimo viešinimo tvarką (</w:t>
      </w:r>
      <w:r w:rsidR="00E5608E" w:rsidRPr="00CB2D8A">
        <w:rPr>
          <w:i/>
          <w:iCs/>
          <w:noProof/>
        </w:rPr>
        <w:t>pavyzdžiui, numatant pareiškėjo nuasmenintus duomenis, prašymo pagrindą, žalos pobūdį, paskirtą sumą, sprendimo pagrindimą ir kt.</w:t>
      </w:r>
      <w:r w:rsidR="00E5608E">
        <w:rPr>
          <w:noProof/>
        </w:rPr>
        <w:t>).</w:t>
      </w:r>
    </w:p>
    <w:p w14:paraId="3C058B1E" w14:textId="358A600D" w:rsidR="00E5608E" w:rsidRDefault="00E5608E" w:rsidP="00E5608E">
      <w:pPr>
        <w:tabs>
          <w:tab w:val="left" w:pos="709"/>
          <w:tab w:val="left" w:pos="1134"/>
        </w:tabs>
        <w:spacing w:line="360" w:lineRule="auto"/>
        <w:ind w:firstLine="851"/>
        <w:jc w:val="both"/>
        <w:rPr>
          <w:noProof/>
        </w:rPr>
      </w:pPr>
      <w:r>
        <w:rPr>
          <w:noProof/>
        </w:rPr>
        <w:t>2) Rengti ir skelbti metines Rezervo lėšų panaudojimo ataskaitas.</w:t>
      </w:r>
    </w:p>
    <w:p w14:paraId="193D31EA" w14:textId="7F0D2CB8" w:rsidR="00DB5BDA" w:rsidRDefault="00E5608E" w:rsidP="004351B7">
      <w:pPr>
        <w:tabs>
          <w:tab w:val="left" w:pos="709"/>
          <w:tab w:val="left" w:pos="1134"/>
        </w:tabs>
        <w:spacing w:line="360" w:lineRule="auto"/>
        <w:ind w:firstLine="851"/>
        <w:jc w:val="both"/>
      </w:pPr>
      <w:r>
        <w:rPr>
          <w:noProof/>
        </w:rPr>
        <w:t xml:space="preserve">3) Esant galimybei ir poreikiui, </w:t>
      </w:r>
      <w:r>
        <w:t>s</w:t>
      </w:r>
      <w:r w:rsidR="004A7FB5" w:rsidRPr="00E5608E">
        <w:t xml:space="preserve">ukurti standartinę skiltį savivaldybių interneto svetainėse „Mero rezervas“, kurioje </w:t>
      </w:r>
      <w:r w:rsidR="006A4419">
        <w:t xml:space="preserve">galėtų </w:t>
      </w:r>
      <w:r w:rsidR="004A7FB5" w:rsidRPr="00E5608E">
        <w:t>būtų:</w:t>
      </w:r>
      <w:r>
        <w:rPr>
          <w:noProof/>
        </w:rPr>
        <w:t xml:space="preserve"> </w:t>
      </w:r>
      <w:r w:rsidR="006A4419">
        <w:rPr>
          <w:noProof/>
        </w:rPr>
        <w:t xml:space="preserve">bendra informacija apie mero rezervą, </w:t>
      </w:r>
      <w:r w:rsidR="004A7FB5" w:rsidRPr="00E5608E">
        <w:t>duomenys apie paskirtas sumas, paraiškas,</w:t>
      </w:r>
      <w:r>
        <w:rPr>
          <w:noProof/>
        </w:rPr>
        <w:t xml:space="preserve"> </w:t>
      </w:r>
      <w:r w:rsidR="004A7FB5" w:rsidRPr="00E5608E">
        <w:t>nuorodos į atitinkamus savivaldybės tarybos sprendimus</w:t>
      </w:r>
      <w:r>
        <w:t xml:space="preserve"> ir kt</w:t>
      </w:r>
      <w:r w:rsidR="004A7FB5" w:rsidRPr="00E5608E">
        <w:t>.</w:t>
      </w:r>
    </w:p>
    <w:p w14:paraId="2159A1BF" w14:textId="77777777" w:rsidR="00DB5BDA" w:rsidRPr="00E5608E" w:rsidRDefault="00DB5BDA" w:rsidP="00E5608E">
      <w:pPr>
        <w:tabs>
          <w:tab w:val="left" w:pos="709"/>
          <w:tab w:val="left" w:pos="1134"/>
        </w:tabs>
        <w:spacing w:line="360" w:lineRule="auto"/>
        <w:ind w:firstLine="851"/>
        <w:jc w:val="both"/>
        <w:rPr>
          <w:noProof/>
        </w:rPr>
      </w:pPr>
    </w:p>
    <w:p w14:paraId="7EE1A9C4" w14:textId="74B031B4" w:rsidR="00E5608E" w:rsidRDefault="00E5608E" w:rsidP="00E5608E">
      <w:pPr>
        <w:pStyle w:val="Antrat3"/>
        <w:spacing w:before="0" w:line="360" w:lineRule="auto"/>
        <w:ind w:firstLine="851"/>
        <w:jc w:val="both"/>
        <w:rPr>
          <w:rFonts w:ascii="Times New Roman" w:hAnsi="Times New Roman" w:cs="Times New Roman"/>
          <w:noProof/>
          <w:color w:val="auto"/>
        </w:rPr>
      </w:pPr>
      <w:r w:rsidRPr="003C217E">
        <w:rPr>
          <w:rFonts w:ascii="Times New Roman" w:hAnsi="Times New Roman" w:cs="Times New Roman"/>
          <w:noProof/>
          <w:color w:val="auto"/>
        </w:rPr>
        <w:t>3.</w:t>
      </w:r>
      <w:r w:rsidR="00DE268B">
        <w:rPr>
          <w:rFonts w:ascii="Times New Roman" w:hAnsi="Times New Roman" w:cs="Times New Roman"/>
          <w:noProof/>
          <w:color w:val="auto"/>
        </w:rPr>
        <w:t>7</w:t>
      </w:r>
      <w:r w:rsidRPr="003C217E">
        <w:rPr>
          <w:rFonts w:ascii="Times New Roman" w:hAnsi="Times New Roman" w:cs="Times New Roman"/>
          <w:noProof/>
          <w:color w:val="auto"/>
        </w:rPr>
        <w:t xml:space="preserve">. </w:t>
      </w:r>
      <w:r>
        <w:rPr>
          <w:rFonts w:ascii="Times New Roman" w:hAnsi="Times New Roman" w:cs="Times New Roman"/>
          <w:noProof/>
          <w:color w:val="auto"/>
        </w:rPr>
        <w:t xml:space="preserve">Teisiniame reglamentavime neapibrėžtas sprendimo (ne)skirti Rezervo lėšas priėmimo procesas </w:t>
      </w:r>
      <w:r w:rsidRPr="003C217E">
        <w:rPr>
          <w:rFonts w:ascii="Times New Roman" w:hAnsi="Times New Roman" w:cs="Times New Roman"/>
          <w:i/>
          <w:noProof/>
          <w:color w:val="auto"/>
        </w:rPr>
        <w:t>(</w:t>
      </w:r>
      <w:r>
        <w:rPr>
          <w:rFonts w:ascii="Times New Roman" w:hAnsi="Times New Roman" w:cs="Times New Roman"/>
          <w:i/>
          <w:noProof/>
          <w:color w:val="auto"/>
        </w:rPr>
        <w:t>kritinė</w:t>
      </w:r>
      <w:r w:rsidRPr="003C217E">
        <w:rPr>
          <w:rFonts w:ascii="Times New Roman" w:hAnsi="Times New Roman" w:cs="Times New Roman"/>
          <w:i/>
          <w:noProof/>
          <w:color w:val="auto"/>
        </w:rPr>
        <w:t xml:space="preserve"> antikorupcinė pastaba)</w:t>
      </w:r>
      <w:r w:rsidRPr="003C217E">
        <w:rPr>
          <w:rFonts w:ascii="Times New Roman" w:hAnsi="Times New Roman" w:cs="Times New Roman"/>
          <w:noProof/>
          <w:color w:val="auto"/>
        </w:rPr>
        <w:t>.</w:t>
      </w:r>
    </w:p>
    <w:p w14:paraId="3AE9ED72" w14:textId="77777777" w:rsidR="00E5608E" w:rsidRDefault="00E5608E" w:rsidP="002B422B">
      <w:pPr>
        <w:tabs>
          <w:tab w:val="left" w:pos="709"/>
          <w:tab w:val="left" w:pos="1134"/>
        </w:tabs>
        <w:spacing w:line="360" w:lineRule="auto"/>
        <w:ind w:firstLine="851"/>
        <w:jc w:val="both"/>
        <w:rPr>
          <w:b/>
          <w:bCs/>
          <w:noProof/>
        </w:rPr>
      </w:pPr>
    </w:p>
    <w:p w14:paraId="0798B8C2" w14:textId="452F640F" w:rsidR="00515700" w:rsidRDefault="00054B9B" w:rsidP="002B422B">
      <w:pPr>
        <w:tabs>
          <w:tab w:val="left" w:pos="709"/>
          <w:tab w:val="left" w:pos="1134"/>
        </w:tabs>
        <w:spacing w:line="360" w:lineRule="auto"/>
        <w:ind w:firstLine="851"/>
        <w:jc w:val="both"/>
        <w:rPr>
          <w:noProof/>
        </w:rPr>
      </w:pPr>
      <w:r>
        <w:rPr>
          <w:noProof/>
        </w:rPr>
        <w:t>Kaip minėta aukščiau, v</w:t>
      </w:r>
      <w:r w:rsidR="00985011">
        <w:rPr>
          <w:noProof/>
        </w:rPr>
        <w:t xml:space="preserve">ertinant savivaldybių </w:t>
      </w:r>
      <w:r w:rsidR="00E5608E">
        <w:rPr>
          <w:noProof/>
        </w:rPr>
        <w:t>Rezervo a</w:t>
      </w:r>
      <w:r w:rsidR="00985011">
        <w:rPr>
          <w:noProof/>
        </w:rPr>
        <w:t xml:space="preserve">prašus, nustatyta, jog visose </w:t>
      </w:r>
      <w:r w:rsidR="003F08CF">
        <w:rPr>
          <w:noProof/>
        </w:rPr>
        <w:t>S</w:t>
      </w:r>
      <w:r w:rsidR="00985011">
        <w:rPr>
          <w:noProof/>
        </w:rPr>
        <w:t>avivaldybėse</w:t>
      </w:r>
      <w:r>
        <w:rPr>
          <w:noProof/>
        </w:rPr>
        <w:t xml:space="preserve"> iš esmės</w:t>
      </w:r>
      <w:r w:rsidR="00985011">
        <w:rPr>
          <w:noProof/>
        </w:rPr>
        <w:t xml:space="preserve"> egzistuoja tokia sprendimo, skirti Rezervo lėšas, tvarka</w:t>
      </w:r>
      <w:r w:rsidR="00515700">
        <w:rPr>
          <w:noProof/>
        </w:rPr>
        <w:t>:</w:t>
      </w:r>
      <w:r w:rsidRPr="00054B9B">
        <w:t xml:space="preserve"> </w:t>
      </w:r>
      <w:r>
        <w:t xml:space="preserve">1) </w:t>
      </w:r>
      <w:r w:rsidRPr="00054B9B">
        <w:rPr>
          <w:noProof/>
        </w:rPr>
        <w:t xml:space="preserve">Pareiškėjas pateikia prašymą ir reikalingus dokumentus; </w:t>
      </w:r>
      <w:r>
        <w:rPr>
          <w:noProof/>
        </w:rPr>
        <w:t xml:space="preserve">2) </w:t>
      </w:r>
      <w:r w:rsidRPr="00054B9B">
        <w:rPr>
          <w:noProof/>
        </w:rPr>
        <w:t xml:space="preserve">Atsakinga komisija ar kitas subjektas išnagrinėjina </w:t>
      </w:r>
      <w:r w:rsidRPr="00054B9B">
        <w:rPr>
          <w:noProof/>
        </w:rPr>
        <w:lastRenderedPageBreak/>
        <w:t>prašymą;</w:t>
      </w:r>
      <w:r>
        <w:rPr>
          <w:noProof/>
        </w:rPr>
        <w:t xml:space="preserve"> 3)</w:t>
      </w:r>
      <w:r w:rsidRPr="00054B9B">
        <w:rPr>
          <w:noProof/>
        </w:rPr>
        <w:t xml:space="preserve"> Komisija ar kitas subjektas pateikia motyvuotą išvadą dėl lėšų skyrimo ar neskyrimo; </w:t>
      </w:r>
      <w:r>
        <w:rPr>
          <w:noProof/>
        </w:rPr>
        <w:t xml:space="preserve">4) </w:t>
      </w:r>
      <w:r w:rsidRPr="00054B9B">
        <w:rPr>
          <w:noProof/>
        </w:rPr>
        <w:t xml:space="preserve">Galutinį sprendimą priima meras potvarkiu, atsižvelgdamas į komisijos ar kito subjekto išvadą.  </w:t>
      </w:r>
    </w:p>
    <w:p w14:paraId="7A3674D2" w14:textId="3994A67D" w:rsidR="00515700" w:rsidRDefault="00515700" w:rsidP="00515700">
      <w:pPr>
        <w:tabs>
          <w:tab w:val="left" w:pos="709"/>
          <w:tab w:val="left" w:pos="1134"/>
        </w:tabs>
        <w:spacing w:line="360" w:lineRule="auto"/>
        <w:ind w:firstLine="851"/>
        <w:jc w:val="both"/>
        <w:rPr>
          <w:noProof/>
        </w:rPr>
      </w:pPr>
      <w:r>
        <w:rPr>
          <w:noProof/>
        </w:rPr>
        <w:t>Manytina, jog tokia tvarka yra ydinga antikorupciniu požiūriu, kadangi ji nenumato atvejų ar tolimesnių procedūrų, kuomet</w:t>
      </w:r>
      <w:r w:rsidR="003F08CF">
        <w:rPr>
          <w:noProof/>
        </w:rPr>
        <w:t>, pavyzdžiui</w:t>
      </w:r>
      <w:r>
        <w:rPr>
          <w:noProof/>
        </w:rPr>
        <w:t xml:space="preserve"> savivaldybės</w:t>
      </w:r>
      <w:r w:rsidR="002B422B">
        <w:rPr>
          <w:noProof/>
        </w:rPr>
        <w:t xml:space="preserve"> meras nesutinka su komisijos išvada</w:t>
      </w:r>
      <w:r>
        <w:rPr>
          <w:noProof/>
        </w:rPr>
        <w:t xml:space="preserve">. Kadangi galutinis sprendimas priimamas mero potvarkiu, merui suteikiama </w:t>
      </w:r>
      <w:r w:rsidR="003F08CF">
        <w:rPr>
          <w:noProof/>
        </w:rPr>
        <w:t>plati</w:t>
      </w:r>
      <w:r>
        <w:rPr>
          <w:noProof/>
        </w:rPr>
        <w:t xml:space="preserve"> diskrecija, kuri gali reikšti nemotyvuotų sprendimų priėmimą, nes savivaldybių </w:t>
      </w:r>
      <w:r w:rsidR="003F08CF">
        <w:rPr>
          <w:noProof/>
        </w:rPr>
        <w:t>Rezervo a</w:t>
      </w:r>
      <w:r>
        <w:rPr>
          <w:noProof/>
        </w:rPr>
        <w:t>prašuose nėra</w:t>
      </w:r>
      <w:r w:rsidR="003F08CF">
        <w:rPr>
          <w:noProof/>
        </w:rPr>
        <w:t xml:space="preserve"> reglamentuoti tolimesni veiksmai tokiais atvejais, nėra</w:t>
      </w:r>
      <w:r>
        <w:rPr>
          <w:noProof/>
        </w:rPr>
        <w:t xml:space="preserve"> reikalaujama nurodyti motyvų, jei sprendimas skiriasi nuo komisijos siūlymo. Tai praktine prasme paverčia sudarytą komisiją kaip rekomendacinio pobūdžio, nors formaliai ji atlieka tyrimo ir vertinimo funkciją.</w:t>
      </w:r>
    </w:p>
    <w:p w14:paraId="02CE1F0B" w14:textId="065A6B9A" w:rsidR="00515700" w:rsidRDefault="003F08CF" w:rsidP="00D83804">
      <w:pPr>
        <w:tabs>
          <w:tab w:val="left" w:pos="709"/>
          <w:tab w:val="left" w:pos="1134"/>
        </w:tabs>
        <w:spacing w:line="360" w:lineRule="auto"/>
        <w:ind w:firstLine="851"/>
        <w:jc w:val="both"/>
        <w:rPr>
          <w:noProof/>
        </w:rPr>
      </w:pPr>
      <w:r>
        <w:rPr>
          <w:noProof/>
        </w:rPr>
        <w:t>Teisinio neapibrėžtumo regimybė, kai nėra aišku</w:t>
      </w:r>
      <w:r w:rsidR="00515700">
        <w:rPr>
          <w:noProof/>
        </w:rPr>
        <w:t>, kas</w:t>
      </w:r>
      <w:r>
        <w:rPr>
          <w:noProof/>
        </w:rPr>
        <w:t xml:space="preserve"> ir kokia apimtimi</w:t>
      </w:r>
      <w:r w:rsidR="00515700">
        <w:rPr>
          <w:noProof/>
        </w:rPr>
        <w:t xml:space="preserve"> yra galutinis sprendimų priėmėjas, pasidaro sunku nustatyti, kas atsakingas už sprendimo turinį – meras ar komisija. Tok</w:t>
      </w:r>
      <w:r w:rsidR="00410807">
        <w:rPr>
          <w:noProof/>
        </w:rPr>
        <w:t>s</w:t>
      </w:r>
      <w:r w:rsidR="00515700">
        <w:rPr>
          <w:noProof/>
        </w:rPr>
        <w:t xml:space="preserve"> neapibrėžt</w:t>
      </w:r>
      <w:r w:rsidR="00410807">
        <w:rPr>
          <w:noProof/>
        </w:rPr>
        <w:t>umas</w:t>
      </w:r>
      <w:r w:rsidR="00D83804">
        <w:rPr>
          <w:noProof/>
        </w:rPr>
        <w:t>, p</w:t>
      </w:r>
      <w:r>
        <w:rPr>
          <w:noProof/>
        </w:rPr>
        <w:t>avyzdžiui</w:t>
      </w:r>
      <w:r w:rsidR="00D83804">
        <w:rPr>
          <w:noProof/>
        </w:rPr>
        <w:t xml:space="preserve"> </w:t>
      </w:r>
      <w:r w:rsidR="00515700">
        <w:rPr>
          <w:noProof/>
        </w:rPr>
        <w:t xml:space="preserve">leidžia </w:t>
      </w:r>
      <w:r>
        <w:rPr>
          <w:noProof/>
        </w:rPr>
        <w:t>perleisti</w:t>
      </w:r>
      <w:r w:rsidR="00515700">
        <w:rPr>
          <w:noProof/>
        </w:rPr>
        <w:t xml:space="preserve"> atsakomyb</w:t>
      </w:r>
      <w:r>
        <w:rPr>
          <w:noProof/>
        </w:rPr>
        <w:t>ę</w:t>
      </w:r>
      <w:r w:rsidR="00D83804">
        <w:rPr>
          <w:noProof/>
        </w:rPr>
        <w:t xml:space="preserve">, </w:t>
      </w:r>
      <w:r w:rsidR="00515700">
        <w:rPr>
          <w:noProof/>
        </w:rPr>
        <w:t xml:space="preserve">sudaro sąlygas </w:t>
      </w:r>
      <w:r w:rsidR="00410807">
        <w:rPr>
          <w:noProof/>
        </w:rPr>
        <w:t>remtis komisijos sprendimu ir jos atsakomybe</w:t>
      </w:r>
      <w:r w:rsidR="00515700">
        <w:rPr>
          <w:noProof/>
        </w:rPr>
        <w:t>, jei sprendimas kelia abejonių</w:t>
      </w:r>
      <w:r w:rsidR="00D83804">
        <w:rPr>
          <w:noProof/>
        </w:rPr>
        <w:t xml:space="preserve">, </w:t>
      </w:r>
      <w:r w:rsidR="00515700">
        <w:rPr>
          <w:noProof/>
        </w:rPr>
        <w:t xml:space="preserve">apsunkina kontrolę ir neleidžia veiksmingai įgyvendinti priežiūros ar </w:t>
      </w:r>
      <w:r>
        <w:rPr>
          <w:noProof/>
        </w:rPr>
        <w:t>ap</w:t>
      </w:r>
      <w:r w:rsidR="00515700">
        <w:rPr>
          <w:noProof/>
        </w:rPr>
        <w:t>skundimo mechanizmų.</w:t>
      </w:r>
      <w:r w:rsidR="00054B9B">
        <w:rPr>
          <w:noProof/>
        </w:rPr>
        <w:t xml:space="preserve"> Pastebėta ir tai, jog</w:t>
      </w:r>
      <w:r w:rsidR="006346E7">
        <w:rPr>
          <w:noProof/>
        </w:rPr>
        <w:t xml:space="preserve"> KRA atlikimo metu,</w:t>
      </w:r>
      <w:r w:rsidR="00054B9B">
        <w:rPr>
          <w:noProof/>
        </w:rPr>
        <w:t xml:space="preserve"> nei vienu atveju</w:t>
      </w:r>
      <w:r w:rsidR="006346E7">
        <w:rPr>
          <w:noProof/>
        </w:rPr>
        <w:t xml:space="preserve"> nenustatyta</w:t>
      </w:r>
      <w:r w:rsidR="00054B9B">
        <w:rPr>
          <w:noProof/>
        </w:rPr>
        <w:t>,</w:t>
      </w:r>
      <w:r w:rsidR="006346E7">
        <w:rPr>
          <w:noProof/>
        </w:rPr>
        <w:t xml:space="preserve"> jog</w:t>
      </w:r>
      <w:r w:rsidR="00054B9B">
        <w:rPr>
          <w:noProof/>
        </w:rPr>
        <w:t xml:space="preserve"> Savivaldybės meras prieštarautų/kvestionuotų atsakingos komisijos </w:t>
      </w:r>
      <w:r w:rsidR="009F46C1">
        <w:rPr>
          <w:noProof/>
        </w:rPr>
        <w:t>siūlymus, todėl taip pat kyla klausimas kiek realiai patys merai yra įsitraukę į šį procesą bei kas turi realią įtaką galutininam sprendimo priėmimui.</w:t>
      </w:r>
    </w:p>
    <w:p w14:paraId="3470FC15" w14:textId="05D4FBEF" w:rsidR="002B422B" w:rsidRDefault="00515700" w:rsidP="003F08CF">
      <w:pPr>
        <w:tabs>
          <w:tab w:val="left" w:pos="709"/>
          <w:tab w:val="left" w:pos="1134"/>
        </w:tabs>
        <w:spacing w:line="360" w:lineRule="auto"/>
        <w:ind w:firstLine="851"/>
        <w:jc w:val="both"/>
        <w:rPr>
          <w:noProof/>
        </w:rPr>
      </w:pPr>
      <w:r>
        <w:rPr>
          <w:noProof/>
        </w:rPr>
        <w:t>Teisės aktas, kuriame trūksta aiškaus reglamentavimo, leidžia sprendimų priėmėjui elgtis selektyviai, t. y. vienu atveju laikytis komisijos sprendimo, o kitu – jį ignoruoti, priklausomai nuo subjektyvių motyvų.</w:t>
      </w:r>
      <w:r w:rsidR="003F08CF">
        <w:rPr>
          <w:noProof/>
        </w:rPr>
        <w:t xml:space="preserve"> </w:t>
      </w:r>
      <w:r w:rsidR="00D83804">
        <w:rPr>
          <w:noProof/>
        </w:rPr>
        <w:t xml:space="preserve">Galimi tokie hipotetiniai atvejai, kaip </w:t>
      </w:r>
      <w:r w:rsidR="002B422B">
        <w:rPr>
          <w:noProof/>
        </w:rPr>
        <w:t xml:space="preserve">komisija siūlo neskirti lėšų, bet meras </w:t>
      </w:r>
      <w:r w:rsidR="003F08CF">
        <w:rPr>
          <w:noProof/>
        </w:rPr>
        <w:t>priima sprendimą skirti Rezervo lėšas</w:t>
      </w:r>
      <w:r w:rsidR="00CB2D8A">
        <w:rPr>
          <w:noProof/>
        </w:rPr>
        <w:t xml:space="preserve"> be jokių aiškių motyvų</w:t>
      </w:r>
      <w:r w:rsidR="003F08CF">
        <w:rPr>
          <w:noProof/>
        </w:rPr>
        <w:t>.</w:t>
      </w:r>
    </w:p>
    <w:p w14:paraId="3A8E366D" w14:textId="673B4D78" w:rsidR="008812C3" w:rsidRDefault="003F08CF" w:rsidP="008812C3">
      <w:pPr>
        <w:tabs>
          <w:tab w:val="left" w:pos="709"/>
          <w:tab w:val="left" w:pos="1134"/>
        </w:tabs>
        <w:spacing w:line="360" w:lineRule="auto"/>
        <w:ind w:firstLine="851"/>
        <w:jc w:val="both"/>
        <w:rPr>
          <w:noProof/>
        </w:rPr>
      </w:pPr>
      <w:r>
        <w:rPr>
          <w:noProof/>
        </w:rPr>
        <w:t xml:space="preserve">Taip pat, iš teisinio reglamentavimo nėra aišku kokia tolimesnė procedūra, kai </w:t>
      </w:r>
      <w:r w:rsidR="00CB2D8A">
        <w:rPr>
          <w:noProof/>
        </w:rPr>
        <w:t xml:space="preserve">meras </w:t>
      </w:r>
      <w:r>
        <w:rPr>
          <w:noProof/>
        </w:rPr>
        <w:t>nesutinka su komisijos siūlymu</w:t>
      </w:r>
      <w:r w:rsidR="008812C3">
        <w:rPr>
          <w:noProof/>
        </w:rPr>
        <w:t xml:space="preserve"> – ar </w:t>
      </w:r>
      <w:r>
        <w:rPr>
          <w:noProof/>
        </w:rPr>
        <w:t>tokiu atveju priimamamas priešingas sprendimas siūlymui, ar atvejis yra grąžinamas komisijai nagrinėti iš naujo ir t. t. Atsižvelgiant į tai, manytina, jog siekiant išvengti šių rizikų, būtina reglamentuoti šias situacijas.</w:t>
      </w:r>
    </w:p>
    <w:p w14:paraId="24177095" w14:textId="21DD8715" w:rsidR="003F08CF" w:rsidRDefault="003F08CF" w:rsidP="008812C3">
      <w:pPr>
        <w:tabs>
          <w:tab w:val="left" w:pos="709"/>
          <w:tab w:val="left" w:pos="1134"/>
        </w:tabs>
        <w:spacing w:line="360" w:lineRule="auto"/>
        <w:ind w:firstLine="851"/>
        <w:jc w:val="both"/>
        <w:rPr>
          <w:noProof/>
        </w:rPr>
      </w:pPr>
      <w:r w:rsidRPr="003F08CF">
        <w:rPr>
          <w:b/>
          <w:bCs/>
          <w:noProof/>
        </w:rPr>
        <w:t>Išvada.</w:t>
      </w:r>
      <w:r>
        <w:rPr>
          <w:noProof/>
        </w:rPr>
        <w:t xml:space="preserve"> </w:t>
      </w:r>
      <w:r w:rsidRPr="003F08CF">
        <w:rPr>
          <w:noProof/>
        </w:rPr>
        <w:t>Savivaldybių Rezervo lėšų skyrimo tvarka</w:t>
      </w:r>
      <w:r w:rsidR="00AE38D5">
        <w:rPr>
          <w:noProof/>
        </w:rPr>
        <w:t xml:space="preserve"> nėra aiškiai reglamentuota ir</w:t>
      </w:r>
      <w:r w:rsidRPr="003F08CF">
        <w:rPr>
          <w:noProof/>
        </w:rPr>
        <w:t xml:space="preserve"> suteikia merui plačią diskreciją</w:t>
      </w:r>
      <w:r w:rsidR="00AE38D5">
        <w:rPr>
          <w:noProof/>
        </w:rPr>
        <w:t xml:space="preserve"> net tais atvejais, kai jo </w:t>
      </w:r>
      <w:r w:rsidRPr="003F08CF">
        <w:rPr>
          <w:noProof/>
        </w:rPr>
        <w:t>sprendimas nesutampa su komisijos siūlymu</w:t>
      </w:r>
      <w:r w:rsidR="00AE38D5">
        <w:rPr>
          <w:noProof/>
        </w:rPr>
        <w:t xml:space="preserve">. </w:t>
      </w:r>
      <w:r w:rsidRPr="003F08CF">
        <w:rPr>
          <w:noProof/>
        </w:rPr>
        <w:t>Toks neapibrėžtumas</w:t>
      </w:r>
      <w:r w:rsidR="00AE38D5">
        <w:rPr>
          <w:noProof/>
        </w:rPr>
        <w:t xml:space="preserve"> kelia korupcijos pasireiškimo tikimybę,</w:t>
      </w:r>
      <w:r w:rsidRPr="003F08CF">
        <w:rPr>
          <w:noProof/>
        </w:rPr>
        <w:t xml:space="preserve"> sudaro prielaidas selektyviems, nemotyvuotiems sprendimams, apsunkina jų kontrolę ir apskundimą.</w:t>
      </w:r>
    </w:p>
    <w:p w14:paraId="7CCAD574" w14:textId="6112439E" w:rsidR="008812C3" w:rsidRDefault="008812C3" w:rsidP="008812C3">
      <w:pPr>
        <w:tabs>
          <w:tab w:val="left" w:pos="709"/>
          <w:tab w:val="left" w:pos="1134"/>
        </w:tabs>
        <w:spacing w:line="360" w:lineRule="auto"/>
        <w:ind w:firstLine="851"/>
        <w:jc w:val="both"/>
        <w:rPr>
          <w:noProof/>
        </w:rPr>
      </w:pPr>
    </w:p>
    <w:p w14:paraId="151865FB" w14:textId="77777777" w:rsidR="003F08CF" w:rsidRPr="00FE0052" w:rsidRDefault="003F08CF" w:rsidP="003F08CF">
      <w:pPr>
        <w:spacing w:line="360" w:lineRule="auto"/>
        <w:ind w:firstLine="851"/>
        <w:jc w:val="both"/>
        <w:rPr>
          <w:i/>
          <w:iCs/>
          <w:noProof/>
        </w:rPr>
      </w:pPr>
      <w:r w:rsidRPr="00FE0052">
        <w:rPr>
          <w:i/>
          <w:iCs/>
          <w:noProof/>
        </w:rPr>
        <w:t>Pasiūlyma</w:t>
      </w:r>
      <w:r>
        <w:rPr>
          <w:i/>
          <w:iCs/>
          <w:noProof/>
        </w:rPr>
        <w:t>i</w:t>
      </w:r>
      <w:r w:rsidRPr="00FE0052">
        <w:rPr>
          <w:i/>
          <w:iCs/>
          <w:noProof/>
        </w:rPr>
        <w:t xml:space="preserve"> </w:t>
      </w:r>
      <w:r>
        <w:rPr>
          <w:i/>
          <w:iCs/>
          <w:noProof/>
        </w:rPr>
        <w:t>Tauragės</w:t>
      </w:r>
      <w:r w:rsidRPr="00FE0052">
        <w:rPr>
          <w:i/>
          <w:iCs/>
          <w:noProof/>
        </w:rPr>
        <w:t xml:space="preserve"> rajono</w:t>
      </w:r>
      <w:r>
        <w:rPr>
          <w:i/>
          <w:iCs/>
          <w:noProof/>
        </w:rPr>
        <w:t xml:space="preserve"> savivaldybei, Kretingos rajono</w:t>
      </w:r>
      <w:r w:rsidRPr="00FE0052">
        <w:rPr>
          <w:i/>
          <w:iCs/>
          <w:noProof/>
        </w:rPr>
        <w:t xml:space="preserve"> savivaldybei</w:t>
      </w:r>
      <w:r>
        <w:rPr>
          <w:i/>
          <w:iCs/>
          <w:noProof/>
        </w:rPr>
        <w:t>, Telšių rajono savivaldybei, Širvintų</w:t>
      </w:r>
      <w:r w:rsidRPr="00FE0052">
        <w:rPr>
          <w:i/>
          <w:iCs/>
          <w:noProof/>
        </w:rPr>
        <w:t xml:space="preserve"> rajono savivaldybei</w:t>
      </w:r>
      <w:r>
        <w:rPr>
          <w:i/>
          <w:iCs/>
          <w:noProof/>
        </w:rPr>
        <w:t xml:space="preserve"> ir</w:t>
      </w:r>
      <w:r w:rsidRPr="00FE0052">
        <w:rPr>
          <w:i/>
          <w:iCs/>
          <w:noProof/>
        </w:rPr>
        <w:t xml:space="preserve"> </w:t>
      </w:r>
      <w:r>
        <w:rPr>
          <w:i/>
          <w:iCs/>
          <w:noProof/>
        </w:rPr>
        <w:t>Šiaulių</w:t>
      </w:r>
      <w:r w:rsidRPr="00FE0052">
        <w:rPr>
          <w:i/>
          <w:iCs/>
          <w:noProof/>
        </w:rPr>
        <w:t xml:space="preserve"> rajono savivaldybei: </w:t>
      </w:r>
    </w:p>
    <w:p w14:paraId="28E16918" w14:textId="565C3030" w:rsidR="00AE38D5" w:rsidRDefault="003F08CF" w:rsidP="00AE38D5">
      <w:pPr>
        <w:tabs>
          <w:tab w:val="left" w:pos="709"/>
          <w:tab w:val="left" w:pos="1134"/>
        </w:tabs>
        <w:spacing w:line="360" w:lineRule="auto"/>
        <w:ind w:firstLine="851"/>
        <w:jc w:val="both"/>
        <w:rPr>
          <w:noProof/>
        </w:rPr>
      </w:pPr>
      <w:r>
        <w:rPr>
          <w:noProof/>
        </w:rPr>
        <w:t xml:space="preserve">1) </w:t>
      </w:r>
      <w:r w:rsidR="00AE38D5">
        <w:rPr>
          <w:noProof/>
        </w:rPr>
        <w:t>Aiškiai apibrėžti mero, kaip galutinio sprendimų priėmėjo įgaliojimų ribas, taip pat atsakingos komisijos ar subjekto siūlymo įtaką mero sprendimui, t. y. j</w:t>
      </w:r>
      <w:r w:rsidR="00CB2D8A">
        <w:rPr>
          <w:noProof/>
        </w:rPr>
        <w:t>ų</w:t>
      </w:r>
      <w:r w:rsidR="00AE38D5">
        <w:rPr>
          <w:noProof/>
        </w:rPr>
        <w:t xml:space="preserve"> teisinę galią ir statusą.</w:t>
      </w:r>
    </w:p>
    <w:p w14:paraId="02665088" w14:textId="1375DA28" w:rsidR="00627991" w:rsidRDefault="00AE38D5" w:rsidP="00E61D6E">
      <w:pPr>
        <w:tabs>
          <w:tab w:val="left" w:pos="709"/>
          <w:tab w:val="left" w:pos="1134"/>
        </w:tabs>
        <w:spacing w:line="360" w:lineRule="auto"/>
        <w:ind w:firstLine="851"/>
        <w:jc w:val="both"/>
        <w:rPr>
          <w:noProof/>
        </w:rPr>
      </w:pPr>
      <w:r>
        <w:rPr>
          <w:noProof/>
        </w:rPr>
        <w:lastRenderedPageBreak/>
        <w:t>2) Numatyti procedūrą kaip elgiamasi, jei meras nesutinka su komisijos siūlymu (</w:t>
      </w:r>
      <w:r w:rsidRPr="00CB2D8A">
        <w:rPr>
          <w:i/>
          <w:iCs/>
          <w:noProof/>
        </w:rPr>
        <w:t>pavyzdžiui, atvejo grąžinimas svarstymui iš naujo, motyvuotas vienašališkas sprendimo pakeitimas ir kt.</w:t>
      </w:r>
      <w:r>
        <w:rPr>
          <w:noProof/>
        </w:rPr>
        <w:t>).</w:t>
      </w:r>
    </w:p>
    <w:p w14:paraId="7B08D036" w14:textId="77777777" w:rsidR="00B16F2B" w:rsidRDefault="00B16F2B" w:rsidP="00E61D6E">
      <w:pPr>
        <w:tabs>
          <w:tab w:val="left" w:pos="709"/>
          <w:tab w:val="left" w:pos="1134"/>
        </w:tabs>
        <w:spacing w:line="360" w:lineRule="auto"/>
        <w:jc w:val="both"/>
        <w:rPr>
          <w:noProof/>
        </w:rPr>
      </w:pPr>
    </w:p>
    <w:p w14:paraId="440E9824" w14:textId="376191CF" w:rsidR="00E5608E" w:rsidRDefault="00E5608E" w:rsidP="00E5608E">
      <w:pPr>
        <w:pStyle w:val="Antrat3"/>
        <w:spacing w:before="0" w:line="360" w:lineRule="auto"/>
        <w:ind w:firstLine="851"/>
        <w:jc w:val="both"/>
        <w:rPr>
          <w:rFonts w:ascii="Times New Roman" w:hAnsi="Times New Roman" w:cs="Times New Roman"/>
          <w:noProof/>
          <w:color w:val="auto"/>
        </w:rPr>
      </w:pPr>
      <w:r w:rsidRPr="003C217E">
        <w:rPr>
          <w:rFonts w:ascii="Times New Roman" w:hAnsi="Times New Roman" w:cs="Times New Roman"/>
          <w:noProof/>
          <w:color w:val="auto"/>
        </w:rPr>
        <w:t>3.</w:t>
      </w:r>
      <w:r w:rsidR="00DE268B">
        <w:rPr>
          <w:rFonts w:ascii="Times New Roman" w:hAnsi="Times New Roman" w:cs="Times New Roman"/>
          <w:noProof/>
          <w:color w:val="auto"/>
        </w:rPr>
        <w:t>8</w:t>
      </w:r>
      <w:r w:rsidRPr="003C217E">
        <w:rPr>
          <w:rFonts w:ascii="Times New Roman" w:hAnsi="Times New Roman" w:cs="Times New Roman"/>
          <w:noProof/>
          <w:color w:val="auto"/>
        </w:rPr>
        <w:t xml:space="preserve">. </w:t>
      </w:r>
      <w:r>
        <w:rPr>
          <w:rFonts w:ascii="Times New Roman" w:hAnsi="Times New Roman" w:cs="Times New Roman"/>
          <w:noProof/>
          <w:color w:val="auto"/>
        </w:rPr>
        <w:t>N</w:t>
      </w:r>
      <w:r w:rsidRPr="00E5608E">
        <w:rPr>
          <w:rFonts w:ascii="Times New Roman" w:hAnsi="Times New Roman" w:cs="Times New Roman"/>
          <w:noProof/>
          <w:color w:val="auto"/>
        </w:rPr>
        <w:t xml:space="preserve">enumatyta aiški sprendimų, susijusių su Rezervo lėšų (ne)skyrimu, apskundimo tvarka </w:t>
      </w:r>
      <w:r w:rsidRPr="003C217E">
        <w:rPr>
          <w:rFonts w:ascii="Times New Roman" w:hAnsi="Times New Roman" w:cs="Times New Roman"/>
          <w:i/>
          <w:noProof/>
          <w:color w:val="auto"/>
        </w:rPr>
        <w:t>(k</w:t>
      </w:r>
      <w:r>
        <w:rPr>
          <w:rFonts w:ascii="Times New Roman" w:hAnsi="Times New Roman" w:cs="Times New Roman"/>
          <w:i/>
          <w:noProof/>
          <w:color w:val="auto"/>
        </w:rPr>
        <w:t>ita</w:t>
      </w:r>
      <w:r w:rsidRPr="003C217E">
        <w:rPr>
          <w:rFonts w:ascii="Times New Roman" w:hAnsi="Times New Roman" w:cs="Times New Roman"/>
          <w:i/>
          <w:noProof/>
          <w:color w:val="auto"/>
        </w:rPr>
        <w:t xml:space="preserve"> antikorupcinė pastaba)</w:t>
      </w:r>
      <w:r w:rsidRPr="003C217E">
        <w:rPr>
          <w:rFonts w:ascii="Times New Roman" w:hAnsi="Times New Roman" w:cs="Times New Roman"/>
          <w:noProof/>
          <w:color w:val="auto"/>
        </w:rPr>
        <w:t>.</w:t>
      </w:r>
    </w:p>
    <w:p w14:paraId="7948A6CF" w14:textId="5B6677D0" w:rsidR="001E5AFE" w:rsidRDefault="001E5AFE" w:rsidP="00D05EEE">
      <w:pPr>
        <w:tabs>
          <w:tab w:val="left" w:pos="709"/>
          <w:tab w:val="left" w:pos="1134"/>
        </w:tabs>
        <w:spacing w:line="360" w:lineRule="auto"/>
        <w:ind w:firstLine="851"/>
        <w:jc w:val="both"/>
        <w:rPr>
          <w:noProof/>
        </w:rPr>
      </w:pPr>
    </w:p>
    <w:p w14:paraId="5A365EB1" w14:textId="332CEAFE" w:rsidR="006155C4" w:rsidRDefault="006155C4" w:rsidP="006155C4">
      <w:pPr>
        <w:tabs>
          <w:tab w:val="left" w:pos="709"/>
          <w:tab w:val="left" w:pos="1134"/>
        </w:tabs>
        <w:spacing w:line="360" w:lineRule="auto"/>
        <w:ind w:firstLine="851"/>
        <w:jc w:val="both"/>
        <w:rPr>
          <w:noProof/>
        </w:rPr>
      </w:pPr>
      <w:r>
        <w:rPr>
          <w:noProof/>
        </w:rPr>
        <w:t>Apskundimo (a</w:t>
      </w:r>
      <w:r w:rsidR="006B61E6" w:rsidRPr="006B61E6">
        <w:rPr>
          <w:noProof/>
        </w:rPr>
        <w:t>peliacijos</w:t>
      </w:r>
      <w:r>
        <w:rPr>
          <w:noProof/>
        </w:rPr>
        <w:t>)</w:t>
      </w:r>
      <w:r w:rsidR="006B61E6" w:rsidRPr="006B61E6">
        <w:rPr>
          <w:noProof/>
        </w:rPr>
        <w:t xml:space="preserve"> procesas turi didelę reikšmę, kadangi jis padeda užtikrinti sprendimų teisėtumo kontrolę, padeda eliminuoti galimas piktnaudžiavimo rizikas.</w:t>
      </w:r>
      <w:r>
        <w:rPr>
          <w:noProof/>
        </w:rPr>
        <w:t xml:space="preserve"> Lietuvos Respublikos viešojo administravimo įstatymo 14 straipsnyje 2 dalyje nurodyta, kad a</w:t>
      </w:r>
      <w:r w:rsidRPr="006155C4">
        <w:rPr>
          <w:noProof/>
        </w:rPr>
        <w:t>smuo turi teisę apskųsti viešojo administravimo subjekto priimtą administracinį sprendimą ar kitokį viešojo administravimo subjekto atsakymą į asmens prašymą ar skundą arba veiksmą (neveikimą)</w:t>
      </w:r>
      <w:r>
        <w:rPr>
          <w:noProof/>
        </w:rPr>
        <w:t>.</w:t>
      </w:r>
    </w:p>
    <w:p w14:paraId="53FB9228" w14:textId="1995D3CD" w:rsidR="006155C4" w:rsidRDefault="006B61E6" w:rsidP="006155C4">
      <w:pPr>
        <w:tabs>
          <w:tab w:val="left" w:pos="709"/>
          <w:tab w:val="left" w:pos="1134"/>
        </w:tabs>
        <w:spacing w:line="360" w:lineRule="auto"/>
        <w:ind w:firstLine="851"/>
        <w:jc w:val="both"/>
        <w:rPr>
          <w:noProof/>
        </w:rPr>
      </w:pPr>
      <w:r>
        <w:rPr>
          <w:noProof/>
        </w:rPr>
        <w:t xml:space="preserve">Pastebėta, jog savivaldybių </w:t>
      </w:r>
      <w:r w:rsidR="00AE38D5">
        <w:rPr>
          <w:noProof/>
        </w:rPr>
        <w:t>Rezervo a</w:t>
      </w:r>
      <w:r>
        <w:rPr>
          <w:noProof/>
        </w:rPr>
        <w:t>prašuose</w:t>
      </w:r>
      <w:r w:rsidR="008812C3">
        <w:rPr>
          <w:noProof/>
        </w:rPr>
        <w:t xml:space="preserve"> nėra numatyta aiškios nei komisijos išvadų, nei</w:t>
      </w:r>
      <w:r>
        <w:rPr>
          <w:noProof/>
        </w:rPr>
        <w:t xml:space="preserve"> </w:t>
      </w:r>
      <w:r w:rsidR="008812C3">
        <w:rPr>
          <w:noProof/>
        </w:rPr>
        <w:t>mero galutinio sprendimo apskundimo</w:t>
      </w:r>
      <w:r>
        <w:rPr>
          <w:noProof/>
        </w:rPr>
        <w:t xml:space="preserve"> </w:t>
      </w:r>
      <w:r w:rsidR="008812C3">
        <w:rPr>
          <w:noProof/>
        </w:rPr>
        <w:t xml:space="preserve">tvarkos. </w:t>
      </w:r>
      <w:r w:rsidR="006155C4">
        <w:rPr>
          <w:noProof/>
        </w:rPr>
        <w:t xml:space="preserve">Išanalizus savivaldybių </w:t>
      </w:r>
      <w:r w:rsidR="00AE38D5">
        <w:rPr>
          <w:noProof/>
        </w:rPr>
        <w:t>Rezervo a</w:t>
      </w:r>
      <w:r w:rsidR="006155C4">
        <w:rPr>
          <w:noProof/>
        </w:rPr>
        <w:t>prašus, nustatyta, jog Aprašai:</w:t>
      </w:r>
    </w:p>
    <w:p w14:paraId="1C78CDE2" w14:textId="77777777" w:rsidR="006155C4" w:rsidRDefault="006155C4" w:rsidP="006155C4">
      <w:pPr>
        <w:tabs>
          <w:tab w:val="left" w:pos="709"/>
          <w:tab w:val="left" w:pos="1134"/>
        </w:tabs>
        <w:spacing w:line="360" w:lineRule="auto"/>
        <w:ind w:firstLine="851"/>
        <w:jc w:val="both"/>
        <w:rPr>
          <w:noProof/>
        </w:rPr>
      </w:pPr>
      <w:r>
        <w:rPr>
          <w:noProof/>
        </w:rPr>
        <w:t xml:space="preserve">- </w:t>
      </w:r>
      <w:r w:rsidR="008812C3">
        <w:rPr>
          <w:noProof/>
        </w:rPr>
        <w:t>nenurodo, ar pareiškėjas gali skųsti komisijos išvadą (jei ji neigiama arba, jo manymu, neteisinga);</w:t>
      </w:r>
    </w:p>
    <w:p w14:paraId="7ACC1D46" w14:textId="6263BA53" w:rsidR="008812C3" w:rsidRDefault="006155C4" w:rsidP="006155C4">
      <w:pPr>
        <w:tabs>
          <w:tab w:val="left" w:pos="709"/>
          <w:tab w:val="left" w:pos="1134"/>
        </w:tabs>
        <w:spacing w:line="360" w:lineRule="auto"/>
        <w:ind w:firstLine="851"/>
        <w:jc w:val="both"/>
        <w:rPr>
          <w:noProof/>
        </w:rPr>
      </w:pPr>
      <w:r>
        <w:rPr>
          <w:noProof/>
        </w:rPr>
        <w:t xml:space="preserve">- </w:t>
      </w:r>
      <w:r w:rsidR="008812C3">
        <w:rPr>
          <w:noProof/>
        </w:rPr>
        <w:t>nenurodo, ar ir kaip galima apskųsti mero potvarkį</w:t>
      </w:r>
      <w:r w:rsidR="006B61E6">
        <w:rPr>
          <w:noProof/>
        </w:rPr>
        <w:t xml:space="preserve"> </w:t>
      </w:r>
      <w:r w:rsidR="008812C3">
        <w:rPr>
          <w:noProof/>
        </w:rPr>
        <w:t>dėl lėšų neskyrimo;</w:t>
      </w:r>
    </w:p>
    <w:p w14:paraId="2CC7D388" w14:textId="1B7142FE" w:rsidR="008812C3" w:rsidRDefault="006155C4" w:rsidP="006155C4">
      <w:pPr>
        <w:tabs>
          <w:tab w:val="left" w:pos="709"/>
          <w:tab w:val="left" w:pos="1134"/>
        </w:tabs>
        <w:spacing w:line="360" w:lineRule="auto"/>
        <w:ind w:firstLine="851"/>
        <w:jc w:val="both"/>
        <w:rPr>
          <w:noProof/>
        </w:rPr>
      </w:pPr>
      <w:r>
        <w:rPr>
          <w:noProof/>
        </w:rPr>
        <w:t xml:space="preserve">- </w:t>
      </w:r>
      <w:r w:rsidR="008812C3">
        <w:rPr>
          <w:noProof/>
        </w:rPr>
        <w:t xml:space="preserve">neįtvirtina nei administracinio ginčo nagrinėjimo, nei </w:t>
      </w:r>
      <w:r>
        <w:rPr>
          <w:noProof/>
        </w:rPr>
        <w:t>ikiteisminio administracinio ginčo nagrinėjimo procedūros</w:t>
      </w:r>
      <w:r w:rsidR="008812C3">
        <w:rPr>
          <w:noProof/>
        </w:rPr>
        <w:t xml:space="preserve"> (pvz., skundo komisijai ar Savivaldybės administracijai).</w:t>
      </w:r>
    </w:p>
    <w:p w14:paraId="090ADEE1" w14:textId="78001B11" w:rsidR="008812C3" w:rsidRDefault="006155C4" w:rsidP="008812C3">
      <w:pPr>
        <w:tabs>
          <w:tab w:val="left" w:pos="709"/>
          <w:tab w:val="left" w:pos="1134"/>
        </w:tabs>
        <w:spacing w:line="360" w:lineRule="auto"/>
        <w:ind w:firstLine="851"/>
        <w:jc w:val="both"/>
        <w:rPr>
          <w:noProof/>
        </w:rPr>
      </w:pPr>
      <w:r>
        <w:rPr>
          <w:noProof/>
        </w:rPr>
        <w:t>Praktine reikšme, t</w:t>
      </w:r>
      <w:r w:rsidR="008812C3">
        <w:rPr>
          <w:noProof/>
        </w:rPr>
        <w:t xml:space="preserve">ai reiškia, kad pareiškėjas </w:t>
      </w:r>
      <w:r w:rsidR="008812C3" w:rsidRPr="006155C4">
        <w:rPr>
          <w:i/>
          <w:iCs/>
          <w:noProof/>
        </w:rPr>
        <w:t>de facto</w:t>
      </w:r>
      <w:r w:rsidR="008812C3">
        <w:rPr>
          <w:noProof/>
        </w:rPr>
        <w:t xml:space="preserve"> </w:t>
      </w:r>
      <w:r w:rsidR="005C6312">
        <w:rPr>
          <w:noProof/>
        </w:rPr>
        <w:t xml:space="preserve">gali būti </w:t>
      </w:r>
      <w:r w:rsidR="008812C3">
        <w:rPr>
          <w:noProof/>
        </w:rPr>
        <w:t>paliekamas be veiksmingos teisinės gynybos priemonių – nežino, ar gali kreiptis į teismą, į tarybą ar kitas institucijas.</w:t>
      </w:r>
    </w:p>
    <w:p w14:paraId="0BF9B223" w14:textId="3D193E20" w:rsidR="008812C3" w:rsidRDefault="006B61E6" w:rsidP="00955342">
      <w:pPr>
        <w:tabs>
          <w:tab w:val="left" w:pos="709"/>
          <w:tab w:val="left" w:pos="1134"/>
        </w:tabs>
        <w:spacing w:line="360" w:lineRule="auto"/>
        <w:ind w:firstLine="851"/>
        <w:jc w:val="both"/>
        <w:rPr>
          <w:noProof/>
        </w:rPr>
      </w:pPr>
      <w:r>
        <w:rPr>
          <w:noProof/>
        </w:rPr>
        <w:t xml:space="preserve">Tai ydinga antikorupciniu požiūriu, kadangi kelia riziką, jog </w:t>
      </w:r>
      <w:r w:rsidR="008812C3">
        <w:rPr>
          <w:noProof/>
        </w:rPr>
        <w:t xml:space="preserve">neskaidrūs ar šališki sprendimai </w:t>
      </w:r>
      <w:r w:rsidR="006155C4">
        <w:rPr>
          <w:noProof/>
        </w:rPr>
        <w:t>gali būti</w:t>
      </w:r>
      <w:r w:rsidR="008812C3">
        <w:rPr>
          <w:noProof/>
        </w:rPr>
        <w:t xml:space="preserve"> nenuginčyti ir nekvestionuojami</w:t>
      </w:r>
      <w:r w:rsidR="00955342">
        <w:rPr>
          <w:noProof/>
        </w:rPr>
        <w:t xml:space="preserve">. </w:t>
      </w:r>
      <w:r w:rsidR="008812C3">
        <w:rPr>
          <w:noProof/>
        </w:rPr>
        <w:t>Tai pažeidžia asmens teisę į veiksmingą ir proporcingą teisminę ar administracinę gynybą</w:t>
      </w:r>
      <w:r w:rsidR="005C6312">
        <w:rPr>
          <w:noProof/>
        </w:rPr>
        <w:t>.</w:t>
      </w:r>
    </w:p>
    <w:p w14:paraId="0C71361B" w14:textId="7F88037A" w:rsidR="001705A4" w:rsidRDefault="001705A4" w:rsidP="00955342">
      <w:pPr>
        <w:tabs>
          <w:tab w:val="left" w:pos="709"/>
          <w:tab w:val="left" w:pos="1134"/>
        </w:tabs>
        <w:spacing w:line="360" w:lineRule="auto"/>
        <w:ind w:firstLine="851"/>
        <w:jc w:val="both"/>
        <w:rPr>
          <w:noProof/>
        </w:rPr>
      </w:pPr>
      <w:r>
        <w:rPr>
          <w:noProof/>
        </w:rPr>
        <w:t>KRA atlikimo metu, Tauragės rajono savivaldybė nurodė, jog</w:t>
      </w:r>
      <w:r w:rsidRPr="001705A4">
        <w:rPr>
          <w:noProof/>
        </w:rPr>
        <w:t xml:space="preserve"> Lietuvos Respublikos vietos savivaldos įstatymo 25 straipsnio 5 dalyje nustatoma, kad mero sprendimai įforminami potvarkiais, kuriuose nurodoma, kam jie gali būti skundžiami teisės aktų nustatyta tvarka. Taigi mero potvarkiai dėl lėšų skyrimo iš mero rezervo gali būti skundžiami ir tai nurodoma kiekviename mero potvarkyje.</w:t>
      </w:r>
    </w:p>
    <w:p w14:paraId="1FFA5689" w14:textId="7E79B379" w:rsidR="001705A4" w:rsidRDefault="001705A4" w:rsidP="00955342">
      <w:pPr>
        <w:tabs>
          <w:tab w:val="left" w:pos="709"/>
          <w:tab w:val="left" w:pos="1134"/>
        </w:tabs>
        <w:spacing w:line="360" w:lineRule="auto"/>
        <w:ind w:firstLine="851"/>
        <w:jc w:val="both"/>
        <w:rPr>
          <w:noProof/>
        </w:rPr>
      </w:pPr>
      <w:r>
        <w:rPr>
          <w:noProof/>
        </w:rPr>
        <w:t>STT su šia pozicija sutinka tik iš dalies, kadangi</w:t>
      </w:r>
      <w:r w:rsidR="006A4419">
        <w:rPr>
          <w:noProof/>
        </w:rPr>
        <w:t xml:space="preserve"> susipažinus su nagrinėjamų savivaldybių</w:t>
      </w:r>
      <w:r>
        <w:rPr>
          <w:noProof/>
        </w:rPr>
        <w:t xml:space="preserve"> mero potvarki</w:t>
      </w:r>
      <w:r w:rsidR="006A4419">
        <w:rPr>
          <w:noProof/>
        </w:rPr>
        <w:t>ais, pastebėta, jog į juos</w:t>
      </w:r>
      <w:r>
        <w:rPr>
          <w:noProof/>
        </w:rPr>
        <w:t xml:space="preserve"> yra įtraukiami tik tie subjektai, kurių prašymai yra tenkinami. Pavyzdžiui, </w:t>
      </w:r>
      <w:r w:rsidRPr="00765B61">
        <w:rPr>
          <w:i/>
          <w:iCs/>
          <w:noProof/>
        </w:rPr>
        <w:t xml:space="preserve">Komisijos, sudarytos Tauragės rajono savivaldybės mero 2024 m. birželio 5 d. potvarkiu </w:t>
      </w:r>
      <w:r>
        <w:rPr>
          <w:i/>
          <w:iCs/>
          <w:noProof/>
        </w:rPr>
        <w:t>N</w:t>
      </w:r>
      <w:r w:rsidRPr="00765B61">
        <w:rPr>
          <w:i/>
          <w:iCs/>
          <w:noProof/>
        </w:rPr>
        <w:t>r. 4</w:t>
      </w:r>
      <w:r>
        <w:rPr>
          <w:i/>
          <w:iCs/>
          <w:noProof/>
        </w:rPr>
        <w:t>T</w:t>
      </w:r>
      <w:r w:rsidRPr="00765B61">
        <w:rPr>
          <w:i/>
          <w:iCs/>
          <w:noProof/>
        </w:rPr>
        <w:t>-114 „</w:t>
      </w:r>
      <w:r>
        <w:rPr>
          <w:i/>
          <w:iCs/>
          <w:noProof/>
        </w:rPr>
        <w:t>D</w:t>
      </w:r>
      <w:r w:rsidRPr="00765B61">
        <w:rPr>
          <w:i/>
          <w:iCs/>
          <w:noProof/>
        </w:rPr>
        <w:t xml:space="preserve">ėl komisijos, pasiūlymams dėl lėšų skyrimo iš </w:t>
      </w:r>
      <w:r>
        <w:rPr>
          <w:i/>
          <w:iCs/>
          <w:noProof/>
        </w:rPr>
        <w:t>T</w:t>
      </w:r>
      <w:r w:rsidRPr="00765B61">
        <w:rPr>
          <w:i/>
          <w:iCs/>
          <w:noProof/>
        </w:rPr>
        <w:t xml:space="preserve">auragės rajono savivaldybės mero rezervo teikti, sudarymo“ ir komisijos, sudarytos </w:t>
      </w:r>
      <w:r>
        <w:rPr>
          <w:i/>
          <w:iCs/>
          <w:noProof/>
        </w:rPr>
        <w:t>T</w:t>
      </w:r>
      <w:r w:rsidRPr="00765B61">
        <w:rPr>
          <w:i/>
          <w:iCs/>
          <w:noProof/>
        </w:rPr>
        <w:t xml:space="preserve">auragės rajono savivaldybės mero 2024 m. birželio 11 d. potvarkiu </w:t>
      </w:r>
      <w:r>
        <w:rPr>
          <w:i/>
          <w:iCs/>
          <w:noProof/>
        </w:rPr>
        <w:t>N</w:t>
      </w:r>
      <w:r w:rsidRPr="00765B61">
        <w:rPr>
          <w:i/>
          <w:iCs/>
          <w:noProof/>
        </w:rPr>
        <w:t>r. 4</w:t>
      </w:r>
      <w:r>
        <w:rPr>
          <w:i/>
          <w:iCs/>
          <w:noProof/>
        </w:rPr>
        <w:t>T</w:t>
      </w:r>
      <w:r w:rsidRPr="00765B61">
        <w:rPr>
          <w:i/>
          <w:iCs/>
          <w:noProof/>
        </w:rPr>
        <w:t>-123 „</w:t>
      </w:r>
      <w:r>
        <w:rPr>
          <w:i/>
          <w:iCs/>
          <w:noProof/>
        </w:rPr>
        <w:t>D</w:t>
      </w:r>
      <w:r w:rsidRPr="00765B61">
        <w:rPr>
          <w:i/>
          <w:iCs/>
          <w:noProof/>
        </w:rPr>
        <w:t xml:space="preserve">ėl komisijos sudarymo pasiūlymams dėl liūties sukeltų </w:t>
      </w:r>
      <w:r w:rsidRPr="00765B61">
        <w:rPr>
          <w:i/>
          <w:iCs/>
          <w:noProof/>
        </w:rPr>
        <w:lastRenderedPageBreak/>
        <w:t xml:space="preserve">padarinių šalinimo </w:t>
      </w:r>
      <w:r>
        <w:rPr>
          <w:i/>
          <w:iCs/>
          <w:noProof/>
        </w:rPr>
        <w:t>T</w:t>
      </w:r>
      <w:r w:rsidRPr="00765B61">
        <w:rPr>
          <w:i/>
          <w:iCs/>
          <w:noProof/>
        </w:rPr>
        <w:t xml:space="preserve">auragės sporto centro patalpose </w:t>
      </w:r>
      <w:r>
        <w:rPr>
          <w:i/>
          <w:iCs/>
          <w:noProof/>
        </w:rPr>
        <w:t>P</w:t>
      </w:r>
      <w:r w:rsidRPr="00765B61">
        <w:rPr>
          <w:i/>
          <w:iCs/>
          <w:noProof/>
        </w:rPr>
        <w:t xml:space="preserve">rezidento g. 92, </w:t>
      </w:r>
      <w:r>
        <w:rPr>
          <w:i/>
          <w:iCs/>
          <w:noProof/>
        </w:rPr>
        <w:t>T</w:t>
      </w:r>
      <w:r w:rsidRPr="00765B61">
        <w:rPr>
          <w:i/>
          <w:iCs/>
          <w:noProof/>
        </w:rPr>
        <w:t>auragėje“</w:t>
      </w:r>
      <w:r>
        <w:rPr>
          <w:noProof/>
        </w:rPr>
        <w:t xml:space="preserve"> 2024 m. rugpjūčio 29 d.</w:t>
      </w:r>
      <w:r w:rsidRPr="001705A4">
        <w:rPr>
          <w:noProof/>
        </w:rPr>
        <w:t xml:space="preserve"> posėdžio protokol</w:t>
      </w:r>
      <w:r>
        <w:rPr>
          <w:noProof/>
        </w:rPr>
        <w:t>u buvo nuspręsta, b</w:t>
      </w:r>
      <w:r w:rsidRPr="001705A4">
        <w:rPr>
          <w:noProof/>
        </w:rPr>
        <w:t xml:space="preserve">endru </w:t>
      </w:r>
      <w:r>
        <w:rPr>
          <w:noProof/>
        </w:rPr>
        <w:t>K</w:t>
      </w:r>
      <w:r w:rsidRPr="001705A4">
        <w:rPr>
          <w:noProof/>
        </w:rPr>
        <w:t>omisijos narių nutarimu Tauragės kovų akademijai šiame posėdyje lėšų neskirti</w:t>
      </w:r>
      <w:r>
        <w:rPr>
          <w:noProof/>
        </w:rPr>
        <w:t>, kartu,</w:t>
      </w:r>
      <w:r w:rsidRPr="001705A4">
        <w:rPr>
          <w:noProof/>
        </w:rPr>
        <w:t xml:space="preserve"> </w:t>
      </w:r>
      <w:r>
        <w:rPr>
          <w:noProof/>
        </w:rPr>
        <w:t>t</w:t>
      </w:r>
      <w:r w:rsidRPr="001705A4">
        <w:rPr>
          <w:noProof/>
        </w:rPr>
        <w:t>eikti siūlymą tarybai skirti 1520 Eur Tauragės sporto centrui ūkinio inventoriaus įsigijimui tikslinant biudžetą.</w:t>
      </w:r>
      <w:r>
        <w:rPr>
          <w:noProof/>
        </w:rPr>
        <w:t xml:space="preserve"> Šio protokolo pagrindu buvo priimtas Tauragės rajono savivaldybės mero </w:t>
      </w:r>
      <w:r w:rsidRPr="001705A4">
        <w:rPr>
          <w:noProof/>
        </w:rPr>
        <w:t>2024 m. rugsėjo 4 d.</w:t>
      </w:r>
      <w:r>
        <w:rPr>
          <w:noProof/>
        </w:rPr>
        <w:t xml:space="preserve"> potvarkis</w:t>
      </w:r>
      <w:r w:rsidRPr="001705A4">
        <w:rPr>
          <w:noProof/>
        </w:rPr>
        <w:t xml:space="preserve"> Nr. 4T-163</w:t>
      </w:r>
      <w:r>
        <w:rPr>
          <w:noProof/>
        </w:rPr>
        <w:t xml:space="preserve"> „D</w:t>
      </w:r>
      <w:r w:rsidRPr="001705A4">
        <w:rPr>
          <w:noProof/>
        </w:rPr>
        <w:t xml:space="preserve">ėl lėšų skyrimo iš </w:t>
      </w:r>
      <w:r>
        <w:rPr>
          <w:noProof/>
        </w:rPr>
        <w:t>T</w:t>
      </w:r>
      <w:r w:rsidRPr="001705A4">
        <w:rPr>
          <w:noProof/>
        </w:rPr>
        <w:t>auragės rajono savivaldybės mero rezervo</w:t>
      </w:r>
      <w:r>
        <w:rPr>
          <w:noProof/>
        </w:rPr>
        <w:t>“</w:t>
      </w:r>
      <w:r>
        <w:rPr>
          <w:rStyle w:val="Puslapioinaosnuoroda"/>
          <w:noProof/>
        </w:rPr>
        <w:footnoteReference w:id="21"/>
      </w:r>
      <w:r>
        <w:rPr>
          <w:noProof/>
        </w:rPr>
        <w:t xml:space="preserve">, kuriame nėra </w:t>
      </w:r>
      <w:r w:rsidR="00B60CD6">
        <w:rPr>
          <w:noProof/>
        </w:rPr>
        <w:t xml:space="preserve">įtraukiamas </w:t>
      </w:r>
      <w:r w:rsidR="00B60CD6" w:rsidRPr="001705A4">
        <w:rPr>
          <w:noProof/>
        </w:rPr>
        <w:t>Tauragės kovų akademij</w:t>
      </w:r>
      <w:r w:rsidR="00B60CD6">
        <w:rPr>
          <w:noProof/>
        </w:rPr>
        <w:t>os prašymo nagrinėjimo klausimas, todėl darytina išvada, jog</w:t>
      </w:r>
      <w:r w:rsidR="006A4419">
        <w:rPr>
          <w:noProof/>
        </w:rPr>
        <w:t xml:space="preserve"> bent jau formaliai,</w:t>
      </w:r>
      <w:r w:rsidR="00B60CD6">
        <w:rPr>
          <w:noProof/>
        </w:rPr>
        <w:t xml:space="preserve"> pareiškėjui nėra tinkamai išaiškinta apskundimo tvarka.</w:t>
      </w:r>
    </w:p>
    <w:p w14:paraId="6174B7D0" w14:textId="052F40B2" w:rsidR="00B258D9" w:rsidRDefault="00B258D9" w:rsidP="00955342">
      <w:pPr>
        <w:tabs>
          <w:tab w:val="left" w:pos="709"/>
          <w:tab w:val="left" w:pos="1134"/>
        </w:tabs>
        <w:spacing w:line="360" w:lineRule="auto"/>
        <w:ind w:firstLine="851"/>
        <w:jc w:val="both"/>
        <w:rPr>
          <w:noProof/>
        </w:rPr>
      </w:pPr>
      <w:r>
        <w:rPr>
          <w:noProof/>
        </w:rPr>
        <w:t>Taip pat, pagal dabartinį Savivaldybių teisinį reglamentavimą nėra aišku ar egzistuoja vidinė procedūra pareiškėjų skundams nagrinėti.</w:t>
      </w:r>
    </w:p>
    <w:p w14:paraId="0533A2B7" w14:textId="0EAF80AE" w:rsidR="008812C3" w:rsidRDefault="005C6312" w:rsidP="008812C3">
      <w:pPr>
        <w:tabs>
          <w:tab w:val="left" w:pos="709"/>
          <w:tab w:val="left" w:pos="1134"/>
        </w:tabs>
        <w:spacing w:line="360" w:lineRule="auto"/>
        <w:ind w:firstLine="851"/>
        <w:jc w:val="both"/>
        <w:rPr>
          <w:noProof/>
        </w:rPr>
      </w:pPr>
      <w:r w:rsidRPr="005C6312">
        <w:rPr>
          <w:b/>
          <w:bCs/>
          <w:noProof/>
        </w:rPr>
        <w:t>Išvada.</w:t>
      </w:r>
      <w:r>
        <w:rPr>
          <w:noProof/>
        </w:rPr>
        <w:t xml:space="preserve"> Savivaldybėse</w:t>
      </w:r>
      <w:r w:rsidRPr="005C6312">
        <w:rPr>
          <w:noProof/>
        </w:rPr>
        <w:t xml:space="preserve"> nėra reglamentuota komisijos išvadų ar mero sprendimo apskundimo tvarka</w:t>
      </w:r>
      <w:r>
        <w:rPr>
          <w:noProof/>
        </w:rPr>
        <w:t>, o tai</w:t>
      </w:r>
      <w:r w:rsidRPr="005C6312">
        <w:rPr>
          <w:noProof/>
        </w:rPr>
        <w:t xml:space="preserve"> kelia</w:t>
      </w:r>
      <w:r>
        <w:rPr>
          <w:noProof/>
        </w:rPr>
        <w:t xml:space="preserve"> korupcijos</w:t>
      </w:r>
      <w:r w:rsidRPr="005C6312">
        <w:rPr>
          <w:noProof/>
        </w:rPr>
        <w:t xml:space="preserve"> riziką, jog neskaidrūs ar šališki sprendimai </w:t>
      </w:r>
      <w:r>
        <w:rPr>
          <w:noProof/>
        </w:rPr>
        <w:t>nebus peržiūrimi.</w:t>
      </w:r>
    </w:p>
    <w:p w14:paraId="7DE844F6" w14:textId="52AA8295" w:rsidR="005C6312" w:rsidRDefault="005C6312" w:rsidP="008812C3">
      <w:pPr>
        <w:tabs>
          <w:tab w:val="left" w:pos="709"/>
          <w:tab w:val="left" w:pos="1134"/>
        </w:tabs>
        <w:spacing w:line="360" w:lineRule="auto"/>
        <w:ind w:firstLine="851"/>
        <w:jc w:val="both"/>
        <w:rPr>
          <w:noProof/>
        </w:rPr>
      </w:pPr>
    </w:p>
    <w:p w14:paraId="7A27C83E" w14:textId="77777777" w:rsidR="005C6312" w:rsidRPr="00FE0052" w:rsidRDefault="005C6312" w:rsidP="005C6312">
      <w:pPr>
        <w:spacing w:line="360" w:lineRule="auto"/>
        <w:ind w:firstLine="851"/>
        <w:jc w:val="both"/>
        <w:rPr>
          <w:i/>
          <w:iCs/>
          <w:noProof/>
        </w:rPr>
      </w:pPr>
      <w:r w:rsidRPr="00FE0052">
        <w:rPr>
          <w:i/>
          <w:iCs/>
          <w:noProof/>
        </w:rPr>
        <w:t>Pasiūlyma</w:t>
      </w:r>
      <w:r>
        <w:rPr>
          <w:i/>
          <w:iCs/>
          <w:noProof/>
        </w:rPr>
        <w:t>i</w:t>
      </w:r>
      <w:r w:rsidRPr="00FE0052">
        <w:rPr>
          <w:i/>
          <w:iCs/>
          <w:noProof/>
        </w:rPr>
        <w:t xml:space="preserve"> </w:t>
      </w:r>
      <w:r>
        <w:rPr>
          <w:i/>
          <w:iCs/>
          <w:noProof/>
        </w:rPr>
        <w:t>Tauragės</w:t>
      </w:r>
      <w:r w:rsidRPr="00FE0052">
        <w:rPr>
          <w:i/>
          <w:iCs/>
          <w:noProof/>
        </w:rPr>
        <w:t xml:space="preserve"> rajono</w:t>
      </w:r>
      <w:r>
        <w:rPr>
          <w:i/>
          <w:iCs/>
          <w:noProof/>
        </w:rPr>
        <w:t xml:space="preserve"> savivaldybei, Kretingos rajono</w:t>
      </w:r>
      <w:r w:rsidRPr="00FE0052">
        <w:rPr>
          <w:i/>
          <w:iCs/>
          <w:noProof/>
        </w:rPr>
        <w:t xml:space="preserve"> savivaldybei</w:t>
      </w:r>
      <w:r>
        <w:rPr>
          <w:i/>
          <w:iCs/>
          <w:noProof/>
        </w:rPr>
        <w:t>, Telšių rajono savivaldybei, Širvintų</w:t>
      </w:r>
      <w:r w:rsidRPr="00FE0052">
        <w:rPr>
          <w:i/>
          <w:iCs/>
          <w:noProof/>
        </w:rPr>
        <w:t xml:space="preserve"> rajono savivaldybei</w:t>
      </w:r>
      <w:r>
        <w:rPr>
          <w:i/>
          <w:iCs/>
          <w:noProof/>
        </w:rPr>
        <w:t xml:space="preserve"> ir</w:t>
      </w:r>
      <w:r w:rsidRPr="00FE0052">
        <w:rPr>
          <w:i/>
          <w:iCs/>
          <w:noProof/>
        </w:rPr>
        <w:t xml:space="preserve"> </w:t>
      </w:r>
      <w:r>
        <w:rPr>
          <w:i/>
          <w:iCs/>
          <w:noProof/>
        </w:rPr>
        <w:t>Šiaulių</w:t>
      </w:r>
      <w:r w:rsidRPr="00FE0052">
        <w:rPr>
          <w:i/>
          <w:iCs/>
          <w:noProof/>
        </w:rPr>
        <w:t xml:space="preserve"> rajono savivaldybei: </w:t>
      </w:r>
    </w:p>
    <w:p w14:paraId="03CC2099" w14:textId="28399B30" w:rsidR="005C6312" w:rsidRDefault="005C6312" w:rsidP="005C6312">
      <w:pPr>
        <w:tabs>
          <w:tab w:val="left" w:pos="709"/>
          <w:tab w:val="left" w:pos="1134"/>
        </w:tabs>
        <w:spacing w:line="360" w:lineRule="auto"/>
        <w:ind w:firstLine="851"/>
        <w:jc w:val="both"/>
        <w:rPr>
          <w:noProof/>
        </w:rPr>
      </w:pPr>
      <w:r>
        <w:rPr>
          <w:noProof/>
        </w:rPr>
        <w:t>1) Teisiniame reglamentavime aiškiai įtvirtinti teisę skųsti už Rezervo lėšų skirstymą atsakingos komisijos išvadą – vidinės revizijos būdu (</w:t>
      </w:r>
      <w:r w:rsidRPr="00CB2D8A">
        <w:rPr>
          <w:i/>
          <w:iCs/>
          <w:noProof/>
        </w:rPr>
        <w:t>pavyzdžiui, pakartotinis nagrinėjimas ar papildomos informacijos pateikimas</w:t>
      </w:r>
      <w:r>
        <w:rPr>
          <w:noProof/>
        </w:rPr>
        <w:t>).</w:t>
      </w:r>
    </w:p>
    <w:p w14:paraId="49854705" w14:textId="0ABEC7A7" w:rsidR="008812C3" w:rsidRDefault="005C6312" w:rsidP="005C6312">
      <w:pPr>
        <w:tabs>
          <w:tab w:val="left" w:pos="709"/>
          <w:tab w:val="left" w:pos="1134"/>
        </w:tabs>
        <w:spacing w:line="360" w:lineRule="auto"/>
        <w:ind w:firstLine="851"/>
        <w:jc w:val="both"/>
        <w:rPr>
          <w:noProof/>
        </w:rPr>
      </w:pPr>
      <w:r>
        <w:rPr>
          <w:noProof/>
        </w:rPr>
        <w:t xml:space="preserve">2) Aiškiai įtvirtinti teisę skųsti mero potvarkį administracine tvarka, arba numantant ikiteisminį ginčų sprendimų būdą. </w:t>
      </w:r>
      <w:r w:rsidR="008812C3">
        <w:rPr>
          <w:noProof/>
        </w:rPr>
        <w:t>Nurodyti skundo pateikimo terminus ir formas</w:t>
      </w:r>
      <w:r>
        <w:rPr>
          <w:noProof/>
        </w:rPr>
        <w:t>.</w:t>
      </w:r>
    </w:p>
    <w:p w14:paraId="0DB0DDA0" w14:textId="6458B1EB" w:rsidR="008812C3" w:rsidRDefault="005C6312" w:rsidP="005C6312">
      <w:pPr>
        <w:tabs>
          <w:tab w:val="left" w:pos="709"/>
          <w:tab w:val="left" w:pos="1134"/>
        </w:tabs>
        <w:spacing w:line="360" w:lineRule="auto"/>
        <w:ind w:firstLine="851"/>
        <w:jc w:val="both"/>
        <w:rPr>
          <w:noProof/>
        </w:rPr>
      </w:pPr>
      <w:r>
        <w:rPr>
          <w:noProof/>
        </w:rPr>
        <w:t>3) Ikiteisminio ginčų sprendimo atveju, numatyti</w:t>
      </w:r>
      <w:r w:rsidR="008812C3">
        <w:rPr>
          <w:noProof/>
        </w:rPr>
        <w:t xml:space="preserve"> skundų nagrinėjimo subjektą (</w:t>
      </w:r>
      <w:r w:rsidR="008812C3" w:rsidRPr="00CB2D8A">
        <w:rPr>
          <w:i/>
          <w:iCs/>
          <w:noProof/>
        </w:rPr>
        <w:t>p</w:t>
      </w:r>
      <w:r w:rsidRPr="00CB2D8A">
        <w:rPr>
          <w:i/>
          <w:iCs/>
          <w:noProof/>
        </w:rPr>
        <w:t>avyzdžiui,</w:t>
      </w:r>
      <w:r w:rsidR="008812C3" w:rsidRPr="00CB2D8A">
        <w:rPr>
          <w:i/>
          <w:iCs/>
          <w:noProof/>
        </w:rPr>
        <w:t xml:space="preserve"> savivaldybės administracijos direktorių, </w:t>
      </w:r>
      <w:r w:rsidRPr="00CB2D8A">
        <w:rPr>
          <w:i/>
          <w:iCs/>
          <w:noProof/>
        </w:rPr>
        <w:t>skundų nagrinėjimo komisiją ar kt.</w:t>
      </w:r>
      <w:r w:rsidR="008812C3">
        <w:rPr>
          <w:noProof/>
        </w:rPr>
        <w:t>).</w:t>
      </w:r>
    </w:p>
    <w:p w14:paraId="553308F5" w14:textId="4B59E97E" w:rsidR="008812C3" w:rsidRDefault="008812C3" w:rsidP="008812C3">
      <w:pPr>
        <w:tabs>
          <w:tab w:val="left" w:pos="709"/>
          <w:tab w:val="left" w:pos="1134"/>
        </w:tabs>
        <w:spacing w:line="360" w:lineRule="auto"/>
        <w:ind w:firstLine="851"/>
        <w:jc w:val="both"/>
        <w:rPr>
          <w:noProof/>
        </w:rPr>
      </w:pPr>
    </w:p>
    <w:p w14:paraId="094C9B22" w14:textId="68DC7B6F" w:rsidR="00DE268B" w:rsidRDefault="00DE268B" w:rsidP="00DE268B">
      <w:pPr>
        <w:pStyle w:val="Antrat3"/>
        <w:spacing w:before="0" w:line="360" w:lineRule="auto"/>
        <w:ind w:firstLine="851"/>
        <w:jc w:val="both"/>
        <w:rPr>
          <w:rFonts w:ascii="Times New Roman" w:hAnsi="Times New Roman" w:cs="Times New Roman"/>
          <w:noProof/>
          <w:color w:val="auto"/>
        </w:rPr>
      </w:pPr>
      <w:r w:rsidRPr="003C217E">
        <w:rPr>
          <w:rFonts w:ascii="Times New Roman" w:hAnsi="Times New Roman" w:cs="Times New Roman"/>
          <w:noProof/>
          <w:color w:val="auto"/>
        </w:rPr>
        <w:t>3.</w:t>
      </w:r>
      <w:r>
        <w:rPr>
          <w:rFonts w:ascii="Times New Roman" w:hAnsi="Times New Roman" w:cs="Times New Roman"/>
          <w:noProof/>
          <w:color w:val="auto"/>
        </w:rPr>
        <w:t>9</w:t>
      </w:r>
      <w:r w:rsidRPr="003C217E">
        <w:rPr>
          <w:rFonts w:ascii="Times New Roman" w:hAnsi="Times New Roman" w:cs="Times New Roman"/>
          <w:noProof/>
          <w:color w:val="auto"/>
        </w:rPr>
        <w:t xml:space="preserve">. </w:t>
      </w:r>
      <w:r>
        <w:rPr>
          <w:rFonts w:ascii="Times New Roman" w:hAnsi="Times New Roman" w:cs="Times New Roman"/>
          <w:noProof/>
          <w:color w:val="auto"/>
        </w:rPr>
        <w:t xml:space="preserve">Rezervo lėšų kontrolė nėra tiksliai apibrėžta ir praktikoje nepakankamai vykdoma </w:t>
      </w:r>
      <w:r w:rsidRPr="00E5608E">
        <w:rPr>
          <w:rFonts w:ascii="Times New Roman" w:hAnsi="Times New Roman" w:cs="Times New Roman"/>
          <w:noProof/>
          <w:color w:val="auto"/>
        </w:rPr>
        <w:t xml:space="preserve"> </w:t>
      </w:r>
      <w:r w:rsidRPr="003C217E">
        <w:rPr>
          <w:rFonts w:ascii="Times New Roman" w:hAnsi="Times New Roman" w:cs="Times New Roman"/>
          <w:i/>
          <w:noProof/>
          <w:color w:val="auto"/>
        </w:rPr>
        <w:t>(k</w:t>
      </w:r>
      <w:r w:rsidR="00B16F2B">
        <w:rPr>
          <w:rFonts w:ascii="Times New Roman" w:hAnsi="Times New Roman" w:cs="Times New Roman"/>
          <w:i/>
          <w:noProof/>
          <w:color w:val="auto"/>
        </w:rPr>
        <w:t>ita</w:t>
      </w:r>
      <w:r w:rsidRPr="003C217E">
        <w:rPr>
          <w:rFonts w:ascii="Times New Roman" w:hAnsi="Times New Roman" w:cs="Times New Roman"/>
          <w:i/>
          <w:noProof/>
          <w:color w:val="auto"/>
        </w:rPr>
        <w:t xml:space="preserve"> antikorupcinė pastaba)</w:t>
      </w:r>
      <w:r w:rsidRPr="003C217E">
        <w:rPr>
          <w:rFonts w:ascii="Times New Roman" w:hAnsi="Times New Roman" w:cs="Times New Roman"/>
          <w:noProof/>
          <w:color w:val="auto"/>
        </w:rPr>
        <w:t>.</w:t>
      </w:r>
    </w:p>
    <w:p w14:paraId="535F62EF" w14:textId="77777777" w:rsidR="00DE268B" w:rsidRDefault="00DE268B" w:rsidP="008812C3">
      <w:pPr>
        <w:tabs>
          <w:tab w:val="left" w:pos="709"/>
          <w:tab w:val="left" w:pos="1134"/>
        </w:tabs>
        <w:spacing w:line="360" w:lineRule="auto"/>
        <w:ind w:firstLine="851"/>
        <w:jc w:val="both"/>
        <w:rPr>
          <w:noProof/>
        </w:rPr>
      </w:pPr>
    </w:p>
    <w:bookmarkEnd w:id="6"/>
    <w:p w14:paraId="7EBD2B51" w14:textId="56589986" w:rsidR="00DE268B" w:rsidRDefault="00DE268B" w:rsidP="00DE268B">
      <w:pPr>
        <w:tabs>
          <w:tab w:val="left" w:pos="709"/>
          <w:tab w:val="left" w:pos="1134"/>
        </w:tabs>
        <w:spacing w:line="360" w:lineRule="auto"/>
        <w:ind w:firstLine="851"/>
        <w:jc w:val="both"/>
        <w:rPr>
          <w:noProof/>
        </w:rPr>
      </w:pPr>
      <w:r>
        <w:rPr>
          <w:noProof/>
        </w:rPr>
        <w:t>Tauragės rajono savivaldybės Rezervo aprašo 22 punktas</w:t>
      </w:r>
      <w:r w:rsidR="00131E5D">
        <w:rPr>
          <w:noProof/>
        </w:rPr>
        <w:t>, Širvintų rajono savivaldybės Rezervo aprašo 16 punktas, Telšių rajono savivaldybės Rezervo aprašo 19 punktas</w:t>
      </w:r>
      <w:r>
        <w:rPr>
          <w:noProof/>
        </w:rPr>
        <w:t xml:space="preserve"> numato, jog </w:t>
      </w:r>
      <w:r w:rsidRPr="00DE268B">
        <w:rPr>
          <w:i/>
          <w:noProof/>
        </w:rPr>
        <w:t>Rezervo lėšų panaudojimo kontrolę vykdo Savivaldybės kontrolės ir audito tarnyba, Savivaldybės cent</w:t>
      </w:r>
      <w:r>
        <w:rPr>
          <w:i/>
          <w:noProof/>
        </w:rPr>
        <w:t>ralizuota vidaus audito tarnyba</w:t>
      </w:r>
      <w:r>
        <w:rPr>
          <w:noProof/>
        </w:rPr>
        <w:t xml:space="preserve">. </w:t>
      </w:r>
    </w:p>
    <w:p w14:paraId="200689F7" w14:textId="21A71693" w:rsidR="00131E5D" w:rsidRDefault="00131E5D" w:rsidP="00DE268B">
      <w:pPr>
        <w:tabs>
          <w:tab w:val="left" w:pos="709"/>
          <w:tab w:val="left" w:pos="1134"/>
        </w:tabs>
        <w:spacing w:line="360" w:lineRule="auto"/>
        <w:ind w:firstLine="851"/>
        <w:jc w:val="both"/>
        <w:rPr>
          <w:noProof/>
        </w:rPr>
      </w:pPr>
      <w:r>
        <w:rPr>
          <w:noProof/>
        </w:rPr>
        <w:t xml:space="preserve">Susipažinus su šių savivaldybių pateikta informacija, nustatyta, jog analizuotu laikotarpiu, t. y. 2022 – 2024 m., Rezervo lėšų srityje nei Savivaldybės kontrolės ir audito tarnyba, nei Savivaldybės </w:t>
      </w:r>
      <w:r>
        <w:rPr>
          <w:noProof/>
        </w:rPr>
        <w:lastRenderedPageBreak/>
        <w:t>centralizuota vidaus audito tarnyba neatliko jokių audit</w:t>
      </w:r>
      <w:r w:rsidR="00FC3F45">
        <w:rPr>
          <w:noProof/>
        </w:rPr>
        <w:t>ų ar kitų kontrolės veiksmų</w:t>
      </w:r>
      <w:r>
        <w:rPr>
          <w:noProof/>
        </w:rPr>
        <w:t>. Viešų duomenų pagalba, taip pat nepavyko nustatyti, jog šiose savivaldybėse audit</w:t>
      </w:r>
      <w:r w:rsidR="00FC3F45">
        <w:rPr>
          <w:noProof/>
        </w:rPr>
        <w:t>as</w:t>
      </w:r>
      <w:r>
        <w:rPr>
          <w:noProof/>
        </w:rPr>
        <w:t xml:space="preserve"> Rezervo lėšų srityje apskritai būtų atliktas. Tai reikštų, jog bent trejus metus realios kontrolės Rezervo lėšų panaudojimo procesuose nebuvo vykdyta.</w:t>
      </w:r>
    </w:p>
    <w:p w14:paraId="6D29A51D" w14:textId="7C994449" w:rsidR="00131E5D" w:rsidRDefault="00DE268B" w:rsidP="00131E5D">
      <w:pPr>
        <w:tabs>
          <w:tab w:val="left" w:pos="709"/>
          <w:tab w:val="left" w:pos="1134"/>
        </w:tabs>
        <w:spacing w:line="360" w:lineRule="auto"/>
        <w:ind w:firstLine="851"/>
        <w:jc w:val="both"/>
        <w:rPr>
          <w:noProof/>
        </w:rPr>
      </w:pPr>
      <w:r>
        <w:rPr>
          <w:noProof/>
        </w:rPr>
        <w:t>Kretingos rajono savivaldybės Rezervo</w:t>
      </w:r>
      <w:r w:rsidR="00131E5D">
        <w:rPr>
          <w:noProof/>
        </w:rPr>
        <w:t xml:space="preserve"> aprašas apskritai nenumato subjekto, kuris atliktų šių lėšų panaudojimo kontrolę. Aprašo 16 – 17 punktai numato, jog </w:t>
      </w:r>
      <w:r w:rsidR="00131E5D" w:rsidRPr="006C44C8">
        <w:rPr>
          <w:i/>
          <w:noProof/>
        </w:rPr>
        <w:t>Mero rezervo lėšų apskaitą tvarko Savivaldybės administracijos Buhalterinės apskaitos skyrius. Mero rezervo lėšos naudojamos pagal atskirą asignavimų valdytojo patvirtintą programos išlaidų sąmatą</w:t>
      </w:r>
      <w:r w:rsidR="00131E5D">
        <w:rPr>
          <w:noProof/>
        </w:rPr>
        <w:t>. Taigi, teisiniame reglamentavime apskritai nėra įtvirtinta šių lėšų kontrolė, todėl praktikoje ji nėra vykdoma.</w:t>
      </w:r>
    </w:p>
    <w:p w14:paraId="4E2A33FB" w14:textId="03054FF7" w:rsidR="00DE268B" w:rsidRDefault="00DE268B" w:rsidP="00DE268B">
      <w:pPr>
        <w:tabs>
          <w:tab w:val="left" w:pos="709"/>
          <w:tab w:val="left" w:pos="1134"/>
        </w:tabs>
        <w:spacing w:line="360" w:lineRule="auto"/>
        <w:ind w:firstLine="851"/>
        <w:jc w:val="both"/>
        <w:rPr>
          <w:noProof/>
        </w:rPr>
      </w:pPr>
      <w:r>
        <w:rPr>
          <w:noProof/>
        </w:rPr>
        <w:t xml:space="preserve">Šiaulių rajono savivaldybės Rezervo aprašo </w:t>
      </w:r>
      <w:r w:rsidR="00131E5D">
        <w:rPr>
          <w:noProof/>
        </w:rPr>
        <w:t>3</w:t>
      </w:r>
      <w:r>
        <w:rPr>
          <w:noProof/>
        </w:rPr>
        <w:t xml:space="preserve">0 punktas numato, jog </w:t>
      </w:r>
      <w:r w:rsidR="00131E5D" w:rsidRPr="00131E5D">
        <w:rPr>
          <w:i/>
          <w:noProof/>
        </w:rPr>
        <w:t>Rezervo lėšų panaudojimo išankstinę ir einamąją finansų kontrolę vykdo, apskaitą tvarko Apskaitos skyrius.</w:t>
      </w:r>
      <w:r w:rsidR="00131E5D">
        <w:rPr>
          <w:noProof/>
        </w:rPr>
        <w:t xml:space="preserve"> Tokia aprašo nuostata suponuotų, jog pats apskaitos skyrius atlieka savo darbo kontrolę ir joks išorinis subjektas nevertina Rezervo lėšų panaudojimo atvejų. Šioje savivaldybėje auditas analizuotu laikotarpiu taip pat nebuvo atliktas.</w:t>
      </w:r>
    </w:p>
    <w:p w14:paraId="750CCFDA" w14:textId="4771F51F" w:rsidR="00131E5D" w:rsidRPr="00131E5D" w:rsidRDefault="00131E5D" w:rsidP="00DE268B">
      <w:pPr>
        <w:tabs>
          <w:tab w:val="left" w:pos="709"/>
          <w:tab w:val="left" w:pos="1134"/>
        </w:tabs>
        <w:spacing w:line="360" w:lineRule="auto"/>
        <w:ind w:firstLine="851"/>
        <w:jc w:val="both"/>
        <w:rPr>
          <w:noProof/>
        </w:rPr>
      </w:pPr>
      <w:r w:rsidRPr="006C44C8">
        <w:rPr>
          <w:b/>
          <w:noProof/>
        </w:rPr>
        <w:t>Išvada.</w:t>
      </w:r>
      <w:r>
        <w:rPr>
          <w:noProof/>
        </w:rPr>
        <w:t xml:space="preserve"> Rezervo lėšų panaudojimo kontrolė Savivaldybėse yra </w:t>
      </w:r>
      <w:r w:rsidR="00B55312">
        <w:rPr>
          <w:noProof/>
        </w:rPr>
        <w:t>tobulintina</w:t>
      </w:r>
      <w:r>
        <w:rPr>
          <w:noProof/>
        </w:rPr>
        <w:t xml:space="preserve"> arba apskritai tinkamai neįtvirtinta.</w:t>
      </w:r>
      <w:r w:rsidR="00BD6F9A">
        <w:rPr>
          <w:noProof/>
        </w:rPr>
        <w:t xml:space="preserve"> Tai kelia korupcijos riziką, kadangi Rezervo</w:t>
      </w:r>
      <w:r w:rsidR="00BD6F9A" w:rsidRPr="00BD6F9A">
        <w:rPr>
          <w:noProof/>
        </w:rPr>
        <w:t xml:space="preserve"> lėšos gali būti naudojamos neteisėtai, pažeidžiant skaidrumo ir atskaitomybės principus. </w:t>
      </w:r>
      <w:r w:rsidR="00BD6F9A">
        <w:rPr>
          <w:noProof/>
        </w:rPr>
        <w:t>Nevykdant vidaus ar išorės auditų, yra</w:t>
      </w:r>
      <w:r w:rsidR="00BD6F9A" w:rsidRPr="00BD6F9A">
        <w:rPr>
          <w:noProof/>
        </w:rPr>
        <w:t xml:space="preserve"> sukuria</w:t>
      </w:r>
      <w:r w:rsidR="00BD6F9A">
        <w:rPr>
          <w:noProof/>
        </w:rPr>
        <w:t>mos sąlygo</w:t>
      </w:r>
      <w:r w:rsidR="00BD6F9A" w:rsidRPr="00BD6F9A">
        <w:rPr>
          <w:noProof/>
        </w:rPr>
        <w:t xml:space="preserve">s netinkamam lėšų paskirstymui, </w:t>
      </w:r>
      <w:r w:rsidR="00BD6F9A">
        <w:rPr>
          <w:noProof/>
        </w:rPr>
        <w:t>neobjektyviam sprendimų priėmimui</w:t>
      </w:r>
      <w:r w:rsidR="00BD6F9A" w:rsidRPr="00BD6F9A">
        <w:rPr>
          <w:noProof/>
        </w:rPr>
        <w:t>.</w:t>
      </w:r>
    </w:p>
    <w:p w14:paraId="43E9F9F7" w14:textId="0BB331C9" w:rsidR="001E5AFE" w:rsidRDefault="001E5AFE" w:rsidP="00D05EEE">
      <w:pPr>
        <w:tabs>
          <w:tab w:val="left" w:pos="709"/>
          <w:tab w:val="left" w:pos="1134"/>
        </w:tabs>
        <w:spacing w:line="360" w:lineRule="auto"/>
        <w:ind w:firstLine="851"/>
        <w:jc w:val="both"/>
        <w:rPr>
          <w:noProof/>
        </w:rPr>
      </w:pPr>
    </w:p>
    <w:p w14:paraId="70EBD7B2" w14:textId="77777777" w:rsidR="00BD6F9A" w:rsidRPr="00FE0052" w:rsidRDefault="00BD6F9A" w:rsidP="00BD6F9A">
      <w:pPr>
        <w:spacing w:line="360" w:lineRule="auto"/>
        <w:ind w:firstLine="851"/>
        <w:jc w:val="both"/>
        <w:rPr>
          <w:i/>
          <w:iCs/>
          <w:noProof/>
        </w:rPr>
      </w:pPr>
      <w:r w:rsidRPr="00FE0052">
        <w:rPr>
          <w:i/>
          <w:iCs/>
          <w:noProof/>
        </w:rPr>
        <w:t>Pasiūlyma</w:t>
      </w:r>
      <w:r>
        <w:rPr>
          <w:i/>
          <w:iCs/>
          <w:noProof/>
        </w:rPr>
        <w:t>i</w:t>
      </w:r>
      <w:r w:rsidRPr="00FE0052">
        <w:rPr>
          <w:i/>
          <w:iCs/>
          <w:noProof/>
        </w:rPr>
        <w:t xml:space="preserve"> </w:t>
      </w:r>
      <w:r>
        <w:rPr>
          <w:i/>
          <w:iCs/>
          <w:noProof/>
        </w:rPr>
        <w:t>Tauragės</w:t>
      </w:r>
      <w:r w:rsidRPr="00FE0052">
        <w:rPr>
          <w:i/>
          <w:iCs/>
          <w:noProof/>
        </w:rPr>
        <w:t xml:space="preserve"> rajono</w:t>
      </w:r>
      <w:r>
        <w:rPr>
          <w:i/>
          <w:iCs/>
          <w:noProof/>
        </w:rPr>
        <w:t xml:space="preserve"> savivaldybei, Kretingos rajono</w:t>
      </w:r>
      <w:r w:rsidRPr="00FE0052">
        <w:rPr>
          <w:i/>
          <w:iCs/>
          <w:noProof/>
        </w:rPr>
        <w:t xml:space="preserve"> savivaldybei</w:t>
      </w:r>
      <w:r>
        <w:rPr>
          <w:i/>
          <w:iCs/>
          <w:noProof/>
        </w:rPr>
        <w:t>, Telšių rajono savivaldybei, Širvintų</w:t>
      </w:r>
      <w:r w:rsidRPr="00FE0052">
        <w:rPr>
          <w:i/>
          <w:iCs/>
          <w:noProof/>
        </w:rPr>
        <w:t xml:space="preserve"> rajono savivaldybei</w:t>
      </w:r>
      <w:r>
        <w:rPr>
          <w:i/>
          <w:iCs/>
          <w:noProof/>
        </w:rPr>
        <w:t xml:space="preserve"> ir</w:t>
      </w:r>
      <w:r w:rsidRPr="00FE0052">
        <w:rPr>
          <w:i/>
          <w:iCs/>
          <w:noProof/>
        </w:rPr>
        <w:t xml:space="preserve"> </w:t>
      </w:r>
      <w:r>
        <w:rPr>
          <w:i/>
          <w:iCs/>
          <w:noProof/>
        </w:rPr>
        <w:t>Šiaulių</w:t>
      </w:r>
      <w:r w:rsidRPr="00FE0052">
        <w:rPr>
          <w:i/>
          <w:iCs/>
          <w:noProof/>
        </w:rPr>
        <w:t xml:space="preserve"> rajono savivaldybei: </w:t>
      </w:r>
    </w:p>
    <w:p w14:paraId="22BEC193" w14:textId="013E3B6D" w:rsidR="00BD6F9A" w:rsidRDefault="00BD6F9A" w:rsidP="00BD6F9A">
      <w:pPr>
        <w:tabs>
          <w:tab w:val="left" w:pos="709"/>
          <w:tab w:val="left" w:pos="1134"/>
        </w:tabs>
        <w:spacing w:line="360" w:lineRule="auto"/>
        <w:ind w:firstLine="851"/>
        <w:jc w:val="both"/>
        <w:rPr>
          <w:noProof/>
        </w:rPr>
      </w:pPr>
      <w:r>
        <w:rPr>
          <w:noProof/>
        </w:rPr>
        <w:t>1) Tiksliai apibrėžti</w:t>
      </w:r>
      <w:r w:rsidRPr="00BD6F9A">
        <w:rPr>
          <w:noProof/>
        </w:rPr>
        <w:t xml:space="preserve">, kuris konkretus </w:t>
      </w:r>
      <w:r>
        <w:rPr>
          <w:noProof/>
        </w:rPr>
        <w:t>subjektas</w:t>
      </w:r>
      <w:r w:rsidRPr="00BD6F9A">
        <w:rPr>
          <w:noProof/>
        </w:rPr>
        <w:t xml:space="preserve"> (t. y. Savivaldybės kontrolės tarnyba, vidaus audito tarnyba ar nepriklausomas auditorius) yra atsakingas už Rezervo lėšų kontrolę.</w:t>
      </w:r>
    </w:p>
    <w:p w14:paraId="4B7A7D2B" w14:textId="6421F4FB" w:rsidR="00BD6F9A" w:rsidRDefault="00BD6F9A" w:rsidP="00BD6F9A">
      <w:pPr>
        <w:tabs>
          <w:tab w:val="left" w:pos="709"/>
          <w:tab w:val="left" w:pos="1134"/>
        </w:tabs>
        <w:spacing w:line="360" w:lineRule="auto"/>
        <w:ind w:firstLine="851"/>
        <w:jc w:val="both"/>
        <w:rPr>
          <w:noProof/>
        </w:rPr>
      </w:pPr>
      <w:r>
        <w:rPr>
          <w:noProof/>
        </w:rPr>
        <w:t>2) Periodiškai atlikti Rezervo lėšų panaudojimo kontrolę, pasitelkiant vidaus ar išorės auditą.</w:t>
      </w:r>
    </w:p>
    <w:p w14:paraId="2527FEFA" w14:textId="77777777" w:rsidR="003D53C7" w:rsidRDefault="003D53C7">
      <w:pPr>
        <w:spacing w:after="160" w:line="259" w:lineRule="auto"/>
        <w:rPr>
          <w:rFonts w:eastAsiaTheme="majorEastAsia"/>
          <w:b/>
          <w:bCs/>
          <w:noProof/>
          <w:lang w:eastAsia="lt-LT"/>
        </w:rPr>
      </w:pPr>
      <w:bookmarkStart w:id="11" w:name="_Toc89410160"/>
      <w:r>
        <w:rPr>
          <w:noProof/>
        </w:rPr>
        <w:br w:type="page"/>
      </w:r>
    </w:p>
    <w:p w14:paraId="4A9C5D94" w14:textId="7EC34B2D" w:rsidR="001A394B" w:rsidRPr="003C217E" w:rsidRDefault="00D03D6F" w:rsidP="00E2446A">
      <w:pPr>
        <w:pStyle w:val="Antrat3"/>
        <w:spacing w:before="0" w:line="360" w:lineRule="auto"/>
        <w:jc w:val="center"/>
        <w:rPr>
          <w:rFonts w:ascii="Times New Roman" w:hAnsi="Times New Roman" w:cs="Times New Roman"/>
          <w:noProof/>
          <w:color w:val="auto"/>
        </w:rPr>
      </w:pPr>
      <w:r>
        <w:rPr>
          <w:rFonts w:ascii="Times New Roman" w:hAnsi="Times New Roman" w:cs="Times New Roman"/>
          <w:noProof/>
          <w:color w:val="auto"/>
        </w:rPr>
        <w:lastRenderedPageBreak/>
        <w:t>4</w:t>
      </w:r>
      <w:r w:rsidR="001A394B" w:rsidRPr="003C217E">
        <w:rPr>
          <w:rFonts w:ascii="Times New Roman" w:hAnsi="Times New Roman" w:cs="Times New Roman"/>
          <w:noProof/>
          <w:color w:val="auto"/>
        </w:rPr>
        <w:t>. MOTYVUOTOS IŠVADOS (PASTABOS)</w:t>
      </w:r>
      <w:bookmarkEnd w:id="11"/>
    </w:p>
    <w:p w14:paraId="6BBECD75" w14:textId="77777777" w:rsidR="001A394B" w:rsidRPr="003C217E" w:rsidRDefault="001A394B" w:rsidP="00E2446A">
      <w:pPr>
        <w:tabs>
          <w:tab w:val="left" w:pos="142"/>
          <w:tab w:val="left" w:pos="1134"/>
        </w:tabs>
        <w:spacing w:line="360" w:lineRule="auto"/>
        <w:jc w:val="center"/>
        <w:rPr>
          <w:noProof/>
        </w:rPr>
      </w:pPr>
    </w:p>
    <w:p w14:paraId="11DCE16A" w14:textId="0BDDC4B0" w:rsidR="00E2446A" w:rsidRPr="003C217E" w:rsidRDefault="00D03D6F" w:rsidP="00E2446A">
      <w:pPr>
        <w:spacing w:line="360" w:lineRule="auto"/>
        <w:ind w:firstLine="851"/>
        <w:jc w:val="both"/>
        <w:rPr>
          <w:b/>
          <w:noProof/>
        </w:rPr>
      </w:pPr>
      <w:r>
        <w:rPr>
          <w:b/>
          <w:noProof/>
        </w:rPr>
        <w:t>4</w:t>
      </w:r>
      <w:r w:rsidR="00E2446A" w:rsidRPr="003C217E">
        <w:rPr>
          <w:b/>
          <w:noProof/>
        </w:rPr>
        <w:t xml:space="preserve">.1. </w:t>
      </w:r>
      <w:r w:rsidR="006C789C" w:rsidRPr="003C217E">
        <w:rPr>
          <w:b/>
          <w:noProof/>
        </w:rPr>
        <w:t xml:space="preserve">Dėl korupcijos rizikos veiksnių </w:t>
      </w:r>
      <w:r w:rsidR="00763996" w:rsidRPr="00763996">
        <w:rPr>
          <w:b/>
          <w:noProof/>
        </w:rPr>
        <w:t>mero rezervo lėšų skyrimo ir naudojimo procesuose</w:t>
      </w:r>
      <w:r w:rsidR="00E2446A" w:rsidRPr="003C217E">
        <w:rPr>
          <w:b/>
          <w:noProof/>
        </w:rPr>
        <w:t>:</w:t>
      </w:r>
    </w:p>
    <w:p w14:paraId="54373737" w14:textId="09ABF970" w:rsidR="005E26D9" w:rsidRPr="003C217E" w:rsidRDefault="00763996" w:rsidP="005E26D9">
      <w:pPr>
        <w:spacing w:line="360" w:lineRule="auto"/>
        <w:ind w:firstLine="851"/>
        <w:jc w:val="both"/>
        <w:rPr>
          <w:noProof/>
          <w:u w:val="single"/>
        </w:rPr>
      </w:pPr>
      <w:r>
        <w:rPr>
          <w:noProof/>
          <w:u w:val="single"/>
        </w:rPr>
        <w:t>4</w:t>
      </w:r>
      <w:r w:rsidR="005E26D9" w:rsidRPr="003C217E">
        <w:rPr>
          <w:noProof/>
          <w:u w:val="single"/>
        </w:rPr>
        <w:t>.1.1. Kritinės antikorupcinės pastabos:</w:t>
      </w:r>
    </w:p>
    <w:p w14:paraId="654E0BA0" w14:textId="35D619EC" w:rsidR="005E26D9" w:rsidRPr="003C217E" w:rsidRDefault="00763996" w:rsidP="005E26D9">
      <w:pPr>
        <w:spacing w:line="360" w:lineRule="auto"/>
        <w:ind w:firstLine="851"/>
        <w:jc w:val="both"/>
        <w:rPr>
          <w:noProof/>
        </w:rPr>
      </w:pPr>
      <w:r>
        <w:rPr>
          <w:noProof/>
        </w:rPr>
        <w:t>4</w:t>
      </w:r>
      <w:r w:rsidR="005E26D9" w:rsidRPr="003C217E">
        <w:rPr>
          <w:noProof/>
        </w:rPr>
        <w:t xml:space="preserve">.1.1.1. </w:t>
      </w:r>
      <w:r w:rsidR="006A0699" w:rsidRPr="00E61D6E">
        <w:rPr>
          <w:bCs/>
          <w:noProof/>
        </w:rPr>
        <w:t>Savivaldybės vidaus teisės aktuose formaliai yra įtvirtintas reikalavimas pareiškėjams pateikti žalą patvirtinančius dokumentus, tačiau faktiškai pateikiama dokumentacija dažnai nėra pakankama objektyviam žalos ar išlaidų įvertinimui, o egzistuojant pareiškėjų nesąžiningumui, gali ir suklaidinti žalą vertinančią savivaldybę. Kai kuriais atvejais, lėšos skiriamos ir pareiškėjui nepateikus visų dokumentų, kurie nurodyti savivaldybės vidaus teisiniame reglamentavime.</w:t>
      </w:r>
      <w:r w:rsidR="006A0699" w:rsidRPr="006A0699">
        <w:rPr>
          <w:bCs/>
          <w:noProof/>
        </w:rPr>
        <w:t xml:space="preserve"> Patirtos žalos vertinimą atlieka tam nekvalifikuoti ar atestuoti specialistai, o savivaldybės administracijos darbuotojai, kurie tikėtina neturi tam reikalingų kompetencijų ir/ar įgaliojimų. Šių aplinkybių visuma kelia korupcijos pasireiškimo tikimybę, kadangi kyla abejonių dėl nustatytos ir kompensuotos žalos pagrįstumo ar kitų neteisėtų susitarimų</w:t>
      </w:r>
      <w:r>
        <w:rPr>
          <w:bCs/>
          <w:noProof/>
        </w:rPr>
        <w:t xml:space="preserve"> </w:t>
      </w:r>
      <w:r w:rsidR="005E26D9" w:rsidRPr="003C217E">
        <w:rPr>
          <w:noProof/>
        </w:rPr>
        <w:t>(</w:t>
      </w:r>
      <w:r w:rsidR="005E26D9" w:rsidRPr="005555ED">
        <w:rPr>
          <w:i/>
          <w:iCs/>
          <w:noProof/>
        </w:rPr>
        <w:t>motyvai nurodyti 3.1. skyriuje</w:t>
      </w:r>
      <w:r w:rsidR="005E26D9" w:rsidRPr="003C217E">
        <w:rPr>
          <w:noProof/>
        </w:rPr>
        <w:t>).</w:t>
      </w:r>
    </w:p>
    <w:p w14:paraId="7E20E05F" w14:textId="0FDE2CEE" w:rsidR="005E26D9" w:rsidRDefault="00763996" w:rsidP="005E26D9">
      <w:pPr>
        <w:spacing w:line="360" w:lineRule="auto"/>
        <w:ind w:firstLine="851"/>
        <w:jc w:val="both"/>
        <w:rPr>
          <w:noProof/>
        </w:rPr>
      </w:pPr>
      <w:r>
        <w:rPr>
          <w:noProof/>
        </w:rPr>
        <w:t>4</w:t>
      </w:r>
      <w:r w:rsidR="005E26D9" w:rsidRPr="003C217E">
        <w:rPr>
          <w:noProof/>
        </w:rPr>
        <w:t xml:space="preserve">.1.1.2. </w:t>
      </w:r>
      <w:r w:rsidRPr="00763996">
        <w:rPr>
          <w:rFonts w:eastAsiaTheme="minorHAnsi"/>
          <w:noProof/>
        </w:rPr>
        <w:t>Savivaldybių Rezervo lėšų skirstymas yra itin neapibrėžtas ir pasižymi itin didele atsakingų subjektų diskrecija šiame procese. Savivaldybės nėra teisiniame reglamentavime įtvirtinusios aiškių kriterijų, apskaičiavimo metodikų ar lėšų ribų, pagal kurias būtų sprendžiama dėl žalos atlyginimo dydžio</w:t>
      </w:r>
      <w:r w:rsidR="00044062">
        <w:rPr>
          <w:rFonts w:eastAsiaTheme="minorHAnsi"/>
          <w:noProof/>
        </w:rPr>
        <w:t xml:space="preserve"> nuo prašomos pareiškėjo sumos</w:t>
      </w:r>
      <w:r w:rsidRPr="00763996">
        <w:rPr>
          <w:rFonts w:eastAsiaTheme="minorHAnsi"/>
          <w:noProof/>
        </w:rPr>
        <w:t>. Išmokos</w:t>
      </w:r>
      <w:r w:rsidR="00044062">
        <w:rPr>
          <w:rFonts w:eastAsiaTheme="minorHAnsi"/>
          <w:noProof/>
        </w:rPr>
        <w:t xml:space="preserve"> nustatomos ir</w:t>
      </w:r>
      <w:r w:rsidRPr="00763996">
        <w:rPr>
          <w:rFonts w:eastAsiaTheme="minorHAnsi"/>
          <w:noProof/>
        </w:rPr>
        <w:t xml:space="preserve"> skiriamos mero potvarkiu be objektyvios ir vienodos metodikos, todėl tai kelia </w:t>
      </w:r>
      <w:r w:rsidR="00887583">
        <w:rPr>
          <w:rFonts w:eastAsiaTheme="minorHAnsi"/>
          <w:noProof/>
        </w:rPr>
        <w:t>neteisėtų susitarimų ir subjektyvių sprendimų rizikas</w:t>
      </w:r>
      <w:r w:rsidR="005E26D9" w:rsidRPr="003C217E">
        <w:rPr>
          <w:rFonts w:eastAsiaTheme="minorHAnsi"/>
          <w:noProof/>
        </w:rPr>
        <w:t xml:space="preserve"> </w:t>
      </w:r>
      <w:r w:rsidR="005E26D9" w:rsidRPr="003C217E">
        <w:rPr>
          <w:noProof/>
        </w:rPr>
        <w:t>(</w:t>
      </w:r>
      <w:r w:rsidR="005E26D9" w:rsidRPr="005555ED">
        <w:rPr>
          <w:i/>
          <w:iCs/>
          <w:noProof/>
        </w:rPr>
        <w:t>motyvai nurodyti 3.</w:t>
      </w:r>
      <w:r w:rsidR="00BD6F9A" w:rsidRPr="005555ED">
        <w:rPr>
          <w:i/>
          <w:iCs/>
          <w:noProof/>
        </w:rPr>
        <w:t>3</w:t>
      </w:r>
      <w:r w:rsidR="005E26D9" w:rsidRPr="005555ED">
        <w:rPr>
          <w:i/>
          <w:iCs/>
          <w:noProof/>
        </w:rPr>
        <w:t>. skyriuje</w:t>
      </w:r>
      <w:r w:rsidR="005E26D9" w:rsidRPr="003C217E">
        <w:rPr>
          <w:noProof/>
        </w:rPr>
        <w:t>).</w:t>
      </w:r>
    </w:p>
    <w:p w14:paraId="4C8BA692" w14:textId="40A754E7" w:rsidR="00481E28" w:rsidRPr="003C217E" w:rsidRDefault="00E62601" w:rsidP="005E26D9">
      <w:pPr>
        <w:spacing w:line="360" w:lineRule="auto"/>
        <w:ind w:firstLine="851"/>
        <w:jc w:val="both"/>
        <w:rPr>
          <w:noProof/>
        </w:rPr>
      </w:pPr>
      <w:r>
        <w:rPr>
          <w:noProof/>
        </w:rPr>
        <w:t>4</w:t>
      </w:r>
      <w:r w:rsidR="00481E28" w:rsidRPr="003C217E">
        <w:rPr>
          <w:noProof/>
        </w:rPr>
        <w:t xml:space="preserve">.1.1.3. </w:t>
      </w:r>
      <w:r w:rsidR="003D53C7" w:rsidRPr="003D53C7">
        <w:rPr>
          <w:noProof/>
        </w:rPr>
        <w:t xml:space="preserve">Viešųjų pirkimų procedūrų finansavimas, kai tam galimai nėra tiesioginio poreikio ir/ar tai </w:t>
      </w:r>
      <w:r w:rsidR="00044062">
        <w:rPr>
          <w:noProof/>
        </w:rPr>
        <w:t xml:space="preserve">galimai prieštarauja </w:t>
      </w:r>
      <w:r w:rsidR="003D53C7" w:rsidRPr="003D53C7">
        <w:rPr>
          <w:noProof/>
        </w:rPr>
        <w:t>galiojanči</w:t>
      </w:r>
      <w:r w:rsidR="00044062">
        <w:rPr>
          <w:noProof/>
        </w:rPr>
        <w:t>am</w:t>
      </w:r>
      <w:r w:rsidR="003D53C7" w:rsidRPr="003D53C7">
        <w:rPr>
          <w:noProof/>
        </w:rPr>
        <w:t xml:space="preserve"> Savivaldybės teisini</w:t>
      </w:r>
      <w:r w:rsidR="00044062">
        <w:rPr>
          <w:noProof/>
        </w:rPr>
        <w:t>am</w:t>
      </w:r>
      <w:r w:rsidR="003D53C7" w:rsidRPr="003D53C7">
        <w:rPr>
          <w:noProof/>
        </w:rPr>
        <w:t xml:space="preserve"> reglamentavimu</w:t>
      </w:r>
      <w:r w:rsidR="00044062">
        <w:rPr>
          <w:noProof/>
        </w:rPr>
        <w:t>i</w:t>
      </w:r>
      <w:r w:rsidR="003D53C7" w:rsidRPr="003D53C7">
        <w:rPr>
          <w:noProof/>
        </w:rPr>
        <w:t xml:space="preserve">, sumažina galimybes Savivaldybei kompensuoti asmenų patirtus nuostolius, o tai iš esmės prieštarauja Rezervo lėšų tikslui </w:t>
      </w:r>
      <w:r w:rsidR="00887583">
        <w:rPr>
          <w:noProof/>
        </w:rPr>
        <w:t>–</w:t>
      </w:r>
      <w:r w:rsidR="003D53C7" w:rsidRPr="003D53C7">
        <w:rPr>
          <w:noProof/>
        </w:rPr>
        <w:t xml:space="preserve"> ekstremalių situacijų, stichinių nelaimių ir dėl nepaprastosios padėties atsiradusioms išlaidoms iš dalies apmokėti ir (arba) jų padariniams šalinti. Taip pat, tokia praktika </w:t>
      </w:r>
      <w:r w:rsidR="00044062">
        <w:rPr>
          <w:noProof/>
        </w:rPr>
        <w:t>gali lemti</w:t>
      </w:r>
      <w:r w:rsidR="003D53C7" w:rsidRPr="003D53C7">
        <w:rPr>
          <w:noProof/>
        </w:rPr>
        <w:t>, jog bus iškreiptas ekstremalios situacijos sampratos taikymas</w:t>
      </w:r>
      <w:r w:rsidR="00044062">
        <w:rPr>
          <w:noProof/>
        </w:rPr>
        <w:t>, gali kilti neteisėtų susitarimų, piktnaudžiavimo rizikos</w:t>
      </w:r>
      <w:r w:rsidR="00481E28">
        <w:rPr>
          <w:noProof/>
        </w:rPr>
        <w:t xml:space="preserve"> </w:t>
      </w:r>
      <w:r w:rsidR="00481E28" w:rsidRPr="003C217E">
        <w:rPr>
          <w:noProof/>
        </w:rPr>
        <w:t>(</w:t>
      </w:r>
      <w:r w:rsidR="00481E28" w:rsidRPr="005555ED">
        <w:rPr>
          <w:i/>
          <w:iCs/>
          <w:noProof/>
        </w:rPr>
        <w:t>motyvai nurodyti 3.</w:t>
      </w:r>
      <w:r w:rsidR="00BD6F9A" w:rsidRPr="005555ED">
        <w:rPr>
          <w:i/>
          <w:iCs/>
          <w:noProof/>
        </w:rPr>
        <w:t>4</w:t>
      </w:r>
      <w:r w:rsidR="00481E28" w:rsidRPr="005555ED">
        <w:rPr>
          <w:i/>
          <w:iCs/>
          <w:noProof/>
        </w:rPr>
        <w:t>. skyriuje</w:t>
      </w:r>
      <w:r w:rsidR="00481E28" w:rsidRPr="003C217E">
        <w:rPr>
          <w:noProof/>
        </w:rPr>
        <w:t>).</w:t>
      </w:r>
    </w:p>
    <w:p w14:paraId="2C10A300" w14:textId="788069E7" w:rsidR="00481E28" w:rsidRDefault="00E62601" w:rsidP="005E26D9">
      <w:pPr>
        <w:pStyle w:val="prastasiniatinklio"/>
        <w:spacing w:before="0" w:beforeAutospacing="0" w:after="0" w:afterAutospacing="0" w:line="360" w:lineRule="auto"/>
        <w:ind w:firstLine="851"/>
        <w:jc w:val="both"/>
        <w:rPr>
          <w:noProof/>
          <w:sz w:val="24"/>
          <w:szCs w:val="24"/>
        </w:rPr>
      </w:pPr>
      <w:r>
        <w:rPr>
          <w:noProof/>
          <w:sz w:val="24"/>
          <w:szCs w:val="24"/>
        </w:rPr>
        <w:t>4</w:t>
      </w:r>
      <w:r w:rsidR="00481E28" w:rsidRPr="003078D3">
        <w:rPr>
          <w:noProof/>
          <w:sz w:val="24"/>
          <w:szCs w:val="24"/>
        </w:rPr>
        <w:t>.1.1.</w:t>
      </w:r>
      <w:r w:rsidR="005555ED">
        <w:rPr>
          <w:noProof/>
          <w:sz w:val="24"/>
          <w:szCs w:val="24"/>
        </w:rPr>
        <w:t>4</w:t>
      </w:r>
      <w:r w:rsidR="00481E28" w:rsidRPr="003078D3">
        <w:rPr>
          <w:noProof/>
          <w:sz w:val="24"/>
          <w:szCs w:val="24"/>
        </w:rPr>
        <w:t xml:space="preserve">. </w:t>
      </w:r>
      <w:r w:rsidRPr="00E62601">
        <w:rPr>
          <w:noProof/>
          <w:sz w:val="24"/>
          <w:szCs w:val="24"/>
        </w:rPr>
        <w:t>Savivaldybių Rezervo lėšų skyrimo tvarka nėra aiškiai reglamentuota ir suteikia merui plačią diskreciją net tais atvejais, kai jo sprendimas nesutampa su komisijos siūlymu. Toks neapibrėžtumas kelia korupcijos pasireiškimo tikimybę, sudaro prielaidas selektyviems, nemotyvuotiems sprendimams, apsunkina jų kontrolę ir apskundimą</w:t>
      </w:r>
      <w:r w:rsidR="00481E28" w:rsidRPr="00481E28">
        <w:rPr>
          <w:noProof/>
          <w:sz w:val="24"/>
          <w:szCs w:val="24"/>
        </w:rPr>
        <w:t xml:space="preserve"> (</w:t>
      </w:r>
      <w:r w:rsidR="00481E28" w:rsidRPr="005555ED">
        <w:rPr>
          <w:i/>
          <w:iCs/>
          <w:noProof/>
          <w:sz w:val="24"/>
          <w:szCs w:val="24"/>
        </w:rPr>
        <w:t>motyvai nurodyti 3.</w:t>
      </w:r>
      <w:r w:rsidR="00BD6F9A" w:rsidRPr="005555ED">
        <w:rPr>
          <w:i/>
          <w:iCs/>
          <w:noProof/>
          <w:sz w:val="24"/>
          <w:szCs w:val="24"/>
        </w:rPr>
        <w:t>7</w:t>
      </w:r>
      <w:r w:rsidR="00481E28" w:rsidRPr="005555ED">
        <w:rPr>
          <w:i/>
          <w:iCs/>
          <w:noProof/>
          <w:sz w:val="24"/>
          <w:szCs w:val="24"/>
        </w:rPr>
        <w:t>. skyriuje</w:t>
      </w:r>
      <w:r w:rsidR="00481E28" w:rsidRPr="00481E28">
        <w:rPr>
          <w:noProof/>
          <w:sz w:val="24"/>
          <w:szCs w:val="24"/>
        </w:rPr>
        <w:t>).</w:t>
      </w:r>
    </w:p>
    <w:p w14:paraId="6CB7EC21" w14:textId="71AD4501" w:rsidR="003D7822" w:rsidRDefault="003D7822" w:rsidP="005E26D9">
      <w:pPr>
        <w:spacing w:line="360" w:lineRule="auto"/>
        <w:ind w:firstLine="851"/>
        <w:jc w:val="both"/>
        <w:rPr>
          <w:noProof/>
        </w:rPr>
      </w:pPr>
    </w:p>
    <w:p w14:paraId="1F3D2223" w14:textId="77777777" w:rsidR="006A0699" w:rsidRDefault="006A0699" w:rsidP="005E26D9">
      <w:pPr>
        <w:spacing w:line="360" w:lineRule="auto"/>
        <w:ind w:firstLine="851"/>
        <w:jc w:val="both"/>
        <w:rPr>
          <w:noProof/>
        </w:rPr>
      </w:pPr>
    </w:p>
    <w:p w14:paraId="2CE68563" w14:textId="396BE9E9" w:rsidR="005E26D9" w:rsidRPr="003C217E" w:rsidRDefault="00E62601" w:rsidP="005E26D9">
      <w:pPr>
        <w:spacing w:line="360" w:lineRule="auto"/>
        <w:ind w:firstLine="851"/>
        <w:jc w:val="both"/>
        <w:rPr>
          <w:noProof/>
          <w:u w:val="single"/>
        </w:rPr>
      </w:pPr>
      <w:r>
        <w:rPr>
          <w:noProof/>
          <w:u w:val="single"/>
        </w:rPr>
        <w:lastRenderedPageBreak/>
        <w:t>4</w:t>
      </w:r>
      <w:r w:rsidR="005E26D9" w:rsidRPr="003C217E">
        <w:rPr>
          <w:noProof/>
          <w:u w:val="single"/>
        </w:rPr>
        <w:t>.1.2. Kitos antikorupcinės pastabos:</w:t>
      </w:r>
    </w:p>
    <w:p w14:paraId="2E2ACB69" w14:textId="1A06F2E8" w:rsidR="00BD6F9A" w:rsidRDefault="00E62601" w:rsidP="00481E28">
      <w:pPr>
        <w:spacing w:line="360" w:lineRule="auto"/>
        <w:ind w:firstLine="851"/>
        <w:jc w:val="both"/>
        <w:rPr>
          <w:rFonts w:eastAsiaTheme="minorHAnsi"/>
          <w:noProof/>
        </w:rPr>
      </w:pPr>
      <w:r>
        <w:rPr>
          <w:noProof/>
        </w:rPr>
        <w:t>4</w:t>
      </w:r>
      <w:r w:rsidR="005E26D9" w:rsidRPr="003C217E">
        <w:rPr>
          <w:noProof/>
        </w:rPr>
        <w:t>.1.2.1.</w:t>
      </w:r>
      <w:r w:rsidR="004706B3">
        <w:rPr>
          <w:noProof/>
        </w:rPr>
        <w:t xml:space="preserve"> </w:t>
      </w:r>
      <w:r w:rsidR="00BD6F9A" w:rsidRPr="00BD6F9A">
        <w:rPr>
          <w:noProof/>
        </w:rPr>
        <w:t>Reikalavimų ir kriterijų nebuvimas atsakingų komisijų nariams kelia korupcijos riziką, kadangi gali paskatinti selektyvų komisijos narių paskyrimą, kai sprendimus priima asmenys, neturintys reikiamų žinių arba turi asmeninių interesų, kurie gali paveikti objektyvumą ir sprendimų skaidrumą</w:t>
      </w:r>
      <w:r w:rsidR="00BD6F9A" w:rsidRPr="00BD6F9A">
        <w:rPr>
          <w:rFonts w:eastAsiaTheme="minorHAnsi"/>
          <w:noProof/>
        </w:rPr>
        <w:t xml:space="preserve"> </w:t>
      </w:r>
      <w:r w:rsidR="00BD6F9A" w:rsidRPr="003C217E">
        <w:rPr>
          <w:noProof/>
        </w:rPr>
        <w:t>(</w:t>
      </w:r>
      <w:r w:rsidR="00BD6F9A" w:rsidRPr="005555ED">
        <w:rPr>
          <w:i/>
          <w:iCs/>
          <w:noProof/>
        </w:rPr>
        <w:t>motyvai nurodyti 3.2. skyriuje</w:t>
      </w:r>
      <w:r w:rsidR="00BD6F9A" w:rsidRPr="003C217E">
        <w:rPr>
          <w:noProof/>
        </w:rPr>
        <w:t>)</w:t>
      </w:r>
      <w:r w:rsidR="00BD6F9A" w:rsidRPr="003C217E">
        <w:rPr>
          <w:rFonts w:eastAsiaTheme="minorHAnsi"/>
          <w:noProof/>
        </w:rPr>
        <w:t>.</w:t>
      </w:r>
    </w:p>
    <w:p w14:paraId="4CD40487" w14:textId="1F35A0C0" w:rsidR="003D53C7" w:rsidRDefault="003D53C7" w:rsidP="00481E28">
      <w:pPr>
        <w:spacing w:line="360" w:lineRule="auto"/>
        <w:ind w:firstLine="851"/>
        <w:jc w:val="both"/>
        <w:rPr>
          <w:noProof/>
        </w:rPr>
      </w:pPr>
      <w:r>
        <w:rPr>
          <w:noProof/>
        </w:rPr>
        <w:t>4.1.2.2</w:t>
      </w:r>
      <w:r w:rsidRPr="003C217E">
        <w:rPr>
          <w:noProof/>
        </w:rPr>
        <w:t>.</w:t>
      </w:r>
      <w:r w:rsidR="00FE0D0B" w:rsidRPr="00FE0D0B">
        <w:rPr>
          <w:noProof/>
          <w:color w:val="000000"/>
        </w:rPr>
        <w:t xml:space="preserve"> </w:t>
      </w:r>
      <w:r w:rsidR="00FE0D0B" w:rsidRPr="003D53C7">
        <w:rPr>
          <w:noProof/>
          <w:color w:val="000000"/>
        </w:rPr>
        <w:t>Draudimas skirti Rezervo lėšas apdrausto turto atveju, nors ir siekia išvengti dvigubo finansavimo rizikos, gali kelti kitų reikšmingų korupcijos rizikų, kadangi tokia praktika gali skatinti pareiškėjus slėpti turto draudimo faktą, atsisakyti draudimo apskritai arba manipuliuoti pateikiama informacija, taip siekiant neteisėtai gauti savivaldybės paramą</w:t>
      </w:r>
      <w:r w:rsidR="00FE0D0B">
        <w:rPr>
          <w:noProof/>
          <w:color w:val="000000"/>
        </w:rPr>
        <w:t>, kartu</w:t>
      </w:r>
      <w:r w:rsidR="00FE0D0B" w:rsidRPr="003D53C7">
        <w:rPr>
          <w:noProof/>
          <w:color w:val="000000"/>
        </w:rPr>
        <w:t xml:space="preserve"> diskriminuoja</w:t>
      </w:r>
      <w:r w:rsidR="00FE0D0B">
        <w:rPr>
          <w:noProof/>
          <w:color w:val="000000"/>
        </w:rPr>
        <w:t>nt</w:t>
      </w:r>
      <w:r w:rsidR="00FE0D0B" w:rsidRPr="003D53C7">
        <w:rPr>
          <w:noProof/>
          <w:color w:val="000000"/>
        </w:rPr>
        <w:t xml:space="preserve"> asmen</w:t>
      </w:r>
      <w:r w:rsidR="00FE0D0B">
        <w:rPr>
          <w:noProof/>
          <w:color w:val="000000"/>
        </w:rPr>
        <w:t>i</w:t>
      </w:r>
      <w:r w:rsidR="00FE0D0B" w:rsidRPr="003D53C7">
        <w:rPr>
          <w:noProof/>
          <w:color w:val="000000"/>
        </w:rPr>
        <w:t>s, kurie elgėsi atsakingai ir savo turtą apdraudė</w:t>
      </w:r>
      <w:r w:rsidR="00FE0D0B">
        <w:rPr>
          <w:noProof/>
          <w:color w:val="000000"/>
        </w:rPr>
        <w:t xml:space="preserve"> </w:t>
      </w:r>
      <w:r w:rsidR="00FE0D0B" w:rsidRPr="003C217E">
        <w:rPr>
          <w:noProof/>
        </w:rPr>
        <w:t>(</w:t>
      </w:r>
      <w:r w:rsidR="00FE0D0B" w:rsidRPr="005555ED">
        <w:rPr>
          <w:i/>
          <w:iCs/>
          <w:noProof/>
        </w:rPr>
        <w:t>motyvai nurodyti 3.5. skyriuje</w:t>
      </w:r>
      <w:r w:rsidR="00FE0D0B" w:rsidRPr="003C217E">
        <w:rPr>
          <w:noProof/>
        </w:rPr>
        <w:t>)</w:t>
      </w:r>
      <w:r w:rsidR="00FE0D0B" w:rsidRPr="003C217E">
        <w:rPr>
          <w:rFonts w:eastAsiaTheme="minorHAnsi"/>
          <w:noProof/>
        </w:rPr>
        <w:t>.</w:t>
      </w:r>
    </w:p>
    <w:p w14:paraId="3B6103E5" w14:textId="3031D5EC" w:rsidR="00726B51" w:rsidRDefault="00BD6F9A" w:rsidP="00481E28">
      <w:pPr>
        <w:spacing w:line="360" w:lineRule="auto"/>
        <w:ind w:firstLine="851"/>
        <w:jc w:val="both"/>
        <w:rPr>
          <w:rFonts w:eastAsiaTheme="minorHAnsi"/>
          <w:noProof/>
        </w:rPr>
      </w:pPr>
      <w:r>
        <w:rPr>
          <w:noProof/>
        </w:rPr>
        <w:t>4.1.2.</w:t>
      </w:r>
      <w:r w:rsidR="003D53C7">
        <w:rPr>
          <w:noProof/>
        </w:rPr>
        <w:t>3</w:t>
      </w:r>
      <w:r w:rsidRPr="003C217E">
        <w:rPr>
          <w:noProof/>
        </w:rPr>
        <w:t>.</w:t>
      </w:r>
      <w:r>
        <w:rPr>
          <w:noProof/>
        </w:rPr>
        <w:t xml:space="preserve"> </w:t>
      </w:r>
      <w:r w:rsidR="00E62601" w:rsidRPr="00E62601">
        <w:rPr>
          <w:rFonts w:eastAsiaTheme="minorHAnsi"/>
          <w:noProof/>
        </w:rPr>
        <w:t>Savivaldybių interneto svetainėse neviešinama išsami ir aiški informacija apie mero rezervo lėšų skirstymą, nors teisės aktai numato pareigą užtikrinti savivaldybės veiklos skaidrumą ir informacijos viešumą. Tai sudaro prielaidas galimam piktnaudžiavimui, interesų protegavimui, o visuomenė negali</w:t>
      </w:r>
      <w:r w:rsidR="005555ED">
        <w:rPr>
          <w:rFonts w:eastAsiaTheme="minorHAnsi"/>
          <w:noProof/>
        </w:rPr>
        <w:t xml:space="preserve"> tinkamai</w:t>
      </w:r>
      <w:r w:rsidR="00E62601" w:rsidRPr="00E62601">
        <w:rPr>
          <w:rFonts w:eastAsiaTheme="minorHAnsi"/>
          <w:noProof/>
        </w:rPr>
        <w:t xml:space="preserve"> susipažinti su sprendimais dėl Rezervo lėšų paskirstymo</w:t>
      </w:r>
      <w:r w:rsidR="000D276C">
        <w:rPr>
          <w:rFonts w:eastAsiaTheme="minorHAnsi"/>
          <w:noProof/>
        </w:rPr>
        <w:t xml:space="preserve"> </w:t>
      </w:r>
      <w:r w:rsidR="00726B51" w:rsidRPr="003C217E">
        <w:rPr>
          <w:noProof/>
        </w:rPr>
        <w:t>(</w:t>
      </w:r>
      <w:r w:rsidR="00726B51" w:rsidRPr="005555ED">
        <w:rPr>
          <w:i/>
          <w:iCs/>
          <w:noProof/>
        </w:rPr>
        <w:t>motyvai nurodyti 3.</w:t>
      </w:r>
      <w:r w:rsidRPr="005555ED">
        <w:rPr>
          <w:i/>
          <w:iCs/>
          <w:noProof/>
        </w:rPr>
        <w:t>6</w:t>
      </w:r>
      <w:r w:rsidR="00726B51" w:rsidRPr="005555ED">
        <w:rPr>
          <w:i/>
          <w:iCs/>
          <w:noProof/>
        </w:rPr>
        <w:t>. skyriuje</w:t>
      </w:r>
      <w:r w:rsidR="00726B51" w:rsidRPr="003C217E">
        <w:rPr>
          <w:noProof/>
        </w:rPr>
        <w:t>)</w:t>
      </w:r>
      <w:r w:rsidR="00726B51" w:rsidRPr="003C217E">
        <w:rPr>
          <w:rFonts w:eastAsiaTheme="minorHAnsi"/>
          <w:noProof/>
        </w:rPr>
        <w:t>.</w:t>
      </w:r>
    </w:p>
    <w:p w14:paraId="6D50BFB1" w14:textId="4FBCE22E" w:rsidR="00CD0B94" w:rsidRPr="003D53C7" w:rsidRDefault="00E62601" w:rsidP="000D276C">
      <w:pPr>
        <w:spacing w:line="360" w:lineRule="auto"/>
        <w:ind w:firstLine="851"/>
        <w:jc w:val="both"/>
        <w:rPr>
          <w:noProof/>
        </w:rPr>
      </w:pPr>
      <w:r w:rsidRPr="003D53C7">
        <w:rPr>
          <w:noProof/>
        </w:rPr>
        <w:t>4</w:t>
      </w:r>
      <w:r w:rsidR="00CD0B94" w:rsidRPr="003D53C7">
        <w:rPr>
          <w:noProof/>
        </w:rPr>
        <w:t>.1.2.</w:t>
      </w:r>
      <w:r w:rsidR="00FE0D0B">
        <w:rPr>
          <w:noProof/>
        </w:rPr>
        <w:t>4</w:t>
      </w:r>
      <w:r w:rsidR="00CD0B94" w:rsidRPr="003D53C7">
        <w:rPr>
          <w:noProof/>
        </w:rPr>
        <w:t xml:space="preserve">. </w:t>
      </w:r>
      <w:r w:rsidRPr="003D53C7">
        <w:rPr>
          <w:noProof/>
        </w:rPr>
        <w:t xml:space="preserve">Savivaldybėse nėra reglamentuota komisijos išvadų ar mero sprendimo apskundimo tvarka, o tai kelia korupcijos riziką, jog neskaidrūs ar šališki sprendimai nebus peržiūrimi </w:t>
      </w:r>
      <w:r w:rsidR="00CD0B94" w:rsidRPr="003D53C7">
        <w:rPr>
          <w:noProof/>
        </w:rPr>
        <w:t>(</w:t>
      </w:r>
      <w:r w:rsidR="00CD0B94" w:rsidRPr="005555ED">
        <w:rPr>
          <w:i/>
          <w:iCs/>
          <w:noProof/>
        </w:rPr>
        <w:t>motyvai nurodyti 3.</w:t>
      </w:r>
      <w:r w:rsidR="00BD6F9A" w:rsidRPr="005555ED">
        <w:rPr>
          <w:i/>
          <w:iCs/>
          <w:noProof/>
        </w:rPr>
        <w:t>8</w:t>
      </w:r>
      <w:r w:rsidR="00CD0B94" w:rsidRPr="005555ED">
        <w:rPr>
          <w:i/>
          <w:iCs/>
          <w:noProof/>
        </w:rPr>
        <w:t>. skyriuje</w:t>
      </w:r>
      <w:r w:rsidR="00CD0B94" w:rsidRPr="003D53C7">
        <w:rPr>
          <w:noProof/>
        </w:rPr>
        <w:t>).</w:t>
      </w:r>
    </w:p>
    <w:p w14:paraId="121AECB5" w14:textId="4A9BB5B1" w:rsidR="003D53C7" w:rsidRPr="003D53C7" w:rsidRDefault="003D53C7" w:rsidP="003D53C7">
      <w:pPr>
        <w:pStyle w:val="prastasiniatinklio"/>
        <w:spacing w:before="0" w:beforeAutospacing="0" w:after="0" w:afterAutospacing="0" w:line="360" w:lineRule="auto"/>
        <w:ind w:firstLine="851"/>
        <w:jc w:val="both"/>
        <w:rPr>
          <w:noProof/>
          <w:sz w:val="24"/>
          <w:szCs w:val="24"/>
        </w:rPr>
      </w:pPr>
      <w:r w:rsidRPr="006C44C8">
        <w:rPr>
          <w:noProof/>
          <w:sz w:val="24"/>
          <w:szCs w:val="24"/>
        </w:rPr>
        <w:t>4.1.2.</w:t>
      </w:r>
      <w:r w:rsidR="00FE0D0B">
        <w:rPr>
          <w:noProof/>
          <w:sz w:val="24"/>
          <w:szCs w:val="24"/>
        </w:rPr>
        <w:t>5</w:t>
      </w:r>
      <w:r w:rsidRPr="006C44C8">
        <w:rPr>
          <w:noProof/>
          <w:sz w:val="24"/>
          <w:szCs w:val="24"/>
        </w:rPr>
        <w:t>.</w:t>
      </w:r>
      <w:r w:rsidRPr="003D53C7">
        <w:rPr>
          <w:noProof/>
          <w:sz w:val="24"/>
          <w:szCs w:val="24"/>
        </w:rPr>
        <w:t xml:space="preserve"> Rezervo lėšų panaudojimo kontrolė Savivaldybėse yra nepakankama arba apskritai tinkamai neįtvirtinta. Tai kelia korupcijos riziką, kadangi Rezervo lėšos gali būti naudojamos neteisėtai, pažeidžiant skaidrumo ir atskaitomybės principus (</w:t>
      </w:r>
      <w:r w:rsidRPr="005555ED">
        <w:rPr>
          <w:i/>
          <w:iCs/>
          <w:noProof/>
          <w:sz w:val="24"/>
          <w:szCs w:val="24"/>
        </w:rPr>
        <w:t>motyvai nurodyti 3.9. skyriuje</w:t>
      </w:r>
      <w:r w:rsidRPr="00FE0D0B">
        <w:rPr>
          <w:noProof/>
          <w:sz w:val="24"/>
          <w:szCs w:val="24"/>
        </w:rPr>
        <w:t>).</w:t>
      </w:r>
    </w:p>
    <w:p w14:paraId="1892B93F" w14:textId="77777777" w:rsidR="005E26D9" w:rsidRPr="003C217E" w:rsidRDefault="005E26D9" w:rsidP="005E26D9">
      <w:pPr>
        <w:spacing w:line="360" w:lineRule="auto"/>
        <w:jc w:val="both"/>
        <w:rPr>
          <w:b/>
          <w:noProof/>
        </w:rPr>
      </w:pPr>
    </w:p>
    <w:p w14:paraId="4FD975AF" w14:textId="5E3AF522" w:rsidR="005E26D9" w:rsidRPr="003C217E" w:rsidRDefault="00E62601" w:rsidP="005E26D9">
      <w:pPr>
        <w:spacing w:line="360" w:lineRule="auto"/>
        <w:ind w:firstLine="851"/>
        <w:jc w:val="both"/>
        <w:rPr>
          <w:noProof/>
          <w:u w:val="single"/>
        </w:rPr>
      </w:pPr>
      <w:r>
        <w:rPr>
          <w:noProof/>
          <w:u w:val="single"/>
        </w:rPr>
        <w:t>4</w:t>
      </w:r>
      <w:r w:rsidR="005E26D9" w:rsidRPr="003C217E">
        <w:rPr>
          <w:noProof/>
          <w:u w:val="single"/>
        </w:rPr>
        <w:t>.1.3. Kitos pastabos:</w:t>
      </w:r>
    </w:p>
    <w:p w14:paraId="2DA31171" w14:textId="0BD79708" w:rsidR="002915D3" w:rsidRPr="00D05AB0" w:rsidRDefault="005E26D9" w:rsidP="00D05AB0">
      <w:pPr>
        <w:spacing w:line="360" w:lineRule="auto"/>
        <w:ind w:firstLine="851"/>
        <w:jc w:val="both"/>
        <w:rPr>
          <w:noProof/>
        </w:rPr>
      </w:pPr>
      <w:r w:rsidRPr="003C217E">
        <w:rPr>
          <w:noProof/>
        </w:rPr>
        <w:t>Kitų pastabų ir pasiūlymų neteikiame.</w:t>
      </w:r>
      <w:bookmarkStart w:id="12" w:name="_Toc89410161"/>
      <w:r w:rsidR="002915D3">
        <w:rPr>
          <w:noProof/>
        </w:rPr>
        <w:br w:type="page"/>
      </w:r>
    </w:p>
    <w:p w14:paraId="05040A3C" w14:textId="1CA0EB2B" w:rsidR="00F72355" w:rsidRPr="003C217E" w:rsidRDefault="00D03D6F" w:rsidP="00064514">
      <w:pPr>
        <w:pStyle w:val="Antrat3"/>
        <w:spacing w:before="0" w:line="360" w:lineRule="auto"/>
        <w:jc w:val="center"/>
        <w:rPr>
          <w:rFonts w:ascii="Times New Roman" w:hAnsi="Times New Roman" w:cs="Times New Roman"/>
          <w:noProof/>
          <w:color w:val="auto"/>
        </w:rPr>
      </w:pPr>
      <w:r>
        <w:rPr>
          <w:rFonts w:ascii="Times New Roman" w:hAnsi="Times New Roman" w:cs="Times New Roman"/>
          <w:noProof/>
          <w:color w:val="auto"/>
        </w:rPr>
        <w:lastRenderedPageBreak/>
        <w:t>5</w:t>
      </w:r>
      <w:r w:rsidR="00F72355" w:rsidRPr="003C217E">
        <w:rPr>
          <w:rFonts w:ascii="Times New Roman" w:hAnsi="Times New Roman" w:cs="Times New Roman"/>
          <w:noProof/>
          <w:color w:val="auto"/>
        </w:rPr>
        <w:t>. PASIŪLYMAI</w:t>
      </w:r>
      <w:r w:rsidR="00F72355" w:rsidRPr="003C217E">
        <w:rPr>
          <w:rStyle w:val="Puslapioinaosnuoroda"/>
          <w:rFonts w:ascii="Times New Roman" w:hAnsi="Times New Roman" w:cs="Times New Roman"/>
          <w:noProof/>
          <w:color w:val="auto"/>
        </w:rPr>
        <w:footnoteReference w:id="22"/>
      </w:r>
      <w:bookmarkEnd w:id="12"/>
    </w:p>
    <w:p w14:paraId="0709579F" w14:textId="77777777" w:rsidR="00F72355" w:rsidRPr="003C217E" w:rsidRDefault="00F72355" w:rsidP="00064514">
      <w:pPr>
        <w:spacing w:line="360" w:lineRule="auto"/>
        <w:rPr>
          <w:b/>
          <w:noProof/>
        </w:rPr>
      </w:pPr>
    </w:p>
    <w:p w14:paraId="0C732E9B" w14:textId="020B50A4" w:rsidR="00AF06AC" w:rsidRDefault="00D03D6F" w:rsidP="00064514">
      <w:pPr>
        <w:spacing w:line="360" w:lineRule="auto"/>
        <w:ind w:firstLine="851"/>
        <w:jc w:val="both"/>
        <w:rPr>
          <w:b/>
          <w:noProof/>
        </w:rPr>
      </w:pPr>
      <w:r>
        <w:rPr>
          <w:b/>
          <w:noProof/>
        </w:rPr>
        <w:t>5</w:t>
      </w:r>
      <w:r w:rsidR="00AF06AC" w:rsidRPr="003C217E">
        <w:rPr>
          <w:b/>
          <w:noProof/>
        </w:rPr>
        <w:t xml:space="preserve">.1. Siekdami mažinti korupcijos </w:t>
      </w:r>
      <w:r w:rsidR="00150A27">
        <w:rPr>
          <w:b/>
          <w:noProof/>
        </w:rPr>
        <w:t xml:space="preserve">riziką </w:t>
      </w:r>
      <w:r w:rsidR="00E62601" w:rsidRPr="00763996">
        <w:rPr>
          <w:b/>
          <w:noProof/>
        </w:rPr>
        <w:t>mero rezervo lėšų skyrimo ir naudojimo proces</w:t>
      </w:r>
      <w:r w:rsidR="00E62601">
        <w:rPr>
          <w:b/>
          <w:noProof/>
        </w:rPr>
        <w:t>ų</w:t>
      </w:r>
      <w:r w:rsidR="00E62601" w:rsidRPr="003C217E">
        <w:rPr>
          <w:b/>
          <w:noProof/>
        </w:rPr>
        <w:t xml:space="preserve"> </w:t>
      </w:r>
      <w:r w:rsidR="00661E60" w:rsidRPr="003C217E">
        <w:rPr>
          <w:b/>
          <w:noProof/>
        </w:rPr>
        <w:t>srityje</w:t>
      </w:r>
      <w:r w:rsidR="00AF06AC" w:rsidRPr="003C217E">
        <w:rPr>
          <w:b/>
          <w:noProof/>
        </w:rPr>
        <w:t>:</w:t>
      </w:r>
    </w:p>
    <w:p w14:paraId="6F67987E" w14:textId="77777777" w:rsidR="00765B61" w:rsidRPr="003C217E" w:rsidRDefault="00765B61" w:rsidP="00064514">
      <w:pPr>
        <w:spacing w:line="360" w:lineRule="auto"/>
        <w:ind w:firstLine="851"/>
        <w:jc w:val="both"/>
        <w:rPr>
          <w:b/>
          <w:noProof/>
        </w:rPr>
      </w:pPr>
    </w:p>
    <w:p w14:paraId="19731692" w14:textId="0FDEBAF5" w:rsidR="00235B67" w:rsidRDefault="00E62601" w:rsidP="00235B67">
      <w:pPr>
        <w:spacing w:line="360" w:lineRule="auto"/>
        <w:ind w:firstLine="851"/>
        <w:jc w:val="both"/>
        <w:rPr>
          <w:noProof/>
          <w:u w:val="single"/>
        </w:rPr>
      </w:pPr>
      <w:r>
        <w:rPr>
          <w:noProof/>
          <w:u w:val="single"/>
        </w:rPr>
        <w:t>5</w:t>
      </w:r>
      <w:r w:rsidR="00235B67" w:rsidRPr="003C217E">
        <w:rPr>
          <w:noProof/>
          <w:u w:val="single"/>
        </w:rPr>
        <w:t xml:space="preserve">.1.1. Pasiūlymai </w:t>
      </w:r>
      <w:r w:rsidRPr="00E62601">
        <w:rPr>
          <w:noProof/>
          <w:u w:val="single"/>
        </w:rPr>
        <w:t xml:space="preserve">Tauragės rajono savivaldybei, Kretingos rajono savivaldybei, Telšių rajono savivaldybei ir Širvintų rajono savivaldybei </w:t>
      </w:r>
      <w:r w:rsidR="00235B67" w:rsidRPr="003C217E">
        <w:rPr>
          <w:noProof/>
          <w:u w:val="single"/>
        </w:rPr>
        <w:t>atsižvelgiant į kritines antikorupcines pastabas:</w:t>
      </w:r>
    </w:p>
    <w:p w14:paraId="7751784F" w14:textId="1154B0B3" w:rsidR="00E62601" w:rsidRPr="00D06605" w:rsidRDefault="00E62601" w:rsidP="00E62601">
      <w:pPr>
        <w:spacing w:line="360" w:lineRule="auto"/>
        <w:ind w:firstLine="851"/>
        <w:jc w:val="both"/>
        <w:rPr>
          <w:b/>
          <w:bCs/>
          <w:noProof/>
        </w:rPr>
      </w:pPr>
      <w:r>
        <w:rPr>
          <w:noProof/>
        </w:rPr>
        <w:t>5</w:t>
      </w:r>
      <w:r w:rsidRPr="003C217E">
        <w:rPr>
          <w:noProof/>
        </w:rPr>
        <w:t xml:space="preserve">.1.1.1. </w:t>
      </w:r>
      <w:r>
        <w:rPr>
          <w:noProof/>
        </w:rPr>
        <w:t>Teisiniame reglamentavime įtvirtinti reikalavimą pareiškėjams pateikti objektyviai patirtą žalą pagrindžiančią dokumentacij</w:t>
      </w:r>
      <w:r w:rsidR="00AB29A1">
        <w:rPr>
          <w:noProof/>
        </w:rPr>
        <w:t>ą</w:t>
      </w:r>
      <w:r>
        <w:rPr>
          <w:noProof/>
        </w:rPr>
        <w:t xml:space="preserve"> (</w:t>
      </w:r>
      <w:r w:rsidRPr="00D06605">
        <w:rPr>
          <w:i/>
          <w:iCs/>
          <w:noProof/>
        </w:rPr>
        <w:t>pavyzdžiui, nepriklausomų turtų vertintojų išvadas, patirtos žalos nuotraukas ir kt.</w:t>
      </w:r>
      <w:r>
        <w:rPr>
          <w:noProof/>
        </w:rPr>
        <w:t xml:space="preserve">), </w:t>
      </w:r>
      <w:r w:rsidRPr="00E61D6E">
        <w:rPr>
          <w:noProof/>
        </w:rPr>
        <w:t>kai prašoma suma viršija tam tikrą</w:t>
      </w:r>
      <w:r w:rsidR="006A0699" w:rsidRPr="00E61D6E">
        <w:rPr>
          <w:noProof/>
        </w:rPr>
        <w:t>, savivaldybės nuožiūra nustatytą</w:t>
      </w:r>
      <w:r w:rsidRPr="00E61D6E">
        <w:rPr>
          <w:noProof/>
        </w:rPr>
        <w:t xml:space="preserve"> ribą </w:t>
      </w:r>
      <w:r w:rsidRPr="00E61D6E">
        <w:rPr>
          <w:i/>
          <w:iCs/>
          <w:noProof/>
        </w:rPr>
        <w:t xml:space="preserve">(pavyzdžiui </w:t>
      </w:r>
      <w:r w:rsidR="00F20069" w:rsidRPr="00E61D6E">
        <w:rPr>
          <w:i/>
          <w:iCs/>
          <w:noProof/>
        </w:rPr>
        <w:t>3</w:t>
      </w:r>
      <w:r w:rsidRPr="00E61D6E">
        <w:rPr>
          <w:i/>
          <w:iCs/>
          <w:noProof/>
        </w:rPr>
        <w:t>000 Eur</w:t>
      </w:r>
      <w:r w:rsidR="00F20069" w:rsidRPr="00E61D6E">
        <w:rPr>
          <w:i/>
          <w:iCs/>
          <w:noProof/>
        </w:rPr>
        <w:t>, 5000 Eur</w:t>
      </w:r>
      <w:r w:rsidR="003936A2" w:rsidRPr="00E61D6E">
        <w:rPr>
          <w:i/>
          <w:iCs/>
          <w:noProof/>
        </w:rPr>
        <w:t xml:space="preserve"> ir daugiau</w:t>
      </w:r>
      <w:r w:rsidRPr="00E61D6E">
        <w:rPr>
          <w:i/>
          <w:iCs/>
          <w:noProof/>
        </w:rPr>
        <w:t>)</w:t>
      </w:r>
      <w:r w:rsidRPr="00E61D6E">
        <w:rPr>
          <w:noProof/>
        </w:rPr>
        <w:t xml:space="preserve"> </w:t>
      </w:r>
      <w:r w:rsidRPr="00E61D6E">
        <w:rPr>
          <w:b/>
          <w:bCs/>
          <w:noProof/>
        </w:rPr>
        <w:t>(</w:t>
      </w:r>
      <w:r w:rsidR="00041212">
        <w:rPr>
          <w:b/>
          <w:bCs/>
          <w:noProof/>
        </w:rPr>
        <w:t xml:space="preserve">dėl </w:t>
      </w:r>
      <w:r w:rsidR="00041212" w:rsidRPr="00041212">
        <w:rPr>
          <w:b/>
          <w:bCs/>
          <w:noProof/>
        </w:rPr>
        <w:t>4.1.1.1</w:t>
      </w:r>
      <w:r w:rsidR="00041212">
        <w:rPr>
          <w:b/>
          <w:bCs/>
          <w:noProof/>
        </w:rPr>
        <w:t>. pastabos</w:t>
      </w:r>
      <w:r w:rsidRPr="00D06605">
        <w:rPr>
          <w:b/>
          <w:bCs/>
          <w:noProof/>
        </w:rPr>
        <w:t>).</w:t>
      </w:r>
    </w:p>
    <w:p w14:paraId="7DB0FADF" w14:textId="1E1C2CA1" w:rsidR="00E62601" w:rsidRDefault="00E62601" w:rsidP="00A73A84">
      <w:pPr>
        <w:spacing w:line="360" w:lineRule="auto"/>
        <w:ind w:firstLine="851"/>
        <w:jc w:val="both"/>
        <w:rPr>
          <w:noProof/>
        </w:rPr>
      </w:pPr>
      <w:r>
        <w:rPr>
          <w:noProof/>
        </w:rPr>
        <w:t>5</w:t>
      </w:r>
      <w:r w:rsidRPr="003C217E">
        <w:rPr>
          <w:noProof/>
        </w:rPr>
        <w:t>.1.1.</w:t>
      </w:r>
      <w:r>
        <w:rPr>
          <w:noProof/>
        </w:rPr>
        <w:t>2</w:t>
      </w:r>
      <w:r w:rsidRPr="003C217E">
        <w:rPr>
          <w:noProof/>
        </w:rPr>
        <w:t xml:space="preserve">. </w:t>
      </w:r>
      <w:r w:rsidR="00FE0D0B" w:rsidRPr="00FE0D0B">
        <w:rPr>
          <w:noProof/>
        </w:rPr>
        <w:t>Numatyti, jog patirtos žalos vertinimus gali atlikti tik atestuoti, nepriklausomi specialistai.</w:t>
      </w:r>
      <w:r w:rsidR="00FE0D0B">
        <w:rPr>
          <w:noProof/>
        </w:rPr>
        <w:t xml:space="preserve"> </w:t>
      </w:r>
      <w:r w:rsidR="00FE0D0B" w:rsidRPr="00FE0D0B">
        <w:rPr>
          <w:noProof/>
        </w:rPr>
        <w:t>Prašant kompensuoti mažesnes sumas (</w:t>
      </w:r>
      <w:r w:rsidR="00FE0D0B" w:rsidRPr="005555ED">
        <w:rPr>
          <w:i/>
          <w:iCs/>
          <w:noProof/>
        </w:rPr>
        <w:t>pavyzdžiui, iki 1000 Eur</w:t>
      </w:r>
      <w:r w:rsidR="00FE0D0B" w:rsidRPr="00FE0D0B">
        <w:rPr>
          <w:noProof/>
        </w:rPr>
        <w:t>), žalos pagrįstumą galėtų vertinti atsakinga komisija</w:t>
      </w:r>
      <w:bookmarkStart w:id="13" w:name="_Hlk202444712"/>
      <w:r w:rsidR="005555ED">
        <w:rPr>
          <w:noProof/>
        </w:rPr>
        <w:t xml:space="preserve"> </w:t>
      </w:r>
      <w:r w:rsidRPr="00D06605">
        <w:rPr>
          <w:b/>
          <w:bCs/>
          <w:noProof/>
        </w:rPr>
        <w:t>(</w:t>
      </w:r>
      <w:r w:rsidR="00041212">
        <w:rPr>
          <w:b/>
          <w:bCs/>
          <w:noProof/>
        </w:rPr>
        <w:t xml:space="preserve">dėl </w:t>
      </w:r>
      <w:r w:rsidR="00041212" w:rsidRPr="00041212">
        <w:rPr>
          <w:b/>
          <w:bCs/>
          <w:noProof/>
        </w:rPr>
        <w:t>4.1.1.1</w:t>
      </w:r>
      <w:r w:rsidR="00041212">
        <w:rPr>
          <w:b/>
          <w:bCs/>
          <w:noProof/>
        </w:rPr>
        <w:t>. pastabos</w:t>
      </w:r>
      <w:r w:rsidRPr="00D06605">
        <w:rPr>
          <w:b/>
          <w:bCs/>
          <w:noProof/>
        </w:rPr>
        <w:t>).</w:t>
      </w:r>
      <w:bookmarkEnd w:id="13"/>
    </w:p>
    <w:p w14:paraId="196EDE9B" w14:textId="77777777" w:rsidR="00FE0D0B" w:rsidRDefault="00FE0D0B" w:rsidP="00E62601">
      <w:pPr>
        <w:spacing w:line="360" w:lineRule="auto"/>
        <w:ind w:firstLine="851"/>
        <w:jc w:val="both"/>
        <w:rPr>
          <w:noProof/>
        </w:rPr>
      </w:pPr>
    </w:p>
    <w:p w14:paraId="139F81AB" w14:textId="693E26B4" w:rsidR="00703146" w:rsidRDefault="00E62601" w:rsidP="00703146">
      <w:pPr>
        <w:spacing w:line="360" w:lineRule="auto"/>
        <w:ind w:firstLine="851"/>
        <w:jc w:val="both"/>
        <w:rPr>
          <w:noProof/>
          <w:u w:val="single"/>
        </w:rPr>
      </w:pPr>
      <w:r>
        <w:rPr>
          <w:noProof/>
          <w:u w:val="single"/>
        </w:rPr>
        <w:t>5</w:t>
      </w:r>
      <w:r w:rsidRPr="003C217E">
        <w:rPr>
          <w:noProof/>
          <w:u w:val="single"/>
        </w:rPr>
        <w:t>.1.</w:t>
      </w:r>
      <w:r>
        <w:rPr>
          <w:noProof/>
          <w:u w:val="single"/>
        </w:rPr>
        <w:t>2</w:t>
      </w:r>
      <w:r w:rsidRPr="003C217E">
        <w:rPr>
          <w:noProof/>
          <w:u w:val="single"/>
        </w:rPr>
        <w:t xml:space="preserve">. Pasiūlymai </w:t>
      </w:r>
      <w:r w:rsidRPr="00E62601">
        <w:rPr>
          <w:noProof/>
          <w:u w:val="single"/>
        </w:rPr>
        <w:t>Tauragės rajono savivaldybei, Kretingos rajono savivaldybei, Telšių rajono savivaldybei</w:t>
      </w:r>
      <w:r>
        <w:rPr>
          <w:noProof/>
          <w:u w:val="single"/>
        </w:rPr>
        <w:t>,</w:t>
      </w:r>
      <w:r w:rsidRPr="00E62601">
        <w:rPr>
          <w:noProof/>
          <w:u w:val="single"/>
        </w:rPr>
        <w:t xml:space="preserve"> Širvintų rajono savivaldybei</w:t>
      </w:r>
      <w:r>
        <w:rPr>
          <w:noProof/>
          <w:u w:val="single"/>
        </w:rPr>
        <w:t xml:space="preserve"> ir Šiaulių rajono</w:t>
      </w:r>
      <w:r w:rsidRPr="00E62601">
        <w:rPr>
          <w:noProof/>
          <w:u w:val="single"/>
        </w:rPr>
        <w:t xml:space="preserve"> </w:t>
      </w:r>
      <w:r w:rsidRPr="003C217E">
        <w:rPr>
          <w:noProof/>
          <w:u w:val="single"/>
        </w:rPr>
        <w:t>atsižvelgiant į kritines antikorupcines pastabas:</w:t>
      </w:r>
    </w:p>
    <w:p w14:paraId="3C20E6E6" w14:textId="039C7965" w:rsidR="00E62601" w:rsidRDefault="00E62601" w:rsidP="00E62601">
      <w:pPr>
        <w:spacing w:line="360" w:lineRule="auto"/>
        <w:ind w:firstLine="851"/>
        <w:jc w:val="both"/>
        <w:rPr>
          <w:b/>
          <w:bCs/>
          <w:noProof/>
        </w:rPr>
      </w:pPr>
      <w:r>
        <w:rPr>
          <w:noProof/>
        </w:rPr>
        <w:t>5</w:t>
      </w:r>
      <w:r w:rsidRPr="003C217E">
        <w:rPr>
          <w:noProof/>
        </w:rPr>
        <w:t>.1.</w:t>
      </w:r>
      <w:r>
        <w:rPr>
          <w:noProof/>
        </w:rPr>
        <w:t>2</w:t>
      </w:r>
      <w:r w:rsidRPr="003C217E">
        <w:rPr>
          <w:noProof/>
        </w:rPr>
        <w:t>.</w:t>
      </w:r>
      <w:r>
        <w:rPr>
          <w:noProof/>
        </w:rPr>
        <w:t>1</w:t>
      </w:r>
      <w:r w:rsidRPr="003C217E">
        <w:rPr>
          <w:noProof/>
        </w:rPr>
        <w:t xml:space="preserve">. </w:t>
      </w:r>
      <w:r w:rsidR="005555ED">
        <w:rPr>
          <w:noProof/>
        </w:rPr>
        <w:t xml:space="preserve">Praktikoje vadovautis Rezervo aprašo nuostatomis ir reikalauti pareiškėjų pateikti visą reikalingą, žalą patvirtinančią dokumentaciją, nebent egzistuoja objektyvios aplinkybės, dėl kurių pareiškėjas negali to padaryti </w:t>
      </w:r>
      <w:r w:rsidRPr="00D06605">
        <w:rPr>
          <w:b/>
          <w:bCs/>
          <w:noProof/>
        </w:rPr>
        <w:t>(</w:t>
      </w:r>
      <w:r w:rsidR="00041212">
        <w:rPr>
          <w:b/>
          <w:bCs/>
          <w:noProof/>
        </w:rPr>
        <w:t xml:space="preserve">dėl </w:t>
      </w:r>
      <w:r w:rsidR="00041212" w:rsidRPr="00041212">
        <w:rPr>
          <w:b/>
          <w:bCs/>
          <w:noProof/>
        </w:rPr>
        <w:t>4.1.1.1</w:t>
      </w:r>
      <w:r w:rsidR="00041212">
        <w:rPr>
          <w:b/>
          <w:bCs/>
          <w:noProof/>
        </w:rPr>
        <w:t>. pastabos</w:t>
      </w:r>
      <w:r w:rsidRPr="00D06605">
        <w:rPr>
          <w:b/>
          <w:bCs/>
          <w:noProof/>
        </w:rPr>
        <w:t>).</w:t>
      </w:r>
    </w:p>
    <w:p w14:paraId="4DDDC6E5" w14:textId="28F24E8A" w:rsidR="005555ED" w:rsidRDefault="005555ED" w:rsidP="005555ED">
      <w:pPr>
        <w:tabs>
          <w:tab w:val="left" w:pos="709"/>
          <w:tab w:val="left" w:pos="1134"/>
        </w:tabs>
        <w:spacing w:line="360" w:lineRule="auto"/>
        <w:ind w:firstLine="851"/>
        <w:jc w:val="both"/>
        <w:rPr>
          <w:noProof/>
        </w:rPr>
      </w:pPr>
      <w:r>
        <w:rPr>
          <w:noProof/>
        </w:rPr>
        <w:t>5</w:t>
      </w:r>
      <w:r w:rsidRPr="003C217E">
        <w:rPr>
          <w:noProof/>
        </w:rPr>
        <w:t>.1.</w:t>
      </w:r>
      <w:r>
        <w:rPr>
          <w:noProof/>
        </w:rPr>
        <w:t>2</w:t>
      </w:r>
      <w:r w:rsidRPr="003C217E">
        <w:rPr>
          <w:noProof/>
        </w:rPr>
        <w:t>.</w:t>
      </w:r>
      <w:r>
        <w:rPr>
          <w:noProof/>
        </w:rPr>
        <w:t>2</w:t>
      </w:r>
      <w:r w:rsidRPr="003C217E">
        <w:rPr>
          <w:noProof/>
        </w:rPr>
        <w:t xml:space="preserve">. </w:t>
      </w:r>
      <w:r>
        <w:rPr>
          <w:noProof/>
        </w:rPr>
        <w:t>Teisiniame reglamentavime įtvirtinti lėšų skirstymo metodiką (</w:t>
      </w:r>
      <w:r w:rsidRPr="009E19E7">
        <w:rPr>
          <w:i/>
          <w:iCs/>
          <w:noProof/>
        </w:rPr>
        <w:t>pavyzdžiui, lėšų dydis koreliuoja remiantis turto vertintojų išvadomis ar kitais objektyviais dokumentais</w:t>
      </w:r>
      <w:r>
        <w:rPr>
          <w:noProof/>
        </w:rPr>
        <w:t xml:space="preserve">) </w:t>
      </w:r>
      <w:r w:rsidRPr="00D06605">
        <w:rPr>
          <w:b/>
          <w:bCs/>
          <w:noProof/>
        </w:rPr>
        <w:t>(</w:t>
      </w:r>
      <w:r w:rsidR="00041212">
        <w:rPr>
          <w:b/>
          <w:bCs/>
          <w:noProof/>
        </w:rPr>
        <w:t>dėl 4.1.1.2. pastabos</w:t>
      </w:r>
      <w:r w:rsidRPr="00D06605">
        <w:rPr>
          <w:b/>
          <w:bCs/>
          <w:noProof/>
        </w:rPr>
        <w:t>).</w:t>
      </w:r>
    </w:p>
    <w:p w14:paraId="502413B6" w14:textId="51A9AF17" w:rsidR="005555ED" w:rsidRDefault="005555ED" w:rsidP="005555ED">
      <w:pPr>
        <w:tabs>
          <w:tab w:val="left" w:pos="709"/>
          <w:tab w:val="left" w:pos="1134"/>
        </w:tabs>
        <w:spacing w:line="360" w:lineRule="auto"/>
        <w:ind w:firstLine="851"/>
        <w:jc w:val="both"/>
        <w:rPr>
          <w:noProof/>
        </w:rPr>
      </w:pPr>
      <w:r>
        <w:rPr>
          <w:noProof/>
        </w:rPr>
        <w:t>5</w:t>
      </w:r>
      <w:r w:rsidRPr="003C217E">
        <w:rPr>
          <w:noProof/>
        </w:rPr>
        <w:t>.1.</w:t>
      </w:r>
      <w:r>
        <w:rPr>
          <w:noProof/>
        </w:rPr>
        <w:t>2</w:t>
      </w:r>
      <w:r w:rsidRPr="003C217E">
        <w:rPr>
          <w:noProof/>
        </w:rPr>
        <w:t>.</w:t>
      </w:r>
      <w:r>
        <w:rPr>
          <w:noProof/>
        </w:rPr>
        <w:t>3</w:t>
      </w:r>
      <w:r w:rsidRPr="003C217E">
        <w:rPr>
          <w:noProof/>
        </w:rPr>
        <w:t xml:space="preserve">. </w:t>
      </w:r>
      <w:r>
        <w:rPr>
          <w:noProof/>
        </w:rPr>
        <w:t>Įtvirtinti aiškius skiriamų lėšų dydžius ar maksimalius rėžius (</w:t>
      </w:r>
      <w:r w:rsidRPr="009E19E7">
        <w:rPr>
          <w:i/>
          <w:iCs/>
          <w:noProof/>
        </w:rPr>
        <w:t>pavyzdžiui, nustatyti ribas procentais nuo nustatytos žalos ar fiksuotomis sumomis ir kt.</w:t>
      </w:r>
      <w:r>
        <w:rPr>
          <w:noProof/>
        </w:rPr>
        <w:t xml:space="preserve">) </w:t>
      </w:r>
      <w:r w:rsidRPr="00D06605">
        <w:rPr>
          <w:b/>
          <w:bCs/>
          <w:noProof/>
        </w:rPr>
        <w:t>(</w:t>
      </w:r>
      <w:r w:rsidR="00041212">
        <w:rPr>
          <w:b/>
          <w:bCs/>
          <w:noProof/>
        </w:rPr>
        <w:t>dėl 4.1.1.2. pastabos</w:t>
      </w:r>
      <w:r w:rsidRPr="00D06605">
        <w:rPr>
          <w:b/>
          <w:bCs/>
          <w:noProof/>
        </w:rPr>
        <w:t>).</w:t>
      </w:r>
    </w:p>
    <w:p w14:paraId="1E7E4346" w14:textId="58734D43" w:rsidR="00E62601" w:rsidRDefault="005555ED" w:rsidP="00A73A84">
      <w:pPr>
        <w:tabs>
          <w:tab w:val="left" w:pos="709"/>
          <w:tab w:val="left" w:pos="1134"/>
        </w:tabs>
        <w:spacing w:line="360" w:lineRule="auto"/>
        <w:ind w:firstLine="851"/>
        <w:jc w:val="both"/>
        <w:rPr>
          <w:b/>
          <w:bCs/>
          <w:noProof/>
        </w:rPr>
      </w:pPr>
      <w:r>
        <w:rPr>
          <w:noProof/>
        </w:rPr>
        <w:t>5</w:t>
      </w:r>
      <w:r w:rsidRPr="003C217E">
        <w:rPr>
          <w:noProof/>
        </w:rPr>
        <w:t>.1.</w:t>
      </w:r>
      <w:r>
        <w:rPr>
          <w:noProof/>
        </w:rPr>
        <w:t>2</w:t>
      </w:r>
      <w:r w:rsidRPr="003C217E">
        <w:rPr>
          <w:noProof/>
        </w:rPr>
        <w:t>.</w:t>
      </w:r>
      <w:r>
        <w:rPr>
          <w:noProof/>
        </w:rPr>
        <w:t>4</w:t>
      </w:r>
      <w:r w:rsidRPr="003C217E">
        <w:rPr>
          <w:noProof/>
        </w:rPr>
        <w:t xml:space="preserve">. </w:t>
      </w:r>
      <w:r>
        <w:rPr>
          <w:noProof/>
        </w:rPr>
        <w:t xml:space="preserve">Nustatyti pareiškėjų prioritetinius kriterijus, kurie būtų taikomi tais atvejais, kai neužtenka Rezervo lėšų patenkinti visų prašymų </w:t>
      </w:r>
      <w:r w:rsidRPr="00D06605">
        <w:rPr>
          <w:b/>
          <w:bCs/>
          <w:noProof/>
        </w:rPr>
        <w:t>(</w:t>
      </w:r>
      <w:r w:rsidR="00041212">
        <w:rPr>
          <w:b/>
          <w:bCs/>
          <w:noProof/>
        </w:rPr>
        <w:t>dėl 4.1.1.2. pastabos</w:t>
      </w:r>
      <w:r w:rsidRPr="00D06605">
        <w:rPr>
          <w:b/>
          <w:bCs/>
          <w:noProof/>
        </w:rPr>
        <w:t>).</w:t>
      </w:r>
    </w:p>
    <w:p w14:paraId="6943452C" w14:textId="587FAA39" w:rsidR="00A73A84" w:rsidRDefault="00A73A84" w:rsidP="00A73A84">
      <w:pPr>
        <w:tabs>
          <w:tab w:val="left" w:pos="709"/>
          <w:tab w:val="left" w:pos="1134"/>
        </w:tabs>
        <w:spacing w:line="360" w:lineRule="auto"/>
        <w:ind w:firstLine="851"/>
        <w:jc w:val="both"/>
        <w:rPr>
          <w:noProof/>
        </w:rPr>
      </w:pPr>
      <w:r>
        <w:rPr>
          <w:noProof/>
        </w:rPr>
        <w:t>5</w:t>
      </w:r>
      <w:r w:rsidRPr="003C217E">
        <w:rPr>
          <w:noProof/>
        </w:rPr>
        <w:t>.1.</w:t>
      </w:r>
      <w:r>
        <w:rPr>
          <w:noProof/>
        </w:rPr>
        <w:t>2</w:t>
      </w:r>
      <w:r w:rsidRPr="003C217E">
        <w:rPr>
          <w:noProof/>
        </w:rPr>
        <w:t>.</w:t>
      </w:r>
      <w:r>
        <w:rPr>
          <w:noProof/>
        </w:rPr>
        <w:t>5</w:t>
      </w:r>
      <w:r w:rsidRPr="003C217E">
        <w:rPr>
          <w:noProof/>
        </w:rPr>
        <w:t xml:space="preserve">. </w:t>
      </w:r>
      <w:r>
        <w:rPr>
          <w:noProof/>
        </w:rPr>
        <w:t xml:space="preserve">Aiškiai apibrėžti mero, kaip galutinio sprendimų priėmėjo įgaliojimų ribas, taip pat atsakingos komisijos ar subjekto siūlymo įtaką mero sprendimui, t. y. jų teisinę galią ir statusą </w:t>
      </w:r>
      <w:r w:rsidRPr="00D06605">
        <w:rPr>
          <w:b/>
          <w:bCs/>
          <w:noProof/>
        </w:rPr>
        <w:t>(</w:t>
      </w:r>
      <w:r w:rsidR="00041212">
        <w:rPr>
          <w:b/>
          <w:bCs/>
          <w:noProof/>
        </w:rPr>
        <w:t>dėl 4.1.1.4. pastabos</w:t>
      </w:r>
      <w:r w:rsidRPr="00D06605">
        <w:rPr>
          <w:b/>
          <w:bCs/>
          <w:noProof/>
        </w:rPr>
        <w:t>).</w:t>
      </w:r>
    </w:p>
    <w:p w14:paraId="637A18DD" w14:textId="310BF3B2" w:rsidR="00A73A84" w:rsidRDefault="00A73A84" w:rsidP="00A73A84">
      <w:pPr>
        <w:tabs>
          <w:tab w:val="left" w:pos="709"/>
          <w:tab w:val="left" w:pos="1134"/>
        </w:tabs>
        <w:spacing w:line="360" w:lineRule="auto"/>
        <w:ind w:firstLine="851"/>
        <w:jc w:val="both"/>
        <w:rPr>
          <w:noProof/>
        </w:rPr>
      </w:pPr>
      <w:r>
        <w:rPr>
          <w:noProof/>
        </w:rPr>
        <w:lastRenderedPageBreak/>
        <w:t>5</w:t>
      </w:r>
      <w:r w:rsidRPr="003C217E">
        <w:rPr>
          <w:noProof/>
        </w:rPr>
        <w:t>.1.</w:t>
      </w:r>
      <w:r>
        <w:rPr>
          <w:noProof/>
        </w:rPr>
        <w:t>2</w:t>
      </w:r>
      <w:r w:rsidRPr="003C217E">
        <w:rPr>
          <w:noProof/>
        </w:rPr>
        <w:t>.</w:t>
      </w:r>
      <w:r>
        <w:rPr>
          <w:noProof/>
        </w:rPr>
        <w:t>6</w:t>
      </w:r>
      <w:r w:rsidRPr="003C217E">
        <w:rPr>
          <w:noProof/>
        </w:rPr>
        <w:t xml:space="preserve">. </w:t>
      </w:r>
      <w:r>
        <w:rPr>
          <w:noProof/>
        </w:rPr>
        <w:t xml:space="preserve">Numatyti procedūrą kaip elgiamasi, jei meras nesutinka su komisijos siūlymu (pavyzdžiui, atvejo grąžinimas svarstymui iš naujo, motyvuotas vienašališkas sprendimo pakeitimas ir kt.) </w:t>
      </w:r>
      <w:r w:rsidRPr="00D06605">
        <w:rPr>
          <w:b/>
          <w:bCs/>
          <w:noProof/>
        </w:rPr>
        <w:t>(</w:t>
      </w:r>
      <w:r w:rsidR="00041212">
        <w:rPr>
          <w:b/>
          <w:bCs/>
          <w:noProof/>
        </w:rPr>
        <w:t>dėl 4.1.1.4. pastabos</w:t>
      </w:r>
      <w:r w:rsidRPr="00D06605">
        <w:rPr>
          <w:b/>
          <w:bCs/>
          <w:noProof/>
        </w:rPr>
        <w:t>).</w:t>
      </w:r>
    </w:p>
    <w:p w14:paraId="0B09EA47" w14:textId="77777777" w:rsidR="00943911" w:rsidRDefault="00943911" w:rsidP="00235B67">
      <w:pPr>
        <w:spacing w:line="360" w:lineRule="auto"/>
        <w:ind w:firstLine="851"/>
        <w:jc w:val="both"/>
        <w:rPr>
          <w:noProof/>
        </w:rPr>
      </w:pPr>
    </w:p>
    <w:p w14:paraId="7A39B812" w14:textId="55451235" w:rsidR="00E62601" w:rsidRPr="00E53D6A" w:rsidRDefault="00E53D6A" w:rsidP="00E53D6A">
      <w:pPr>
        <w:spacing w:line="360" w:lineRule="auto"/>
        <w:ind w:firstLine="851"/>
        <w:jc w:val="both"/>
        <w:rPr>
          <w:noProof/>
          <w:u w:val="single"/>
        </w:rPr>
      </w:pPr>
      <w:r>
        <w:rPr>
          <w:noProof/>
          <w:u w:val="single"/>
        </w:rPr>
        <w:t>5</w:t>
      </w:r>
      <w:r w:rsidRPr="003C217E">
        <w:rPr>
          <w:noProof/>
          <w:u w:val="single"/>
        </w:rPr>
        <w:t>.1.</w:t>
      </w:r>
      <w:r>
        <w:rPr>
          <w:noProof/>
          <w:u w:val="single"/>
        </w:rPr>
        <w:t>3</w:t>
      </w:r>
      <w:r w:rsidRPr="003C217E">
        <w:rPr>
          <w:noProof/>
          <w:u w:val="single"/>
        </w:rPr>
        <w:t xml:space="preserve">. Pasiūlymai </w:t>
      </w:r>
      <w:r>
        <w:rPr>
          <w:noProof/>
          <w:u w:val="single"/>
        </w:rPr>
        <w:t>Šiaulių rajono</w:t>
      </w:r>
      <w:r w:rsidR="00AE439B">
        <w:rPr>
          <w:noProof/>
          <w:u w:val="single"/>
        </w:rPr>
        <w:t xml:space="preserve"> savivaldybei</w:t>
      </w:r>
      <w:r w:rsidRPr="00E62601">
        <w:rPr>
          <w:noProof/>
          <w:u w:val="single"/>
        </w:rPr>
        <w:t xml:space="preserve"> </w:t>
      </w:r>
      <w:r w:rsidRPr="003C217E">
        <w:rPr>
          <w:noProof/>
          <w:u w:val="single"/>
        </w:rPr>
        <w:t>atsižvelgiant į kritines antikorupcines pastabas:</w:t>
      </w:r>
    </w:p>
    <w:p w14:paraId="2A063F3B" w14:textId="719D8824" w:rsidR="00A73A84" w:rsidRDefault="00E53D6A" w:rsidP="00A73A84">
      <w:pPr>
        <w:tabs>
          <w:tab w:val="left" w:pos="709"/>
          <w:tab w:val="left" w:pos="1134"/>
        </w:tabs>
        <w:spacing w:line="360" w:lineRule="auto"/>
        <w:ind w:firstLine="851"/>
        <w:jc w:val="both"/>
        <w:rPr>
          <w:lang w:eastAsia="lt-LT"/>
        </w:rPr>
      </w:pPr>
      <w:r>
        <w:rPr>
          <w:noProof/>
        </w:rPr>
        <w:t>5</w:t>
      </w:r>
      <w:r w:rsidRPr="003C217E">
        <w:rPr>
          <w:noProof/>
        </w:rPr>
        <w:t>.1.</w:t>
      </w:r>
      <w:r>
        <w:rPr>
          <w:noProof/>
        </w:rPr>
        <w:t>3</w:t>
      </w:r>
      <w:r w:rsidRPr="003C217E">
        <w:rPr>
          <w:noProof/>
        </w:rPr>
        <w:t>.</w:t>
      </w:r>
      <w:r w:rsidR="00A73A84">
        <w:rPr>
          <w:noProof/>
        </w:rPr>
        <w:t>1</w:t>
      </w:r>
      <w:r w:rsidRPr="003C217E">
        <w:rPr>
          <w:noProof/>
        </w:rPr>
        <w:t>.</w:t>
      </w:r>
      <w:r w:rsidRPr="00E53D6A">
        <w:rPr>
          <w:noProof/>
        </w:rPr>
        <w:t xml:space="preserve"> </w:t>
      </w:r>
      <w:r w:rsidR="00A73A84">
        <w:rPr>
          <w:noProof/>
        </w:rPr>
        <w:t>Į</w:t>
      </w:r>
      <w:r w:rsidR="00A73A84">
        <w:rPr>
          <w:lang w:eastAsia="lt-LT"/>
        </w:rPr>
        <w:t>prasta tvarka, nenaudoti Rezervo lėšų</w:t>
      </w:r>
      <w:r w:rsidR="00A73A84" w:rsidRPr="00054B9B">
        <w:rPr>
          <w:lang w:eastAsia="lt-LT"/>
        </w:rPr>
        <w:t xml:space="preserve"> </w:t>
      </w:r>
      <w:r w:rsidR="00A73A84">
        <w:rPr>
          <w:lang w:eastAsia="lt-LT"/>
        </w:rPr>
        <w:t>ne pagal jų tiesioginę paskirtį ir poreik</w:t>
      </w:r>
      <w:r w:rsidR="00AE439B">
        <w:rPr>
          <w:lang w:eastAsia="lt-LT"/>
        </w:rPr>
        <w:t>į</w:t>
      </w:r>
      <w:r w:rsidR="00A73A84">
        <w:rPr>
          <w:lang w:eastAsia="lt-LT"/>
        </w:rPr>
        <w:t xml:space="preserve">, t. y. </w:t>
      </w:r>
      <w:r w:rsidR="00A73A84" w:rsidRPr="00054B9B">
        <w:rPr>
          <w:lang w:eastAsia="lt-LT"/>
        </w:rPr>
        <w:t>viešųjų pirkimų procedūrų</w:t>
      </w:r>
      <w:r w:rsidR="00A73A84">
        <w:rPr>
          <w:lang w:eastAsia="lt-LT"/>
        </w:rPr>
        <w:t xml:space="preserve"> finansavimui, kurios tiesiogiai neatlygina/nesumažina žalos padarinių, tačiau teikia finansinę naudą privatiems asmenims,</w:t>
      </w:r>
      <w:r w:rsidR="00A73A84" w:rsidRPr="00054B9B">
        <w:rPr>
          <w:lang w:eastAsia="lt-LT"/>
        </w:rPr>
        <w:t xml:space="preserve"> nebent</w:t>
      </w:r>
      <w:r w:rsidR="00A73A84">
        <w:rPr>
          <w:lang w:eastAsia="lt-LT"/>
        </w:rPr>
        <w:t xml:space="preserve"> teisiniame reglamentavime aiškiai</w:t>
      </w:r>
      <w:r w:rsidR="00A73A84" w:rsidRPr="00054B9B">
        <w:rPr>
          <w:lang w:eastAsia="lt-LT"/>
        </w:rPr>
        <w:t xml:space="preserve"> numatant</w:t>
      </w:r>
      <w:r w:rsidR="00A73A84">
        <w:rPr>
          <w:lang w:eastAsia="lt-LT"/>
        </w:rPr>
        <w:t xml:space="preserve"> objektyviai</w:t>
      </w:r>
      <w:r w:rsidR="00A73A84" w:rsidRPr="00054B9B">
        <w:rPr>
          <w:lang w:eastAsia="lt-LT"/>
        </w:rPr>
        <w:t xml:space="preserve"> išimtines situacijas (</w:t>
      </w:r>
      <w:r w:rsidR="00A73A84" w:rsidRPr="00067BAA">
        <w:rPr>
          <w:i/>
          <w:iCs/>
          <w:lang w:eastAsia="lt-LT"/>
        </w:rPr>
        <w:t>kaip pavyzdžiui, pasaulinės COVID-19 pandemijos atveju ir kt.</w:t>
      </w:r>
      <w:r w:rsidR="00A73A84" w:rsidRPr="00054B9B">
        <w:rPr>
          <w:lang w:eastAsia="lt-LT"/>
        </w:rPr>
        <w:t>)</w:t>
      </w:r>
      <w:r w:rsidR="00A73A84">
        <w:rPr>
          <w:lang w:eastAsia="lt-LT"/>
        </w:rPr>
        <w:t xml:space="preserve"> </w:t>
      </w:r>
      <w:r w:rsidR="00A73A84" w:rsidRPr="00D06605">
        <w:rPr>
          <w:b/>
          <w:bCs/>
          <w:noProof/>
        </w:rPr>
        <w:t>(</w:t>
      </w:r>
      <w:r w:rsidR="00041212">
        <w:rPr>
          <w:b/>
          <w:bCs/>
          <w:noProof/>
        </w:rPr>
        <w:t>dėl 4.1.1.3. pastabos</w:t>
      </w:r>
      <w:r w:rsidR="00A73A84" w:rsidRPr="00D06605">
        <w:rPr>
          <w:b/>
          <w:bCs/>
          <w:noProof/>
        </w:rPr>
        <w:t>).</w:t>
      </w:r>
    </w:p>
    <w:p w14:paraId="0EDF834A" w14:textId="6B786410" w:rsidR="00E53D6A" w:rsidRDefault="00A73A84" w:rsidP="00A73A84">
      <w:pPr>
        <w:tabs>
          <w:tab w:val="left" w:pos="709"/>
          <w:tab w:val="left" w:pos="1134"/>
        </w:tabs>
        <w:spacing w:line="360" w:lineRule="auto"/>
        <w:ind w:firstLine="851"/>
        <w:jc w:val="both"/>
        <w:rPr>
          <w:b/>
          <w:bCs/>
          <w:noProof/>
        </w:rPr>
      </w:pPr>
      <w:r>
        <w:rPr>
          <w:noProof/>
        </w:rPr>
        <w:t>5</w:t>
      </w:r>
      <w:r w:rsidRPr="003C217E">
        <w:rPr>
          <w:noProof/>
        </w:rPr>
        <w:t>.1.</w:t>
      </w:r>
      <w:r>
        <w:rPr>
          <w:noProof/>
        </w:rPr>
        <w:t>3</w:t>
      </w:r>
      <w:r w:rsidRPr="003C217E">
        <w:rPr>
          <w:noProof/>
        </w:rPr>
        <w:t>.</w:t>
      </w:r>
      <w:r>
        <w:rPr>
          <w:noProof/>
        </w:rPr>
        <w:t>2</w:t>
      </w:r>
      <w:r w:rsidRPr="003C217E">
        <w:rPr>
          <w:noProof/>
        </w:rPr>
        <w:t>.</w:t>
      </w:r>
      <w:r w:rsidRPr="00E53D6A">
        <w:rPr>
          <w:noProof/>
        </w:rPr>
        <w:t xml:space="preserve"> </w:t>
      </w:r>
      <w:r>
        <w:rPr>
          <w:lang w:eastAsia="lt-LT"/>
        </w:rPr>
        <w:t xml:space="preserve">Panaikinti nepagrįstą skirtį tarp gaisro ir kitų stichinių nelaimių atvejų – visais atvejais žalos vertinimo paslaugos turėtų būti organizuojamos pareiškėjų, o savivaldybė galėtų kompensuoti tik patirtas išlaidas pagal pateiktus dokumentus, jau tenkinus pareiškėjų prašymą ir esant objektyvioms aplinkybėms </w:t>
      </w:r>
      <w:r w:rsidRPr="00D06605">
        <w:rPr>
          <w:b/>
          <w:bCs/>
          <w:noProof/>
        </w:rPr>
        <w:t>(</w:t>
      </w:r>
      <w:r w:rsidR="00041212">
        <w:rPr>
          <w:b/>
          <w:bCs/>
          <w:noProof/>
        </w:rPr>
        <w:t>dėl 4.1.1.3. pastabos</w:t>
      </w:r>
      <w:r w:rsidRPr="00D06605">
        <w:rPr>
          <w:b/>
          <w:bCs/>
          <w:noProof/>
        </w:rPr>
        <w:t>).</w:t>
      </w:r>
    </w:p>
    <w:p w14:paraId="3B826EA3" w14:textId="15DB47FF" w:rsidR="00987532" w:rsidRDefault="00987532" w:rsidP="00A73A84">
      <w:pPr>
        <w:tabs>
          <w:tab w:val="left" w:pos="709"/>
          <w:tab w:val="left" w:pos="1134"/>
        </w:tabs>
        <w:spacing w:line="360" w:lineRule="auto"/>
        <w:ind w:firstLine="851"/>
        <w:jc w:val="both"/>
        <w:rPr>
          <w:b/>
          <w:bCs/>
          <w:noProof/>
        </w:rPr>
      </w:pPr>
    </w:p>
    <w:p w14:paraId="12A536E8" w14:textId="01F2F52B" w:rsidR="00987532" w:rsidRPr="00E53D6A" w:rsidRDefault="00987532" w:rsidP="00987532">
      <w:pPr>
        <w:spacing w:line="360" w:lineRule="auto"/>
        <w:ind w:firstLine="851"/>
        <w:jc w:val="both"/>
        <w:rPr>
          <w:noProof/>
          <w:u w:val="single"/>
        </w:rPr>
      </w:pPr>
      <w:r>
        <w:rPr>
          <w:noProof/>
          <w:u w:val="single"/>
        </w:rPr>
        <w:t>5</w:t>
      </w:r>
      <w:r w:rsidRPr="00D0339D">
        <w:rPr>
          <w:noProof/>
          <w:u w:val="single"/>
        </w:rPr>
        <w:t>.1.</w:t>
      </w:r>
      <w:r>
        <w:rPr>
          <w:noProof/>
          <w:u w:val="single"/>
        </w:rPr>
        <w:t>4</w:t>
      </w:r>
      <w:r w:rsidRPr="00D0339D">
        <w:rPr>
          <w:noProof/>
          <w:u w:val="single"/>
        </w:rPr>
        <w:t xml:space="preserve">. </w:t>
      </w:r>
      <w:r w:rsidRPr="00E53D6A">
        <w:rPr>
          <w:noProof/>
          <w:u w:val="single"/>
        </w:rPr>
        <w:t xml:space="preserve">Pasiūlymai Tauragės rajono savivaldybei, Telšių rajono savivaldybei, Širvintų rajono savivaldybei ir Šiaulių rajono atsižvelgiant į </w:t>
      </w:r>
      <w:r>
        <w:rPr>
          <w:noProof/>
          <w:u w:val="single"/>
        </w:rPr>
        <w:t>kitas</w:t>
      </w:r>
      <w:r w:rsidRPr="00D0339D">
        <w:rPr>
          <w:noProof/>
          <w:u w:val="single"/>
        </w:rPr>
        <w:t xml:space="preserve"> antikorupcines pastabas:</w:t>
      </w:r>
    </w:p>
    <w:p w14:paraId="67381A7A" w14:textId="42463F80" w:rsidR="00987532" w:rsidRDefault="00987532" w:rsidP="00987532">
      <w:pPr>
        <w:tabs>
          <w:tab w:val="left" w:pos="709"/>
          <w:tab w:val="left" w:pos="1134"/>
        </w:tabs>
        <w:spacing w:line="360" w:lineRule="auto"/>
        <w:ind w:firstLine="851"/>
        <w:jc w:val="both"/>
        <w:rPr>
          <w:noProof/>
        </w:rPr>
      </w:pPr>
      <w:r>
        <w:rPr>
          <w:noProof/>
        </w:rPr>
        <w:t>5</w:t>
      </w:r>
      <w:r w:rsidRPr="003C217E">
        <w:rPr>
          <w:noProof/>
        </w:rPr>
        <w:t>.1.</w:t>
      </w:r>
      <w:r>
        <w:rPr>
          <w:noProof/>
        </w:rPr>
        <w:t>4</w:t>
      </w:r>
      <w:r w:rsidRPr="003C217E">
        <w:rPr>
          <w:noProof/>
        </w:rPr>
        <w:t>.</w:t>
      </w:r>
      <w:r>
        <w:rPr>
          <w:noProof/>
        </w:rPr>
        <w:t>1</w:t>
      </w:r>
      <w:r w:rsidRPr="003C217E">
        <w:rPr>
          <w:noProof/>
        </w:rPr>
        <w:t>.</w:t>
      </w:r>
      <w:r>
        <w:rPr>
          <w:noProof/>
        </w:rPr>
        <w:t xml:space="preserve"> Atsisakyti praktikos, jog pareiškėjų prašymus nagrinėja atsakingas skyrius, o ne sudaryta komisija </w:t>
      </w:r>
      <w:r w:rsidRPr="00D06605">
        <w:rPr>
          <w:b/>
          <w:bCs/>
          <w:noProof/>
        </w:rPr>
        <w:t>(</w:t>
      </w:r>
      <w:r w:rsidR="00041212">
        <w:rPr>
          <w:b/>
          <w:bCs/>
          <w:noProof/>
        </w:rPr>
        <w:t xml:space="preserve">dėl </w:t>
      </w:r>
      <w:r w:rsidR="00041212" w:rsidRPr="00041212">
        <w:rPr>
          <w:b/>
          <w:bCs/>
          <w:noProof/>
        </w:rPr>
        <w:t>4.1.2.1.</w:t>
      </w:r>
      <w:r w:rsidR="00041212">
        <w:rPr>
          <w:b/>
          <w:bCs/>
          <w:noProof/>
        </w:rPr>
        <w:t xml:space="preserve"> pastabos</w:t>
      </w:r>
      <w:r w:rsidRPr="00D06605">
        <w:rPr>
          <w:b/>
          <w:bCs/>
          <w:noProof/>
        </w:rPr>
        <w:t>)</w:t>
      </w:r>
      <w:r>
        <w:rPr>
          <w:b/>
          <w:bCs/>
          <w:noProof/>
        </w:rPr>
        <w:t>.</w:t>
      </w:r>
    </w:p>
    <w:p w14:paraId="6E5C9D00" w14:textId="3874E98E" w:rsidR="00987532" w:rsidRDefault="00987532" w:rsidP="00987532">
      <w:pPr>
        <w:tabs>
          <w:tab w:val="left" w:pos="709"/>
          <w:tab w:val="left" w:pos="1134"/>
        </w:tabs>
        <w:spacing w:line="360" w:lineRule="auto"/>
        <w:ind w:firstLine="851"/>
        <w:jc w:val="both"/>
        <w:rPr>
          <w:noProof/>
        </w:rPr>
      </w:pPr>
      <w:r>
        <w:rPr>
          <w:noProof/>
        </w:rPr>
        <w:t>5</w:t>
      </w:r>
      <w:r w:rsidRPr="003C217E">
        <w:rPr>
          <w:noProof/>
        </w:rPr>
        <w:t>.1.</w:t>
      </w:r>
      <w:r>
        <w:rPr>
          <w:noProof/>
        </w:rPr>
        <w:t>4</w:t>
      </w:r>
      <w:r w:rsidRPr="003C217E">
        <w:rPr>
          <w:noProof/>
        </w:rPr>
        <w:t>.</w:t>
      </w:r>
      <w:r>
        <w:rPr>
          <w:noProof/>
        </w:rPr>
        <w:t>2</w:t>
      </w:r>
      <w:r w:rsidRPr="003C217E">
        <w:rPr>
          <w:noProof/>
        </w:rPr>
        <w:t xml:space="preserve">. </w:t>
      </w:r>
      <w:r>
        <w:rPr>
          <w:noProof/>
        </w:rPr>
        <w:t>Tikslinti Savivaldybių komisijų sudarymo tvarką, nustatant kokius kriterijus ar reikalavimus (</w:t>
      </w:r>
      <w:r w:rsidR="00436607">
        <w:rPr>
          <w:noProof/>
        </w:rPr>
        <w:t xml:space="preserve">pavyzdžiui, </w:t>
      </w:r>
      <w:r>
        <w:rPr>
          <w:noProof/>
        </w:rPr>
        <w:t xml:space="preserve">išsilavinimas, </w:t>
      </w:r>
      <w:r w:rsidR="00436607">
        <w:rPr>
          <w:noProof/>
        </w:rPr>
        <w:t xml:space="preserve">einamos pareigos, </w:t>
      </w:r>
      <w:r>
        <w:rPr>
          <w:noProof/>
        </w:rPr>
        <w:t xml:space="preserve">patirtis ir kt.) turi atitikti kiekvienas į komisiją skiriamas narys </w:t>
      </w:r>
      <w:r w:rsidRPr="00D06605">
        <w:rPr>
          <w:b/>
          <w:bCs/>
          <w:noProof/>
        </w:rPr>
        <w:t>(</w:t>
      </w:r>
      <w:r w:rsidR="00041212">
        <w:rPr>
          <w:b/>
          <w:bCs/>
          <w:noProof/>
        </w:rPr>
        <w:t xml:space="preserve">dėl </w:t>
      </w:r>
      <w:r w:rsidR="00041212" w:rsidRPr="00041212">
        <w:rPr>
          <w:b/>
          <w:bCs/>
          <w:noProof/>
        </w:rPr>
        <w:t>4.1.2.1.</w:t>
      </w:r>
      <w:r w:rsidR="00041212">
        <w:rPr>
          <w:b/>
          <w:bCs/>
          <w:noProof/>
        </w:rPr>
        <w:t xml:space="preserve"> pastabos</w:t>
      </w:r>
      <w:r w:rsidRPr="00D06605">
        <w:rPr>
          <w:b/>
          <w:bCs/>
          <w:noProof/>
        </w:rPr>
        <w:t>)</w:t>
      </w:r>
      <w:r>
        <w:rPr>
          <w:b/>
          <w:bCs/>
          <w:noProof/>
        </w:rPr>
        <w:t>.</w:t>
      </w:r>
    </w:p>
    <w:p w14:paraId="7FA94191" w14:textId="77777777" w:rsidR="008F03E0" w:rsidRPr="00703146" w:rsidRDefault="008F03E0" w:rsidP="00703146">
      <w:pPr>
        <w:tabs>
          <w:tab w:val="left" w:pos="142"/>
          <w:tab w:val="left" w:pos="1134"/>
        </w:tabs>
        <w:spacing w:line="360" w:lineRule="auto"/>
        <w:jc w:val="both"/>
        <w:rPr>
          <w:bCs/>
          <w:noProof/>
        </w:rPr>
      </w:pPr>
    </w:p>
    <w:p w14:paraId="4C8B9875" w14:textId="3870EE2A" w:rsidR="008F03E0" w:rsidRPr="00E53D6A" w:rsidRDefault="00E53D6A" w:rsidP="00E53D6A">
      <w:pPr>
        <w:spacing w:line="360" w:lineRule="auto"/>
        <w:ind w:firstLine="851"/>
        <w:jc w:val="both"/>
        <w:rPr>
          <w:noProof/>
          <w:u w:val="single"/>
        </w:rPr>
      </w:pPr>
      <w:r>
        <w:rPr>
          <w:noProof/>
          <w:u w:val="single"/>
        </w:rPr>
        <w:t>5</w:t>
      </w:r>
      <w:r w:rsidR="00D0339D" w:rsidRPr="00D0339D">
        <w:rPr>
          <w:noProof/>
          <w:u w:val="single"/>
        </w:rPr>
        <w:t>.1.</w:t>
      </w:r>
      <w:r>
        <w:rPr>
          <w:noProof/>
          <w:u w:val="single"/>
        </w:rPr>
        <w:t>5</w:t>
      </w:r>
      <w:r w:rsidR="00D0339D" w:rsidRPr="00D0339D">
        <w:rPr>
          <w:noProof/>
          <w:u w:val="single"/>
        </w:rPr>
        <w:t xml:space="preserve">. </w:t>
      </w:r>
      <w:r w:rsidRPr="00E53D6A">
        <w:rPr>
          <w:noProof/>
          <w:u w:val="single"/>
        </w:rPr>
        <w:t xml:space="preserve">Pasiūlymai Tauragės rajono savivaldybei, Kretingos rajono savivaldybei, Telšių rajono savivaldybei, Širvintų rajono savivaldybei ir Šiaulių rajono atsižvelgiant į </w:t>
      </w:r>
      <w:r w:rsidR="008F03E0">
        <w:rPr>
          <w:noProof/>
          <w:u w:val="single"/>
        </w:rPr>
        <w:t>kitas</w:t>
      </w:r>
      <w:r w:rsidR="00D0339D" w:rsidRPr="00D0339D">
        <w:rPr>
          <w:noProof/>
          <w:u w:val="single"/>
        </w:rPr>
        <w:t xml:space="preserve"> antikorupcines pastabas:</w:t>
      </w:r>
    </w:p>
    <w:p w14:paraId="28C83DA7" w14:textId="49D1A5C5" w:rsidR="00A73A84" w:rsidRDefault="00A73A84" w:rsidP="00A73A84">
      <w:pPr>
        <w:tabs>
          <w:tab w:val="left" w:pos="709"/>
          <w:tab w:val="left" w:pos="1134"/>
        </w:tabs>
        <w:spacing w:line="360" w:lineRule="auto"/>
        <w:ind w:firstLine="851"/>
        <w:jc w:val="both"/>
        <w:rPr>
          <w:noProof/>
        </w:rPr>
      </w:pPr>
      <w:r>
        <w:rPr>
          <w:noProof/>
        </w:rPr>
        <w:t>5</w:t>
      </w:r>
      <w:r w:rsidRPr="003C217E">
        <w:rPr>
          <w:noProof/>
        </w:rPr>
        <w:t>.1.</w:t>
      </w:r>
      <w:r>
        <w:rPr>
          <w:noProof/>
        </w:rPr>
        <w:t>5</w:t>
      </w:r>
      <w:r w:rsidRPr="003C217E">
        <w:rPr>
          <w:noProof/>
        </w:rPr>
        <w:t>.</w:t>
      </w:r>
      <w:r w:rsidR="009B72E4">
        <w:rPr>
          <w:noProof/>
        </w:rPr>
        <w:t>1</w:t>
      </w:r>
      <w:r w:rsidRPr="003C217E">
        <w:rPr>
          <w:noProof/>
        </w:rPr>
        <w:t xml:space="preserve">. </w:t>
      </w:r>
      <w:r w:rsidRPr="00A73A84">
        <w:rPr>
          <w:noProof/>
        </w:rPr>
        <w:t>Teisiniame reglamentavime įtvirtinti Rezervo lėšų panaudojimo viešinimo tvarką (pavyzdžiui, numatant pareiškėjo nuasmenintus duomenis, prašymo pagrindą, žalos pobūdį, paskirtą sumą, sprendimo pagrindimą ir kt.)</w:t>
      </w:r>
      <w:r>
        <w:rPr>
          <w:noProof/>
        </w:rPr>
        <w:t xml:space="preserve"> </w:t>
      </w:r>
      <w:r w:rsidRPr="00D06605">
        <w:rPr>
          <w:b/>
          <w:bCs/>
          <w:noProof/>
        </w:rPr>
        <w:t>(</w:t>
      </w:r>
      <w:r w:rsidR="00041212">
        <w:rPr>
          <w:b/>
          <w:bCs/>
          <w:noProof/>
        </w:rPr>
        <w:t>dėl 4.1.2.3</w:t>
      </w:r>
      <w:r w:rsidR="00041212" w:rsidRPr="00041212">
        <w:rPr>
          <w:b/>
          <w:bCs/>
          <w:noProof/>
        </w:rPr>
        <w:t>.</w:t>
      </w:r>
      <w:r w:rsidR="00041212">
        <w:rPr>
          <w:b/>
          <w:bCs/>
          <w:noProof/>
        </w:rPr>
        <w:t xml:space="preserve"> pastabos</w:t>
      </w:r>
      <w:r w:rsidRPr="00D06605">
        <w:rPr>
          <w:b/>
          <w:bCs/>
          <w:noProof/>
        </w:rPr>
        <w:t>)</w:t>
      </w:r>
      <w:r>
        <w:rPr>
          <w:b/>
          <w:bCs/>
          <w:noProof/>
        </w:rPr>
        <w:t>.</w:t>
      </w:r>
    </w:p>
    <w:p w14:paraId="155D0403" w14:textId="507FF45B" w:rsidR="00A73A84" w:rsidRDefault="00A73A84" w:rsidP="00A73A84">
      <w:pPr>
        <w:tabs>
          <w:tab w:val="left" w:pos="709"/>
          <w:tab w:val="left" w:pos="1134"/>
        </w:tabs>
        <w:spacing w:line="360" w:lineRule="auto"/>
        <w:ind w:firstLine="851"/>
        <w:jc w:val="both"/>
        <w:rPr>
          <w:b/>
          <w:bCs/>
          <w:noProof/>
        </w:rPr>
      </w:pPr>
      <w:r>
        <w:rPr>
          <w:noProof/>
        </w:rPr>
        <w:t>5</w:t>
      </w:r>
      <w:r w:rsidRPr="003C217E">
        <w:rPr>
          <w:noProof/>
        </w:rPr>
        <w:t>.1.</w:t>
      </w:r>
      <w:r>
        <w:rPr>
          <w:noProof/>
        </w:rPr>
        <w:t>5</w:t>
      </w:r>
      <w:r w:rsidRPr="003C217E">
        <w:rPr>
          <w:noProof/>
        </w:rPr>
        <w:t>.</w:t>
      </w:r>
      <w:r w:rsidR="009B72E4">
        <w:rPr>
          <w:noProof/>
        </w:rPr>
        <w:t>2</w:t>
      </w:r>
      <w:r w:rsidRPr="003C217E">
        <w:rPr>
          <w:noProof/>
        </w:rPr>
        <w:t xml:space="preserve">. </w:t>
      </w:r>
      <w:r w:rsidRPr="00A73A84">
        <w:rPr>
          <w:noProof/>
        </w:rPr>
        <w:t xml:space="preserve">Rengti ir skelbti metines Rezervo lėšų panaudojimo ataskaitas </w:t>
      </w:r>
      <w:r w:rsidRPr="00A73A84">
        <w:rPr>
          <w:b/>
          <w:bCs/>
          <w:noProof/>
        </w:rPr>
        <w:t>(</w:t>
      </w:r>
      <w:r w:rsidR="00041212">
        <w:rPr>
          <w:b/>
          <w:bCs/>
          <w:noProof/>
        </w:rPr>
        <w:t>dėl 4.1.2.3</w:t>
      </w:r>
      <w:r w:rsidR="00041212" w:rsidRPr="00041212">
        <w:rPr>
          <w:b/>
          <w:bCs/>
          <w:noProof/>
        </w:rPr>
        <w:t>.</w:t>
      </w:r>
      <w:r w:rsidR="00041212">
        <w:rPr>
          <w:b/>
          <w:bCs/>
          <w:noProof/>
        </w:rPr>
        <w:t xml:space="preserve"> pastabos</w:t>
      </w:r>
      <w:r w:rsidRPr="00A73A84">
        <w:rPr>
          <w:b/>
          <w:bCs/>
          <w:noProof/>
        </w:rPr>
        <w:t>).</w:t>
      </w:r>
    </w:p>
    <w:p w14:paraId="77FBADA0" w14:textId="02953063" w:rsidR="00E53D6A" w:rsidRPr="00A73A84" w:rsidRDefault="00A73A84" w:rsidP="00A73A84">
      <w:pPr>
        <w:tabs>
          <w:tab w:val="left" w:pos="709"/>
          <w:tab w:val="left" w:pos="1134"/>
        </w:tabs>
        <w:spacing w:line="360" w:lineRule="auto"/>
        <w:ind w:firstLine="851"/>
        <w:jc w:val="both"/>
        <w:rPr>
          <w:noProof/>
        </w:rPr>
      </w:pPr>
      <w:r>
        <w:rPr>
          <w:noProof/>
        </w:rPr>
        <w:t>5</w:t>
      </w:r>
      <w:r w:rsidRPr="003C217E">
        <w:rPr>
          <w:noProof/>
        </w:rPr>
        <w:t>.1.</w:t>
      </w:r>
      <w:r>
        <w:rPr>
          <w:noProof/>
        </w:rPr>
        <w:t>5.</w:t>
      </w:r>
      <w:r w:rsidR="009B72E4">
        <w:rPr>
          <w:noProof/>
        </w:rPr>
        <w:t>3</w:t>
      </w:r>
      <w:r w:rsidRPr="003C217E">
        <w:rPr>
          <w:noProof/>
        </w:rPr>
        <w:t xml:space="preserve">. </w:t>
      </w:r>
      <w:r w:rsidR="006A4419">
        <w:rPr>
          <w:noProof/>
        </w:rPr>
        <w:t xml:space="preserve">Esant galimybei ir poreikiui, </w:t>
      </w:r>
      <w:r w:rsidR="006A4419">
        <w:t>s</w:t>
      </w:r>
      <w:r w:rsidR="006A4419" w:rsidRPr="00E5608E">
        <w:t xml:space="preserve">ukurti standartinę skiltį savivaldybių interneto svetainėse „Mero rezervas“, kurioje </w:t>
      </w:r>
      <w:r w:rsidR="006A4419">
        <w:t xml:space="preserve">galėtų </w:t>
      </w:r>
      <w:r w:rsidR="006A4419" w:rsidRPr="00E5608E">
        <w:t>būtų:</w:t>
      </w:r>
      <w:r w:rsidR="006A4419">
        <w:rPr>
          <w:noProof/>
        </w:rPr>
        <w:t xml:space="preserve"> bendra informacija apie mero rezervą, </w:t>
      </w:r>
      <w:r w:rsidR="006A4419" w:rsidRPr="00E5608E">
        <w:t xml:space="preserve">duomenys </w:t>
      </w:r>
      <w:r w:rsidR="006A4419" w:rsidRPr="00E5608E">
        <w:lastRenderedPageBreak/>
        <w:t>apie paskirtas sumas, paraiškas,</w:t>
      </w:r>
      <w:r w:rsidR="006A4419">
        <w:rPr>
          <w:noProof/>
        </w:rPr>
        <w:t xml:space="preserve"> </w:t>
      </w:r>
      <w:r w:rsidR="006A4419" w:rsidRPr="00E5608E">
        <w:t>nuorodos į atitinkamus savivaldybės tarybos sprendimus</w:t>
      </w:r>
      <w:r w:rsidR="006A4419">
        <w:t xml:space="preserve"> ir kt</w:t>
      </w:r>
      <w:r w:rsidR="006A4419" w:rsidRPr="00E5608E">
        <w:t>.</w:t>
      </w:r>
      <w:r w:rsidRPr="00A73A84">
        <w:rPr>
          <w:noProof/>
        </w:rPr>
        <w:t xml:space="preserve"> </w:t>
      </w:r>
      <w:r w:rsidRPr="00A73A84">
        <w:rPr>
          <w:b/>
          <w:bCs/>
          <w:noProof/>
        </w:rPr>
        <w:t>(</w:t>
      </w:r>
      <w:r w:rsidR="00041212">
        <w:rPr>
          <w:b/>
          <w:bCs/>
          <w:noProof/>
        </w:rPr>
        <w:t>dėl 4.1.2.3</w:t>
      </w:r>
      <w:r w:rsidR="00041212" w:rsidRPr="00041212">
        <w:rPr>
          <w:b/>
          <w:bCs/>
          <w:noProof/>
        </w:rPr>
        <w:t>.</w:t>
      </w:r>
      <w:r w:rsidR="00041212">
        <w:rPr>
          <w:b/>
          <w:bCs/>
          <w:noProof/>
        </w:rPr>
        <w:t xml:space="preserve"> pastabos</w:t>
      </w:r>
      <w:r w:rsidRPr="00A73A84">
        <w:rPr>
          <w:b/>
          <w:bCs/>
          <w:noProof/>
        </w:rPr>
        <w:t>).</w:t>
      </w:r>
    </w:p>
    <w:p w14:paraId="0153FAD3" w14:textId="7C36978D" w:rsidR="00A73A84" w:rsidRDefault="00A73A84" w:rsidP="00A73A84">
      <w:pPr>
        <w:spacing w:line="360" w:lineRule="auto"/>
        <w:ind w:firstLine="851"/>
        <w:jc w:val="both"/>
        <w:rPr>
          <w:noProof/>
        </w:rPr>
      </w:pPr>
      <w:r>
        <w:rPr>
          <w:noProof/>
        </w:rPr>
        <w:t>5</w:t>
      </w:r>
      <w:r w:rsidRPr="003C217E">
        <w:rPr>
          <w:noProof/>
        </w:rPr>
        <w:t>.1.</w:t>
      </w:r>
      <w:r>
        <w:rPr>
          <w:noProof/>
        </w:rPr>
        <w:t>5.</w:t>
      </w:r>
      <w:r w:rsidR="009B72E4">
        <w:rPr>
          <w:noProof/>
        </w:rPr>
        <w:t>4</w:t>
      </w:r>
      <w:r w:rsidRPr="003C217E">
        <w:rPr>
          <w:noProof/>
        </w:rPr>
        <w:t xml:space="preserve">. </w:t>
      </w:r>
      <w:r>
        <w:rPr>
          <w:noProof/>
        </w:rPr>
        <w:t>Teisiniame reglamentavime aiškiai įtvirtinti teisę skųsti už Rezervo lėšų skirstymą atsakingos komisijos išvadą – vidinės revizijos būdu (pavyzdžiui, pakartotinis nagrinėjimas ar papildomos informacijos pateikimas)</w:t>
      </w:r>
      <w:r w:rsidR="006B1356">
        <w:rPr>
          <w:noProof/>
        </w:rPr>
        <w:t xml:space="preserve"> </w:t>
      </w:r>
      <w:r w:rsidR="006B1356" w:rsidRPr="00A73A84">
        <w:rPr>
          <w:b/>
          <w:bCs/>
          <w:noProof/>
        </w:rPr>
        <w:t>(</w:t>
      </w:r>
      <w:r w:rsidR="00041212">
        <w:rPr>
          <w:b/>
          <w:bCs/>
          <w:noProof/>
        </w:rPr>
        <w:t>dėl 4.1.2.4</w:t>
      </w:r>
      <w:r w:rsidR="00041212" w:rsidRPr="00041212">
        <w:rPr>
          <w:b/>
          <w:bCs/>
          <w:noProof/>
        </w:rPr>
        <w:t>.</w:t>
      </w:r>
      <w:r w:rsidR="00041212">
        <w:rPr>
          <w:b/>
          <w:bCs/>
          <w:noProof/>
        </w:rPr>
        <w:t xml:space="preserve"> pastabos</w:t>
      </w:r>
      <w:r w:rsidR="006B1356" w:rsidRPr="00A73A84">
        <w:rPr>
          <w:b/>
          <w:bCs/>
          <w:noProof/>
        </w:rPr>
        <w:t>).</w:t>
      </w:r>
    </w:p>
    <w:p w14:paraId="0DCA2BD9" w14:textId="747605C1" w:rsidR="00A73A84" w:rsidRDefault="00A73A84" w:rsidP="00A73A84">
      <w:pPr>
        <w:spacing w:line="360" w:lineRule="auto"/>
        <w:ind w:firstLine="851"/>
        <w:jc w:val="both"/>
        <w:rPr>
          <w:noProof/>
        </w:rPr>
      </w:pPr>
      <w:r>
        <w:rPr>
          <w:noProof/>
        </w:rPr>
        <w:t>5</w:t>
      </w:r>
      <w:r w:rsidRPr="003C217E">
        <w:rPr>
          <w:noProof/>
        </w:rPr>
        <w:t>.1.</w:t>
      </w:r>
      <w:r>
        <w:rPr>
          <w:noProof/>
        </w:rPr>
        <w:t>5.</w:t>
      </w:r>
      <w:r w:rsidR="009B72E4">
        <w:rPr>
          <w:noProof/>
        </w:rPr>
        <w:t>5</w:t>
      </w:r>
      <w:r w:rsidRPr="003C217E">
        <w:rPr>
          <w:noProof/>
        </w:rPr>
        <w:t xml:space="preserve">. </w:t>
      </w:r>
      <w:r>
        <w:rPr>
          <w:noProof/>
        </w:rPr>
        <w:t>Aiškiai įtvirtinti teisę skųsti mero potvarkį administracine tvarka, arba numantant ikiteisminį ginčų sprendimų būdą. Nurodyti skundo pateikimo terminus ir formas</w:t>
      </w:r>
      <w:r w:rsidR="006B1356">
        <w:rPr>
          <w:noProof/>
        </w:rPr>
        <w:t xml:space="preserve"> </w:t>
      </w:r>
      <w:r w:rsidR="006B1356" w:rsidRPr="00A73A84">
        <w:rPr>
          <w:b/>
          <w:bCs/>
          <w:noProof/>
        </w:rPr>
        <w:t>(</w:t>
      </w:r>
      <w:r w:rsidR="00041212">
        <w:rPr>
          <w:b/>
          <w:bCs/>
          <w:noProof/>
        </w:rPr>
        <w:t>dėl 4.1.2.4</w:t>
      </w:r>
      <w:r w:rsidR="00041212" w:rsidRPr="00041212">
        <w:rPr>
          <w:b/>
          <w:bCs/>
          <w:noProof/>
        </w:rPr>
        <w:t>.</w:t>
      </w:r>
      <w:r w:rsidR="00041212">
        <w:rPr>
          <w:b/>
          <w:bCs/>
          <w:noProof/>
        </w:rPr>
        <w:t xml:space="preserve"> pastabos</w:t>
      </w:r>
      <w:r w:rsidR="006B1356" w:rsidRPr="00A73A84">
        <w:rPr>
          <w:b/>
          <w:bCs/>
          <w:noProof/>
        </w:rPr>
        <w:t>).</w:t>
      </w:r>
    </w:p>
    <w:p w14:paraId="2000EA58" w14:textId="11F2668E" w:rsidR="00A73A84" w:rsidRDefault="00A73A84" w:rsidP="00A73A84">
      <w:pPr>
        <w:spacing w:line="360" w:lineRule="auto"/>
        <w:ind w:firstLine="851"/>
        <w:jc w:val="both"/>
        <w:rPr>
          <w:noProof/>
        </w:rPr>
      </w:pPr>
      <w:r>
        <w:rPr>
          <w:noProof/>
        </w:rPr>
        <w:t>5</w:t>
      </w:r>
      <w:r w:rsidRPr="003C217E">
        <w:rPr>
          <w:noProof/>
        </w:rPr>
        <w:t>.1.</w:t>
      </w:r>
      <w:r>
        <w:rPr>
          <w:noProof/>
        </w:rPr>
        <w:t>5.</w:t>
      </w:r>
      <w:r w:rsidR="009B72E4">
        <w:rPr>
          <w:noProof/>
        </w:rPr>
        <w:t>6</w:t>
      </w:r>
      <w:r w:rsidRPr="003C217E">
        <w:rPr>
          <w:noProof/>
        </w:rPr>
        <w:t xml:space="preserve">. </w:t>
      </w:r>
      <w:r>
        <w:rPr>
          <w:noProof/>
        </w:rPr>
        <w:t>Ikiteisminio ginčų sprendimo atveju, numatyti skundų nagrinėjimo subjektą (pavyzdžiui, savivaldybės administracijos direktorių, skundų nagrinėjimo komisiją ar kt.)</w:t>
      </w:r>
      <w:r w:rsidR="006B1356">
        <w:rPr>
          <w:noProof/>
        </w:rPr>
        <w:t xml:space="preserve"> </w:t>
      </w:r>
      <w:r w:rsidR="006B1356" w:rsidRPr="00A73A84">
        <w:rPr>
          <w:b/>
          <w:bCs/>
          <w:noProof/>
        </w:rPr>
        <w:t>(</w:t>
      </w:r>
      <w:r w:rsidR="00041212">
        <w:rPr>
          <w:b/>
          <w:bCs/>
          <w:noProof/>
        </w:rPr>
        <w:t>dėl 4.1.2.4</w:t>
      </w:r>
      <w:r w:rsidR="00041212" w:rsidRPr="00041212">
        <w:rPr>
          <w:b/>
          <w:bCs/>
          <w:noProof/>
        </w:rPr>
        <w:t>.</w:t>
      </w:r>
      <w:r w:rsidR="00041212">
        <w:rPr>
          <w:b/>
          <w:bCs/>
          <w:noProof/>
        </w:rPr>
        <w:t xml:space="preserve"> pastabos</w:t>
      </w:r>
      <w:r w:rsidR="006B1356" w:rsidRPr="00A73A84">
        <w:rPr>
          <w:b/>
          <w:bCs/>
          <w:noProof/>
        </w:rPr>
        <w:t>).</w:t>
      </w:r>
    </w:p>
    <w:p w14:paraId="5E2AEE06" w14:textId="3808932A" w:rsidR="00A73A84" w:rsidRDefault="00A73A84" w:rsidP="00A73A84">
      <w:pPr>
        <w:spacing w:line="360" w:lineRule="auto"/>
        <w:ind w:firstLine="851"/>
        <w:jc w:val="both"/>
        <w:rPr>
          <w:noProof/>
        </w:rPr>
      </w:pPr>
      <w:r>
        <w:rPr>
          <w:noProof/>
        </w:rPr>
        <w:t>5</w:t>
      </w:r>
      <w:r w:rsidRPr="003C217E">
        <w:rPr>
          <w:noProof/>
        </w:rPr>
        <w:t>.1.</w:t>
      </w:r>
      <w:r>
        <w:rPr>
          <w:noProof/>
        </w:rPr>
        <w:t>5.</w:t>
      </w:r>
      <w:r w:rsidR="009B72E4">
        <w:rPr>
          <w:noProof/>
        </w:rPr>
        <w:t>7</w:t>
      </w:r>
      <w:r w:rsidRPr="003C217E">
        <w:rPr>
          <w:noProof/>
        </w:rPr>
        <w:t xml:space="preserve">. </w:t>
      </w:r>
      <w:r>
        <w:rPr>
          <w:noProof/>
        </w:rPr>
        <w:t>Tiksliai apibrėžti, kuris konkretus subjektas (t. y. Savivaldybės kontrolės tarnyba, vidaus audito tarnyba ar nepriklausomas auditorius) yra atsakingas už Rezervo lėšų kontrolę</w:t>
      </w:r>
      <w:r w:rsidR="006B1356">
        <w:rPr>
          <w:noProof/>
        </w:rPr>
        <w:t xml:space="preserve"> </w:t>
      </w:r>
      <w:r w:rsidR="006B1356" w:rsidRPr="00A73A84">
        <w:rPr>
          <w:b/>
          <w:bCs/>
          <w:noProof/>
        </w:rPr>
        <w:t>(</w:t>
      </w:r>
      <w:r w:rsidR="00041212">
        <w:rPr>
          <w:b/>
          <w:bCs/>
          <w:noProof/>
        </w:rPr>
        <w:t>dėl 4.1.2.5</w:t>
      </w:r>
      <w:r w:rsidR="00041212" w:rsidRPr="00041212">
        <w:rPr>
          <w:b/>
          <w:bCs/>
          <w:noProof/>
        </w:rPr>
        <w:t>.</w:t>
      </w:r>
      <w:r w:rsidR="00041212">
        <w:rPr>
          <w:b/>
          <w:bCs/>
          <w:noProof/>
        </w:rPr>
        <w:t xml:space="preserve"> pastabos</w:t>
      </w:r>
      <w:r w:rsidR="006B1356" w:rsidRPr="00A73A84">
        <w:rPr>
          <w:b/>
          <w:bCs/>
          <w:noProof/>
        </w:rPr>
        <w:t>).</w:t>
      </w:r>
    </w:p>
    <w:p w14:paraId="2FFA3948" w14:textId="29AE9E2B" w:rsidR="00A73A84" w:rsidRDefault="00A73A84" w:rsidP="00A73A84">
      <w:pPr>
        <w:spacing w:line="360" w:lineRule="auto"/>
        <w:ind w:firstLine="851"/>
        <w:jc w:val="both"/>
        <w:rPr>
          <w:noProof/>
        </w:rPr>
      </w:pPr>
      <w:r>
        <w:rPr>
          <w:noProof/>
        </w:rPr>
        <w:t>5</w:t>
      </w:r>
      <w:r w:rsidRPr="003C217E">
        <w:rPr>
          <w:noProof/>
        </w:rPr>
        <w:t>.1.</w:t>
      </w:r>
      <w:r>
        <w:rPr>
          <w:noProof/>
        </w:rPr>
        <w:t>5.</w:t>
      </w:r>
      <w:r w:rsidR="009B72E4">
        <w:rPr>
          <w:noProof/>
        </w:rPr>
        <w:t>8</w:t>
      </w:r>
      <w:r w:rsidRPr="003C217E">
        <w:rPr>
          <w:noProof/>
        </w:rPr>
        <w:t xml:space="preserve">. </w:t>
      </w:r>
      <w:r>
        <w:rPr>
          <w:noProof/>
        </w:rPr>
        <w:t>Periodiškai atlikti Rezervo lėšų panaudojimo kontrolę, pasitelkiant vidaus ar išorės auditą</w:t>
      </w:r>
      <w:r w:rsidR="006B1356">
        <w:rPr>
          <w:noProof/>
        </w:rPr>
        <w:t xml:space="preserve"> </w:t>
      </w:r>
      <w:r w:rsidR="006B1356" w:rsidRPr="00A73A84">
        <w:rPr>
          <w:b/>
          <w:bCs/>
          <w:noProof/>
        </w:rPr>
        <w:t>(</w:t>
      </w:r>
      <w:r w:rsidR="00041212">
        <w:rPr>
          <w:b/>
          <w:bCs/>
          <w:noProof/>
        </w:rPr>
        <w:t>dėl 4.1.2.5</w:t>
      </w:r>
      <w:r w:rsidR="00041212" w:rsidRPr="00041212">
        <w:rPr>
          <w:b/>
          <w:bCs/>
          <w:noProof/>
        </w:rPr>
        <w:t>.</w:t>
      </w:r>
      <w:r w:rsidR="00041212">
        <w:rPr>
          <w:b/>
          <w:bCs/>
          <w:noProof/>
        </w:rPr>
        <w:t xml:space="preserve"> pastabos</w:t>
      </w:r>
      <w:r w:rsidR="006B1356" w:rsidRPr="00A73A84">
        <w:rPr>
          <w:b/>
          <w:bCs/>
          <w:noProof/>
        </w:rPr>
        <w:t>).</w:t>
      </w:r>
    </w:p>
    <w:p w14:paraId="1C4164DF" w14:textId="77777777" w:rsidR="009B72E4" w:rsidRPr="00A73A84" w:rsidRDefault="009B72E4" w:rsidP="00765B61">
      <w:pPr>
        <w:spacing w:line="360" w:lineRule="auto"/>
        <w:jc w:val="both"/>
        <w:rPr>
          <w:noProof/>
        </w:rPr>
      </w:pPr>
    </w:p>
    <w:p w14:paraId="36B76B91" w14:textId="4A535AF7" w:rsidR="00A73A84" w:rsidRDefault="00067BAA" w:rsidP="00A73A84">
      <w:pPr>
        <w:spacing w:line="360" w:lineRule="auto"/>
        <w:ind w:firstLine="851"/>
        <w:jc w:val="both"/>
        <w:rPr>
          <w:i/>
          <w:iCs/>
          <w:noProof/>
        </w:rPr>
      </w:pPr>
      <w:r>
        <w:rPr>
          <w:noProof/>
          <w:u w:val="single"/>
        </w:rPr>
        <w:t>5</w:t>
      </w:r>
      <w:r w:rsidRPr="00D0339D">
        <w:rPr>
          <w:noProof/>
          <w:u w:val="single"/>
        </w:rPr>
        <w:t>.1.</w:t>
      </w:r>
      <w:r w:rsidR="00987532">
        <w:rPr>
          <w:noProof/>
          <w:u w:val="single"/>
        </w:rPr>
        <w:t>6</w:t>
      </w:r>
      <w:r w:rsidRPr="00D0339D">
        <w:rPr>
          <w:noProof/>
          <w:u w:val="single"/>
        </w:rPr>
        <w:t xml:space="preserve">. </w:t>
      </w:r>
      <w:r w:rsidR="006B1356" w:rsidRPr="003C217E">
        <w:rPr>
          <w:noProof/>
          <w:u w:val="single"/>
        </w:rPr>
        <w:t xml:space="preserve">Pasiūlymai </w:t>
      </w:r>
      <w:r w:rsidR="006B1356" w:rsidRPr="00E62601">
        <w:rPr>
          <w:noProof/>
          <w:u w:val="single"/>
        </w:rPr>
        <w:t>Tauragės rajono savivaldybei, Kretingos rajono savivaldybei, Telšių rajono savivaldybei</w:t>
      </w:r>
      <w:r w:rsidR="006B1356">
        <w:rPr>
          <w:noProof/>
          <w:u w:val="single"/>
        </w:rPr>
        <w:t xml:space="preserve"> </w:t>
      </w:r>
      <w:r w:rsidR="006B1356" w:rsidRPr="003C217E">
        <w:rPr>
          <w:noProof/>
          <w:u w:val="single"/>
        </w:rPr>
        <w:t xml:space="preserve">atsižvelgiant į </w:t>
      </w:r>
      <w:r w:rsidR="00987532">
        <w:rPr>
          <w:noProof/>
          <w:u w:val="single"/>
        </w:rPr>
        <w:t>kitas</w:t>
      </w:r>
      <w:r w:rsidR="00987532" w:rsidRPr="003C217E">
        <w:rPr>
          <w:noProof/>
          <w:u w:val="single"/>
        </w:rPr>
        <w:t xml:space="preserve"> </w:t>
      </w:r>
      <w:r w:rsidR="006B1356" w:rsidRPr="003C217E">
        <w:rPr>
          <w:noProof/>
          <w:u w:val="single"/>
        </w:rPr>
        <w:t>antikorupcines pastabas:</w:t>
      </w:r>
    </w:p>
    <w:p w14:paraId="0EA08C78" w14:textId="34480396" w:rsidR="00A73A84" w:rsidRDefault="00067BAA" w:rsidP="00A73A84">
      <w:pPr>
        <w:tabs>
          <w:tab w:val="left" w:pos="709"/>
          <w:tab w:val="left" w:pos="1134"/>
        </w:tabs>
        <w:spacing w:line="360" w:lineRule="auto"/>
        <w:ind w:firstLine="851"/>
        <w:jc w:val="both"/>
        <w:rPr>
          <w:noProof/>
        </w:rPr>
      </w:pPr>
      <w:r>
        <w:rPr>
          <w:noProof/>
        </w:rPr>
        <w:t>5</w:t>
      </w:r>
      <w:r w:rsidRPr="003C217E">
        <w:rPr>
          <w:noProof/>
        </w:rPr>
        <w:t>.1.</w:t>
      </w:r>
      <w:r w:rsidR="00987532">
        <w:rPr>
          <w:noProof/>
        </w:rPr>
        <w:t>6</w:t>
      </w:r>
      <w:r>
        <w:rPr>
          <w:noProof/>
        </w:rPr>
        <w:t>.1</w:t>
      </w:r>
      <w:r w:rsidRPr="003C217E">
        <w:rPr>
          <w:noProof/>
        </w:rPr>
        <w:t xml:space="preserve">. </w:t>
      </w:r>
      <w:r w:rsidR="00A73A84">
        <w:rPr>
          <w:noProof/>
        </w:rPr>
        <w:t>Panaikinti draudimą skirti Rezervo lėšas apdrausto turto atveju, įtvirtinant</w:t>
      </w:r>
      <w:r w:rsidR="00B57917">
        <w:rPr>
          <w:noProof/>
        </w:rPr>
        <w:t>,</w:t>
      </w:r>
      <w:r w:rsidR="00A73A84" w:rsidRPr="00D87DCE">
        <w:rPr>
          <w:noProof/>
        </w:rPr>
        <w:t xml:space="preserve"> kad paramos suma apdrausto turto atveju negali viršyti faktinio žalos dydžio skirtum</w:t>
      </w:r>
      <w:r w:rsidR="00A73A84">
        <w:rPr>
          <w:noProof/>
        </w:rPr>
        <w:t xml:space="preserve">o, likusio po draudimo išmokos </w:t>
      </w:r>
      <w:r w:rsidRPr="00A73A84">
        <w:rPr>
          <w:b/>
          <w:bCs/>
          <w:noProof/>
        </w:rPr>
        <w:t>(</w:t>
      </w:r>
      <w:r w:rsidR="00041212">
        <w:rPr>
          <w:b/>
          <w:bCs/>
          <w:noProof/>
        </w:rPr>
        <w:t>dėl 4.1.2.2</w:t>
      </w:r>
      <w:r w:rsidR="00041212" w:rsidRPr="00041212">
        <w:rPr>
          <w:b/>
          <w:bCs/>
          <w:noProof/>
        </w:rPr>
        <w:t>.</w:t>
      </w:r>
      <w:r w:rsidR="00041212">
        <w:rPr>
          <w:b/>
          <w:bCs/>
          <w:noProof/>
        </w:rPr>
        <w:t xml:space="preserve"> pastabos</w:t>
      </w:r>
      <w:r w:rsidRPr="00A73A84">
        <w:rPr>
          <w:b/>
          <w:bCs/>
          <w:noProof/>
        </w:rPr>
        <w:t>).</w:t>
      </w:r>
    </w:p>
    <w:p w14:paraId="40398D65" w14:textId="3D3EC476" w:rsidR="00A73A84" w:rsidRDefault="00067BAA" w:rsidP="00A73A84">
      <w:pPr>
        <w:tabs>
          <w:tab w:val="left" w:pos="709"/>
          <w:tab w:val="left" w:pos="1134"/>
        </w:tabs>
        <w:spacing w:line="360" w:lineRule="auto"/>
        <w:ind w:firstLine="851"/>
        <w:jc w:val="both"/>
        <w:rPr>
          <w:noProof/>
        </w:rPr>
      </w:pPr>
      <w:r>
        <w:rPr>
          <w:noProof/>
        </w:rPr>
        <w:t>5</w:t>
      </w:r>
      <w:r w:rsidRPr="003C217E">
        <w:rPr>
          <w:noProof/>
        </w:rPr>
        <w:t>.1.</w:t>
      </w:r>
      <w:r w:rsidR="00987532">
        <w:rPr>
          <w:noProof/>
        </w:rPr>
        <w:t>6</w:t>
      </w:r>
      <w:r>
        <w:rPr>
          <w:noProof/>
        </w:rPr>
        <w:t>.2</w:t>
      </w:r>
      <w:r w:rsidRPr="003C217E">
        <w:rPr>
          <w:noProof/>
        </w:rPr>
        <w:t xml:space="preserve">. </w:t>
      </w:r>
      <w:r w:rsidR="00A73A84" w:rsidRPr="00CD4513">
        <w:rPr>
          <w:noProof/>
        </w:rPr>
        <w:t>Įpareigoti pareiškėjus pateikti oficialius dokumentus apie draudimo sutartį, išmokos dydį ir sprendimą dėl išmokos skyrimo</w:t>
      </w:r>
      <w:r>
        <w:rPr>
          <w:noProof/>
        </w:rPr>
        <w:t xml:space="preserve"> </w:t>
      </w:r>
      <w:r w:rsidRPr="00A73A84">
        <w:rPr>
          <w:b/>
          <w:bCs/>
          <w:noProof/>
        </w:rPr>
        <w:t>(</w:t>
      </w:r>
      <w:r w:rsidR="00041212">
        <w:rPr>
          <w:b/>
          <w:bCs/>
          <w:noProof/>
        </w:rPr>
        <w:t>dėl 4.1.2.2</w:t>
      </w:r>
      <w:r w:rsidR="00041212" w:rsidRPr="00041212">
        <w:rPr>
          <w:b/>
          <w:bCs/>
          <w:noProof/>
        </w:rPr>
        <w:t>.</w:t>
      </w:r>
      <w:r w:rsidR="00041212">
        <w:rPr>
          <w:b/>
          <w:bCs/>
          <w:noProof/>
        </w:rPr>
        <w:t xml:space="preserve"> pastabos</w:t>
      </w:r>
      <w:r w:rsidRPr="00A73A84">
        <w:rPr>
          <w:b/>
          <w:bCs/>
          <w:noProof/>
        </w:rPr>
        <w:t>).</w:t>
      </w:r>
    </w:p>
    <w:p w14:paraId="6A4360D7" w14:textId="77777777" w:rsidR="006B1356" w:rsidRDefault="006B1356" w:rsidP="006B1356">
      <w:pPr>
        <w:spacing w:line="360" w:lineRule="auto"/>
        <w:ind w:firstLine="851"/>
        <w:jc w:val="both"/>
        <w:rPr>
          <w:noProof/>
          <w:u w:val="single"/>
        </w:rPr>
      </w:pPr>
    </w:p>
    <w:p w14:paraId="295E424F" w14:textId="37293251" w:rsidR="006B1356" w:rsidRPr="00E53D6A" w:rsidRDefault="00067BAA" w:rsidP="006B1356">
      <w:pPr>
        <w:spacing w:line="360" w:lineRule="auto"/>
        <w:ind w:firstLine="851"/>
        <w:jc w:val="both"/>
        <w:rPr>
          <w:noProof/>
          <w:u w:val="single"/>
        </w:rPr>
      </w:pPr>
      <w:r>
        <w:rPr>
          <w:noProof/>
          <w:u w:val="single"/>
        </w:rPr>
        <w:t>5</w:t>
      </w:r>
      <w:r w:rsidRPr="00D0339D">
        <w:rPr>
          <w:noProof/>
          <w:u w:val="single"/>
        </w:rPr>
        <w:t>.1.</w:t>
      </w:r>
      <w:r w:rsidR="00987532">
        <w:rPr>
          <w:noProof/>
          <w:u w:val="single"/>
        </w:rPr>
        <w:t>7</w:t>
      </w:r>
      <w:r w:rsidRPr="00D0339D">
        <w:rPr>
          <w:noProof/>
          <w:u w:val="single"/>
        </w:rPr>
        <w:t xml:space="preserve">. </w:t>
      </w:r>
      <w:r w:rsidR="006B1356" w:rsidRPr="003C217E">
        <w:rPr>
          <w:noProof/>
          <w:u w:val="single"/>
        </w:rPr>
        <w:t>Pasiūlyma</w:t>
      </w:r>
      <w:r w:rsidR="006B1356">
        <w:rPr>
          <w:noProof/>
          <w:u w:val="single"/>
        </w:rPr>
        <w:t>s</w:t>
      </w:r>
      <w:r w:rsidR="006B1356" w:rsidRPr="003C217E">
        <w:rPr>
          <w:noProof/>
          <w:u w:val="single"/>
        </w:rPr>
        <w:t xml:space="preserve"> </w:t>
      </w:r>
      <w:r w:rsidR="006B1356">
        <w:rPr>
          <w:noProof/>
          <w:u w:val="single"/>
        </w:rPr>
        <w:t>Širvintų rajono</w:t>
      </w:r>
      <w:r w:rsidR="006B1356" w:rsidRPr="00E62601">
        <w:rPr>
          <w:noProof/>
          <w:u w:val="single"/>
        </w:rPr>
        <w:t xml:space="preserve"> </w:t>
      </w:r>
      <w:r w:rsidR="006B1356" w:rsidRPr="003C217E">
        <w:rPr>
          <w:noProof/>
          <w:u w:val="single"/>
        </w:rPr>
        <w:t>atsižvelgiant į k</w:t>
      </w:r>
      <w:r w:rsidR="006B1356">
        <w:rPr>
          <w:noProof/>
          <w:u w:val="single"/>
        </w:rPr>
        <w:t>itas</w:t>
      </w:r>
      <w:r w:rsidR="006B1356" w:rsidRPr="003C217E">
        <w:rPr>
          <w:noProof/>
          <w:u w:val="single"/>
        </w:rPr>
        <w:t xml:space="preserve"> antikorupcines pastabas:</w:t>
      </w:r>
    </w:p>
    <w:p w14:paraId="45DC3CC4" w14:textId="6C7EDE3C" w:rsidR="00A73A84" w:rsidRPr="00067BAA" w:rsidRDefault="00987532" w:rsidP="00067BAA">
      <w:pPr>
        <w:tabs>
          <w:tab w:val="left" w:pos="709"/>
          <w:tab w:val="left" w:pos="1134"/>
        </w:tabs>
        <w:spacing w:line="360" w:lineRule="auto"/>
        <w:ind w:firstLine="851"/>
        <w:jc w:val="both"/>
        <w:rPr>
          <w:noProof/>
        </w:rPr>
      </w:pPr>
      <w:r>
        <w:rPr>
          <w:noProof/>
        </w:rPr>
        <w:t xml:space="preserve">5.1.7.1 </w:t>
      </w:r>
      <w:r w:rsidR="00A73A84">
        <w:rPr>
          <w:noProof/>
        </w:rPr>
        <w:t>Apskritai reglamentuoti situacijas dėl Rezervo lėšų skyrimo tais atvejais, kai pareiškėjų turtas yra apdraustas</w:t>
      </w:r>
      <w:r w:rsidR="00436607">
        <w:rPr>
          <w:noProof/>
        </w:rPr>
        <w:t xml:space="preserve"> </w:t>
      </w:r>
      <w:r w:rsidR="00436607" w:rsidRPr="00A73A84">
        <w:rPr>
          <w:b/>
          <w:bCs/>
          <w:noProof/>
        </w:rPr>
        <w:t>(</w:t>
      </w:r>
      <w:r w:rsidR="00041212">
        <w:rPr>
          <w:b/>
          <w:bCs/>
          <w:noProof/>
        </w:rPr>
        <w:t>dėl 4.1.2.2</w:t>
      </w:r>
      <w:r w:rsidR="00041212" w:rsidRPr="00041212">
        <w:rPr>
          <w:b/>
          <w:bCs/>
          <w:noProof/>
        </w:rPr>
        <w:t>.</w:t>
      </w:r>
      <w:r w:rsidR="00041212">
        <w:rPr>
          <w:b/>
          <w:bCs/>
          <w:noProof/>
        </w:rPr>
        <w:t xml:space="preserve"> pastabos</w:t>
      </w:r>
      <w:r w:rsidR="00436607" w:rsidRPr="00A73A84">
        <w:rPr>
          <w:b/>
          <w:bCs/>
          <w:noProof/>
        </w:rPr>
        <w:t>)</w:t>
      </w:r>
      <w:r w:rsidR="00A73A84">
        <w:rPr>
          <w:noProof/>
        </w:rPr>
        <w:t>.</w:t>
      </w:r>
    </w:p>
    <w:p w14:paraId="76B5CA46" w14:textId="2F2C0E44" w:rsidR="00A73A84" w:rsidRDefault="00A73A84" w:rsidP="00D0339D">
      <w:pPr>
        <w:pStyle w:val="Sraopastraipa"/>
        <w:tabs>
          <w:tab w:val="left" w:pos="142"/>
          <w:tab w:val="left" w:pos="1134"/>
        </w:tabs>
        <w:spacing w:after="0" w:line="360" w:lineRule="auto"/>
        <w:ind w:left="0" w:firstLine="851"/>
        <w:jc w:val="both"/>
        <w:rPr>
          <w:rFonts w:ascii="Times New Roman" w:hAnsi="Times New Roman"/>
          <w:noProof/>
          <w:sz w:val="24"/>
          <w:szCs w:val="24"/>
        </w:rPr>
      </w:pPr>
    </w:p>
    <w:p w14:paraId="482C0352" w14:textId="5B88389B" w:rsidR="00703146" w:rsidRDefault="00703146" w:rsidP="00D0339D">
      <w:pPr>
        <w:pStyle w:val="Sraopastraipa"/>
        <w:tabs>
          <w:tab w:val="left" w:pos="142"/>
          <w:tab w:val="left" w:pos="1134"/>
        </w:tabs>
        <w:spacing w:after="0" w:line="360" w:lineRule="auto"/>
        <w:ind w:left="0" w:firstLine="851"/>
        <w:jc w:val="both"/>
        <w:rPr>
          <w:rFonts w:ascii="Times New Roman" w:hAnsi="Times New Roman"/>
          <w:noProof/>
          <w:sz w:val="24"/>
          <w:szCs w:val="24"/>
        </w:rPr>
      </w:pPr>
    </w:p>
    <w:p w14:paraId="13F067A8" w14:textId="08C5473D" w:rsidR="00703146" w:rsidRDefault="00703146" w:rsidP="00D0339D">
      <w:pPr>
        <w:pStyle w:val="Sraopastraipa"/>
        <w:tabs>
          <w:tab w:val="left" w:pos="142"/>
          <w:tab w:val="left" w:pos="1134"/>
        </w:tabs>
        <w:spacing w:after="0" w:line="360" w:lineRule="auto"/>
        <w:ind w:left="0" w:firstLine="851"/>
        <w:jc w:val="both"/>
        <w:rPr>
          <w:rFonts w:ascii="Times New Roman" w:hAnsi="Times New Roman"/>
          <w:noProof/>
          <w:sz w:val="24"/>
          <w:szCs w:val="24"/>
        </w:rPr>
      </w:pPr>
    </w:p>
    <w:p w14:paraId="134AB346" w14:textId="33CC3C2D" w:rsidR="00703146" w:rsidRDefault="00703146" w:rsidP="00D0339D">
      <w:pPr>
        <w:pStyle w:val="Sraopastraipa"/>
        <w:tabs>
          <w:tab w:val="left" w:pos="142"/>
          <w:tab w:val="left" w:pos="1134"/>
        </w:tabs>
        <w:spacing w:after="0" w:line="360" w:lineRule="auto"/>
        <w:ind w:left="0" w:firstLine="851"/>
        <w:jc w:val="both"/>
        <w:rPr>
          <w:rFonts w:ascii="Times New Roman" w:hAnsi="Times New Roman"/>
          <w:noProof/>
          <w:sz w:val="24"/>
          <w:szCs w:val="24"/>
        </w:rPr>
      </w:pPr>
    </w:p>
    <w:p w14:paraId="3D2D6995" w14:textId="12384DCD" w:rsidR="00703146" w:rsidRDefault="00703146" w:rsidP="00D0339D">
      <w:pPr>
        <w:pStyle w:val="Sraopastraipa"/>
        <w:tabs>
          <w:tab w:val="left" w:pos="142"/>
          <w:tab w:val="left" w:pos="1134"/>
        </w:tabs>
        <w:spacing w:after="0" w:line="360" w:lineRule="auto"/>
        <w:ind w:left="0" w:firstLine="851"/>
        <w:jc w:val="both"/>
        <w:rPr>
          <w:rFonts w:ascii="Times New Roman" w:hAnsi="Times New Roman"/>
          <w:noProof/>
          <w:sz w:val="24"/>
          <w:szCs w:val="24"/>
        </w:rPr>
      </w:pPr>
    </w:p>
    <w:p w14:paraId="150D6EB1" w14:textId="3F5C3F23" w:rsidR="00703146" w:rsidRDefault="00703146" w:rsidP="00D0339D">
      <w:pPr>
        <w:pStyle w:val="Sraopastraipa"/>
        <w:tabs>
          <w:tab w:val="left" w:pos="142"/>
          <w:tab w:val="left" w:pos="1134"/>
        </w:tabs>
        <w:spacing w:after="0" w:line="360" w:lineRule="auto"/>
        <w:ind w:left="0" w:firstLine="851"/>
        <w:jc w:val="both"/>
        <w:rPr>
          <w:rFonts w:ascii="Times New Roman" w:hAnsi="Times New Roman"/>
          <w:noProof/>
          <w:sz w:val="24"/>
          <w:szCs w:val="24"/>
        </w:rPr>
      </w:pPr>
    </w:p>
    <w:p w14:paraId="716EDC0D" w14:textId="77777777" w:rsidR="00703146" w:rsidRPr="00D0339D" w:rsidRDefault="00703146" w:rsidP="00D0339D">
      <w:pPr>
        <w:pStyle w:val="Sraopastraipa"/>
        <w:tabs>
          <w:tab w:val="left" w:pos="142"/>
          <w:tab w:val="left" w:pos="1134"/>
        </w:tabs>
        <w:spacing w:after="0" w:line="360" w:lineRule="auto"/>
        <w:ind w:left="0" w:firstLine="851"/>
        <w:jc w:val="both"/>
        <w:rPr>
          <w:rFonts w:ascii="Times New Roman" w:hAnsi="Times New Roman"/>
          <w:noProof/>
          <w:sz w:val="24"/>
          <w:szCs w:val="24"/>
        </w:rPr>
      </w:pPr>
    </w:p>
    <w:p w14:paraId="17199039" w14:textId="427C314E" w:rsidR="00235B67" w:rsidRPr="003C217E" w:rsidRDefault="00E53D6A" w:rsidP="00235B67">
      <w:pPr>
        <w:spacing w:line="360" w:lineRule="auto"/>
        <w:ind w:firstLine="851"/>
        <w:jc w:val="both"/>
        <w:rPr>
          <w:noProof/>
        </w:rPr>
      </w:pPr>
      <w:r>
        <w:rPr>
          <w:noProof/>
          <w:u w:val="single"/>
        </w:rPr>
        <w:t>5</w:t>
      </w:r>
      <w:r w:rsidR="00235B67" w:rsidRPr="003C217E">
        <w:rPr>
          <w:noProof/>
          <w:u w:val="single"/>
        </w:rPr>
        <w:t>.1.</w:t>
      </w:r>
      <w:r w:rsidR="00987532">
        <w:rPr>
          <w:noProof/>
          <w:u w:val="single"/>
        </w:rPr>
        <w:t>8</w:t>
      </w:r>
      <w:r w:rsidR="00235B67" w:rsidRPr="003C217E">
        <w:rPr>
          <w:noProof/>
          <w:u w:val="single"/>
        </w:rPr>
        <w:t xml:space="preserve">. </w:t>
      </w:r>
      <w:r w:rsidRPr="00E53D6A">
        <w:rPr>
          <w:noProof/>
          <w:u w:val="single"/>
        </w:rPr>
        <w:t>Pasiūlymai Tauragės rajono savivaldybei, Kretingos rajono savivaldybei, Telšių rajono savivaldybei, Širvintų rajono savivaldybei ir Šiaulių rajono atsižvelgiant į</w:t>
      </w:r>
      <w:r w:rsidR="00235B67" w:rsidRPr="003C217E">
        <w:rPr>
          <w:noProof/>
          <w:u w:val="single"/>
        </w:rPr>
        <w:t xml:space="preserve"> kitas pastabas:</w:t>
      </w:r>
    </w:p>
    <w:p w14:paraId="2CE903C2" w14:textId="257E4493" w:rsidR="002A5020" w:rsidRDefault="00235B67" w:rsidP="00235B67">
      <w:pPr>
        <w:spacing w:line="360" w:lineRule="auto"/>
        <w:ind w:firstLine="851"/>
        <w:jc w:val="both"/>
        <w:rPr>
          <w:noProof/>
        </w:rPr>
      </w:pPr>
      <w:r w:rsidRPr="003C217E">
        <w:rPr>
          <w:noProof/>
        </w:rPr>
        <w:t>Nenustačius tokių kitų rizikų, pasiūlymų nepateikta.</w:t>
      </w:r>
    </w:p>
    <w:p w14:paraId="3F45EA99" w14:textId="44FCD7E2" w:rsidR="00067BAA" w:rsidRDefault="00067BAA" w:rsidP="00CD3211">
      <w:pPr>
        <w:spacing w:line="360" w:lineRule="auto"/>
        <w:jc w:val="both"/>
        <w:rPr>
          <w:noProof/>
        </w:rPr>
      </w:pPr>
    </w:p>
    <w:p w14:paraId="32F2C801" w14:textId="77777777" w:rsidR="00703146" w:rsidRPr="003C217E" w:rsidRDefault="00703146" w:rsidP="00CD3211">
      <w:pPr>
        <w:spacing w:line="360" w:lineRule="auto"/>
        <w:jc w:val="both"/>
        <w:rPr>
          <w:noProof/>
        </w:rPr>
      </w:pPr>
    </w:p>
    <w:p w14:paraId="7179AF8A" w14:textId="172001F2" w:rsidR="00943911" w:rsidRDefault="00CD3211" w:rsidP="00067BAA">
      <w:pPr>
        <w:spacing w:line="360" w:lineRule="auto"/>
        <w:jc w:val="both"/>
        <w:rPr>
          <w:noProof/>
          <w:lang w:eastAsia="lt-LT"/>
        </w:rPr>
      </w:pPr>
      <w:r w:rsidRPr="003C217E">
        <w:rPr>
          <w:noProof/>
          <w:lang w:eastAsia="lt-LT"/>
        </w:rPr>
        <w:t>Direktoriaus pavaduotoja</w:t>
      </w:r>
      <w:r w:rsidR="008F1D54" w:rsidRPr="003C217E">
        <w:rPr>
          <w:noProof/>
          <w:lang w:eastAsia="lt-LT"/>
        </w:rPr>
        <w:t>s</w:t>
      </w:r>
      <w:r w:rsidRPr="003C217E">
        <w:rPr>
          <w:noProof/>
          <w:lang w:eastAsia="lt-LT"/>
        </w:rPr>
        <w:t xml:space="preserve"> </w:t>
      </w:r>
      <w:r w:rsidRPr="003C217E">
        <w:rPr>
          <w:noProof/>
          <w:lang w:eastAsia="lt-LT"/>
        </w:rPr>
        <w:tab/>
      </w:r>
      <w:r w:rsidRPr="003C217E">
        <w:rPr>
          <w:noProof/>
          <w:lang w:eastAsia="lt-LT"/>
        </w:rPr>
        <w:tab/>
      </w:r>
      <w:r w:rsidRPr="003C217E">
        <w:rPr>
          <w:noProof/>
          <w:lang w:eastAsia="lt-LT"/>
        </w:rPr>
        <w:tab/>
      </w:r>
      <w:r w:rsidRPr="003C217E">
        <w:rPr>
          <w:noProof/>
          <w:lang w:eastAsia="lt-LT"/>
        </w:rPr>
        <w:tab/>
      </w:r>
      <w:r w:rsidR="007979BF">
        <w:rPr>
          <w:noProof/>
          <w:lang w:eastAsia="lt-LT"/>
        </w:rPr>
        <w:t xml:space="preserve">                  </w:t>
      </w:r>
      <w:r w:rsidR="00EE5C5A" w:rsidRPr="003C217E">
        <w:rPr>
          <w:noProof/>
          <w:lang w:eastAsia="lt-LT"/>
        </w:rPr>
        <w:t xml:space="preserve"> </w:t>
      </w:r>
      <w:r w:rsidR="00513BA7">
        <w:rPr>
          <w:noProof/>
          <w:lang w:eastAsia="lt-LT"/>
        </w:rPr>
        <w:t xml:space="preserve">    Elanas Jablonskas</w:t>
      </w:r>
    </w:p>
    <w:p w14:paraId="1E0F3439" w14:textId="26EF8C1B" w:rsidR="00DE4340" w:rsidRDefault="00DE4340" w:rsidP="00067BAA">
      <w:pPr>
        <w:spacing w:line="360" w:lineRule="auto"/>
        <w:jc w:val="both"/>
        <w:rPr>
          <w:noProof/>
          <w:lang w:eastAsia="lt-LT"/>
        </w:rPr>
      </w:pPr>
    </w:p>
    <w:p w14:paraId="4EDEB50F" w14:textId="50D4E4B4" w:rsidR="00703146" w:rsidRDefault="00703146" w:rsidP="00067BAA">
      <w:pPr>
        <w:spacing w:line="360" w:lineRule="auto"/>
        <w:jc w:val="both"/>
        <w:rPr>
          <w:noProof/>
          <w:lang w:eastAsia="lt-LT"/>
        </w:rPr>
      </w:pPr>
    </w:p>
    <w:p w14:paraId="1256A895" w14:textId="218E11C8" w:rsidR="00703146" w:rsidRDefault="00703146" w:rsidP="00067BAA">
      <w:pPr>
        <w:spacing w:line="360" w:lineRule="auto"/>
        <w:jc w:val="both"/>
        <w:rPr>
          <w:noProof/>
          <w:lang w:eastAsia="lt-LT"/>
        </w:rPr>
      </w:pPr>
    </w:p>
    <w:p w14:paraId="624CDB3A" w14:textId="39833B67" w:rsidR="00703146" w:rsidRDefault="00703146" w:rsidP="00067BAA">
      <w:pPr>
        <w:spacing w:line="360" w:lineRule="auto"/>
        <w:jc w:val="both"/>
        <w:rPr>
          <w:noProof/>
          <w:lang w:eastAsia="lt-LT"/>
        </w:rPr>
      </w:pPr>
    </w:p>
    <w:p w14:paraId="7A8AB781" w14:textId="36AECEF1" w:rsidR="00703146" w:rsidRDefault="00703146" w:rsidP="00067BAA">
      <w:pPr>
        <w:spacing w:line="360" w:lineRule="auto"/>
        <w:jc w:val="both"/>
        <w:rPr>
          <w:noProof/>
          <w:lang w:eastAsia="lt-LT"/>
        </w:rPr>
      </w:pPr>
    </w:p>
    <w:p w14:paraId="6B45CFC9" w14:textId="704142DC" w:rsidR="00703146" w:rsidRDefault="00703146" w:rsidP="00067BAA">
      <w:pPr>
        <w:spacing w:line="360" w:lineRule="auto"/>
        <w:jc w:val="both"/>
        <w:rPr>
          <w:noProof/>
          <w:lang w:eastAsia="lt-LT"/>
        </w:rPr>
      </w:pPr>
    </w:p>
    <w:p w14:paraId="12AEE10B" w14:textId="59FC24DB" w:rsidR="00703146" w:rsidRDefault="00703146" w:rsidP="00067BAA">
      <w:pPr>
        <w:spacing w:line="360" w:lineRule="auto"/>
        <w:jc w:val="both"/>
        <w:rPr>
          <w:noProof/>
          <w:lang w:eastAsia="lt-LT"/>
        </w:rPr>
      </w:pPr>
    </w:p>
    <w:p w14:paraId="391ED8CD" w14:textId="6F6FF1E2" w:rsidR="00703146" w:rsidRDefault="00703146" w:rsidP="00067BAA">
      <w:pPr>
        <w:spacing w:line="360" w:lineRule="auto"/>
        <w:jc w:val="both"/>
        <w:rPr>
          <w:noProof/>
          <w:lang w:eastAsia="lt-LT"/>
        </w:rPr>
      </w:pPr>
    </w:p>
    <w:p w14:paraId="349F5AE5" w14:textId="606EDD54" w:rsidR="00703146" w:rsidRDefault="00703146" w:rsidP="00067BAA">
      <w:pPr>
        <w:spacing w:line="360" w:lineRule="auto"/>
        <w:jc w:val="both"/>
        <w:rPr>
          <w:noProof/>
          <w:lang w:eastAsia="lt-LT"/>
        </w:rPr>
      </w:pPr>
    </w:p>
    <w:p w14:paraId="182DCD10" w14:textId="3020A7B8" w:rsidR="00703146" w:rsidRDefault="00703146" w:rsidP="00067BAA">
      <w:pPr>
        <w:spacing w:line="360" w:lineRule="auto"/>
        <w:jc w:val="both"/>
        <w:rPr>
          <w:noProof/>
          <w:lang w:eastAsia="lt-LT"/>
        </w:rPr>
      </w:pPr>
    </w:p>
    <w:p w14:paraId="6FCF0D91" w14:textId="754857B4" w:rsidR="00703146" w:rsidRDefault="00703146" w:rsidP="00067BAA">
      <w:pPr>
        <w:spacing w:line="360" w:lineRule="auto"/>
        <w:jc w:val="both"/>
        <w:rPr>
          <w:noProof/>
          <w:lang w:eastAsia="lt-LT"/>
        </w:rPr>
      </w:pPr>
    </w:p>
    <w:p w14:paraId="7359811C" w14:textId="4BBAFE97" w:rsidR="00703146" w:rsidRDefault="00703146" w:rsidP="00067BAA">
      <w:pPr>
        <w:spacing w:line="360" w:lineRule="auto"/>
        <w:jc w:val="both"/>
        <w:rPr>
          <w:noProof/>
          <w:lang w:eastAsia="lt-LT"/>
        </w:rPr>
      </w:pPr>
    </w:p>
    <w:p w14:paraId="5FC5C497" w14:textId="4113B79C" w:rsidR="00703146" w:rsidRDefault="00703146" w:rsidP="00067BAA">
      <w:pPr>
        <w:spacing w:line="360" w:lineRule="auto"/>
        <w:jc w:val="both"/>
        <w:rPr>
          <w:noProof/>
          <w:lang w:eastAsia="lt-LT"/>
        </w:rPr>
      </w:pPr>
    </w:p>
    <w:p w14:paraId="2C77C4F3" w14:textId="09CB59A0" w:rsidR="00703146" w:rsidRDefault="00703146" w:rsidP="00067BAA">
      <w:pPr>
        <w:spacing w:line="360" w:lineRule="auto"/>
        <w:jc w:val="both"/>
        <w:rPr>
          <w:noProof/>
          <w:lang w:eastAsia="lt-LT"/>
        </w:rPr>
      </w:pPr>
    </w:p>
    <w:p w14:paraId="5939FD34" w14:textId="20B3A8EE" w:rsidR="00703146" w:rsidRDefault="00703146" w:rsidP="00067BAA">
      <w:pPr>
        <w:spacing w:line="360" w:lineRule="auto"/>
        <w:jc w:val="both"/>
        <w:rPr>
          <w:noProof/>
          <w:lang w:eastAsia="lt-LT"/>
        </w:rPr>
      </w:pPr>
    </w:p>
    <w:p w14:paraId="276481A9" w14:textId="55CF0A02" w:rsidR="00703146" w:rsidRDefault="00703146" w:rsidP="00067BAA">
      <w:pPr>
        <w:spacing w:line="360" w:lineRule="auto"/>
        <w:jc w:val="both"/>
        <w:rPr>
          <w:noProof/>
          <w:lang w:eastAsia="lt-LT"/>
        </w:rPr>
      </w:pPr>
    </w:p>
    <w:p w14:paraId="02BFD1DC" w14:textId="13E2A450" w:rsidR="00703146" w:rsidRDefault="00703146" w:rsidP="00067BAA">
      <w:pPr>
        <w:spacing w:line="360" w:lineRule="auto"/>
        <w:jc w:val="both"/>
        <w:rPr>
          <w:noProof/>
          <w:lang w:eastAsia="lt-LT"/>
        </w:rPr>
      </w:pPr>
    </w:p>
    <w:p w14:paraId="78C65E2A" w14:textId="6D175E93" w:rsidR="00703146" w:rsidRDefault="00703146" w:rsidP="00067BAA">
      <w:pPr>
        <w:spacing w:line="360" w:lineRule="auto"/>
        <w:jc w:val="both"/>
        <w:rPr>
          <w:noProof/>
          <w:lang w:eastAsia="lt-LT"/>
        </w:rPr>
      </w:pPr>
    </w:p>
    <w:p w14:paraId="34942E35" w14:textId="33BD6406" w:rsidR="00703146" w:rsidRDefault="00703146" w:rsidP="00067BAA">
      <w:pPr>
        <w:spacing w:line="360" w:lineRule="auto"/>
        <w:jc w:val="both"/>
        <w:rPr>
          <w:noProof/>
          <w:lang w:eastAsia="lt-LT"/>
        </w:rPr>
      </w:pPr>
    </w:p>
    <w:p w14:paraId="6CD9F265" w14:textId="0034F020" w:rsidR="00703146" w:rsidRDefault="00703146" w:rsidP="00067BAA">
      <w:pPr>
        <w:spacing w:line="360" w:lineRule="auto"/>
        <w:jc w:val="both"/>
        <w:rPr>
          <w:noProof/>
          <w:lang w:eastAsia="lt-LT"/>
        </w:rPr>
      </w:pPr>
    </w:p>
    <w:p w14:paraId="09ECB09A" w14:textId="583FC788" w:rsidR="00703146" w:rsidRDefault="00703146" w:rsidP="00067BAA">
      <w:pPr>
        <w:spacing w:line="360" w:lineRule="auto"/>
        <w:jc w:val="both"/>
        <w:rPr>
          <w:noProof/>
          <w:lang w:eastAsia="lt-LT"/>
        </w:rPr>
      </w:pPr>
    </w:p>
    <w:p w14:paraId="21D68E7B" w14:textId="3F24C652" w:rsidR="00703146" w:rsidRDefault="00703146" w:rsidP="00067BAA">
      <w:pPr>
        <w:spacing w:line="360" w:lineRule="auto"/>
        <w:jc w:val="both"/>
        <w:rPr>
          <w:noProof/>
          <w:lang w:eastAsia="lt-LT"/>
        </w:rPr>
      </w:pPr>
    </w:p>
    <w:p w14:paraId="66E712B9" w14:textId="77777777" w:rsidR="00703146" w:rsidRDefault="00703146" w:rsidP="00067BAA">
      <w:pPr>
        <w:spacing w:line="360" w:lineRule="auto"/>
        <w:jc w:val="both"/>
        <w:rPr>
          <w:noProof/>
          <w:lang w:eastAsia="lt-LT"/>
        </w:rPr>
      </w:pPr>
    </w:p>
    <w:p w14:paraId="446EDCE8" w14:textId="77777777" w:rsidR="00067BAA" w:rsidRPr="003C217E" w:rsidRDefault="00067BAA" w:rsidP="00067BAA">
      <w:pPr>
        <w:spacing w:line="360" w:lineRule="auto"/>
        <w:jc w:val="both"/>
        <w:rPr>
          <w:noProof/>
          <w:lang w:eastAsia="lt-LT"/>
        </w:rPr>
      </w:pPr>
    </w:p>
    <w:p w14:paraId="1623A60E" w14:textId="565F1AC0" w:rsidR="00CD3211" w:rsidRPr="003C217E" w:rsidRDefault="006C789C" w:rsidP="00067BAA">
      <w:pPr>
        <w:tabs>
          <w:tab w:val="right" w:pos="9498"/>
        </w:tabs>
        <w:spacing w:line="360" w:lineRule="auto"/>
        <w:rPr>
          <w:noProof/>
        </w:rPr>
      </w:pPr>
      <w:r w:rsidRPr="003C217E">
        <w:rPr>
          <w:noProof/>
        </w:rPr>
        <w:t xml:space="preserve">Rokas Rimša, mob. tel. </w:t>
      </w:r>
      <w:r w:rsidR="00237168">
        <w:rPr>
          <w:noProof/>
        </w:rPr>
        <w:t>+370</w:t>
      </w:r>
      <w:r w:rsidRPr="003C217E">
        <w:rPr>
          <w:noProof/>
        </w:rPr>
        <w:t xml:space="preserve"> 657 91 934, el. p. </w:t>
      </w:r>
      <w:hyperlink r:id="rId9" w:history="1">
        <w:r w:rsidRPr="003C217E">
          <w:rPr>
            <w:rStyle w:val="Hipersaitas"/>
            <w:rFonts w:eastAsiaTheme="majorEastAsia"/>
            <w:noProof/>
          </w:rPr>
          <w:t>rokas.rimsa@stt.lt</w:t>
        </w:r>
      </w:hyperlink>
    </w:p>
    <w:p w14:paraId="0A6B32D6" w14:textId="2891951A" w:rsidR="00333279" w:rsidRPr="003C217E" w:rsidRDefault="00CD3211" w:rsidP="00067BAA">
      <w:pPr>
        <w:spacing w:line="276" w:lineRule="auto"/>
        <w:jc w:val="both"/>
        <w:rPr>
          <w:noProof/>
        </w:rPr>
      </w:pPr>
      <w:r w:rsidRPr="003C217E">
        <w:rPr>
          <w:noProof/>
          <w:lang w:eastAsia="lt-LT"/>
        </w:rPr>
        <w:t xml:space="preserve">Rengėjo tiesioginis vadovas Domantas Lukauskas, Korupcijos rizikos skyriaus viršininkas, </w:t>
      </w:r>
      <w:r w:rsidRPr="003C217E">
        <w:rPr>
          <w:noProof/>
          <w:color w:val="333333"/>
          <w:lang w:eastAsia="lt-LT"/>
        </w:rPr>
        <w:br/>
      </w:r>
      <w:r w:rsidRPr="003C217E">
        <w:rPr>
          <w:noProof/>
          <w:lang w:eastAsia="lt-LT"/>
        </w:rPr>
        <w:t xml:space="preserve">tel. </w:t>
      </w:r>
      <w:r w:rsidR="00237168">
        <w:rPr>
          <w:noProof/>
          <w:lang w:eastAsia="lt-LT"/>
        </w:rPr>
        <w:t>+370</w:t>
      </w:r>
      <w:r w:rsidRPr="003C217E">
        <w:rPr>
          <w:noProof/>
          <w:lang w:eastAsia="lt-LT"/>
        </w:rPr>
        <w:t xml:space="preserve"> 656 60 933, el. p. </w:t>
      </w:r>
      <w:hyperlink r:id="rId10" w:history="1">
        <w:r w:rsidRPr="003C217E">
          <w:rPr>
            <w:rStyle w:val="Hipersaitas"/>
            <w:noProof/>
            <w:color w:val="auto"/>
            <w:u w:val="none"/>
            <w:lang w:eastAsia="lt-LT"/>
          </w:rPr>
          <w:t>domantas.lukauskas@stt.lt</w:t>
        </w:r>
      </w:hyperlink>
      <w:r w:rsidR="00333279" w:rsidRPr="003C217E">
        <w:rPr>
          <w:noProof/>
        </w:rPr>
        <w:br w:type="page"/>
      </w:r>
    </w:p>
    <w:p w14:paraId="5CCFABCA" w14:textId="4466A7B1" w:rsidR="00C941BD" w:rsidRPr="003C217E" w:rsidRDefault="00C941BD" w:rsidP="00C941BD">
      <w:pPr>
        <w:spacing w:line="276" w:lineRule="auto"/>
        <w:ind w:left="5670"/>
        <w:jc w:val="both"/>
        <w:rPr>
          <w:noProof/>
        </w:rPr>
      </w:pPr>
      <w:r w:rsidRPr="003C217E">
        <w:rPr>
          <w:noProof/>
        </w:rPr>
        <w:lastRenderedPageBreak/>
        <w:t xml:space="preserve">Išvados dėl korupcijos rizikos analizės </w:t>
      </w:r>
      <w:r w:rsidR="00E62601">
        <w:rPr>
          <w:noProof/>
        </w:rPr>
        <w:t>K</w:t>
      </w:r>
      <w:r w:rsidR="00E62601" w:rsidRPr="00E62601">
        <w:rPr>
          <w:noProof/>
        </w:rPr>
        <w:t xml:space="preserve">retingos rajono, </w:t>
      </w:r>
      <w:r w:rsidR="00E62601">
        <w:rPr>
          <w:noProof/>
        </w:rPr>
        <w:t>Š</w:t>
      </w:r>
      <w:r w:rsidR="00E62601" w:rsidRPr="00E62601">
        <w:rPr>
          <w:noProof/>
        </w:rPr>
        <w:t xml:space="preserve">iaulių rajono, </w:t>
      </w:r>
      <w:r w:rsidR="00E62601">
        <w:rPr>
          <w:noProof/>
        </w:rPr>
        <w:t>Š</w:t>
      </w:r>
      <w:r w:rsidR="00E62601" w:rsidRPr="00E62601">
        <w:rPr>
          <w:noProof/>
        </w:rPr>
        <w:t xml:space="preserve">irvintų rajono, </w:t>
      </w:r>
      <w:r w:rsidR="00E62601">
        <w:rPr>
          <w:noProof/>
        </w:rPr>
        <w:t>T</w:t>
      </w:r>
      <w:r w:rsidR="00E62601" w:rsidRPr="00E62601">
        <w:rPr>
          <w:noProof/>
        </w:rPr>
        <w:t xml:space="preserve">auragės rajono ir </w:t>
      </w:r>
      <w:r w:rsidR="00E62601">
        <w:rPr>
          <w:noProof/>
        </w:rPr>
        <w:t>T</w:t>
      </w:r>
      <w:r w:rsidR="00E62601" w:rsidRPr="00E62601">
        <w:rPr>
          <w:noProof/>
        </w:rPr>
        <w:t>elšių rajono savivaldybių mero rezervo lėšų skyrimo ir naudojimo procesuose</w:t>
      </w:r>
      <w:r w:rsidR="00E62601" w:rsidRPr="003C217E">
        <w:rPr>
          <w:noProof/>
        </w:rPr>
        <w:t xml:space="preserve"> </w:t>
      </w:r>
      <w:r w:rsidRPr="003C217E">
        <w:rPr>
          <w:noProof/>
        </w:rPr>
        <w:t>priedas</w:t>
      </w:r>
    </w:p>
    <w:p w14:paraId="25FE5B4C" w14:textId="6D783BF2" w:rsidR="00C941BD" w:rsidRDefault="00C941BD" w:rsidP="00C941BD">
      <w:pPr>
        <w:spacing w:line="276" w:lineRule="auto"/>
        <w:ind w:left="5670"/>
        <w:jc w:val="both"/>
        <w:rPr>
          <w:bCs/>
          <w:noProof/>
        </w:rPr>
      </w:pPr>
    </w:p>
    <w:p w14:paraId="38A09EF6" w14:textId="77777777" w:rsidR="00B16F2B" w:rsidRPr="003C217E" w:rsidRDefault="00B16F2B" w:rsidP="00C941BD">
      <w:pPr>
        <w:spacing w:line="276" w:lineRule="auto"/>
        <w:ind w:left="5670"/>
        <w:jc w:val="both"/>
        <w:rPr>
          <w:bCs/>
          <w:noProof/>
        </w:rPr>
      </w:pPr>
    </w:p>
    <w:p w14:paraId="2A013034" w14:textId="77777777" w:rsidR="00C941BD" w:rsidRPr="003C217E" w:rsidRDefault="00C941BD" w:rsidP="00A11EF8">
      <w:pPr>
        <w:pStyle w:val="Antrat3"/>
        <w:jc w:val="center"/>
        <w:rPr>
          <w:rFonts w:ascii="Times New Roman" w:eastAsia="Times New Roman" w:hAnsi="Times New Roman" w:cs="Times New Roman"/>
          <w:noProof/>
          <w:color w:val="auto"/>
        </w:rPr>
      </w:pPr>
      <w:bookmarkStart w:id="14" w:name="_Toc34211344"/>
      <w:bookmarkStart w:id="15" w:name="_Toc61946949"/>
      <w:bookmarkStart w:id="16" w:name="_Toc89410162"/>
      <w:r w:rsidRPr="003C217E">
        <w:rPr>
          <w:rFonts w:ascii="Times New Roman" w:eastAsia="Times New Roman" w:hAnsi="Times New Roman" w:cs="Times New Roman"/>
          <w:noProof/>
          <w:color w:val="auto"/>
        </w:rPr>
        <w:t>ATLIEKANT KORUPCIJOS RIZIKOS ANALIZĘ ĮVERTINTI TEISĖS AKTAI, DOKUMENTAI IR INFORMACIJA</w:t>
      </w:r>
      <w:bookmarkEnd w:id="14"/>
      <w:bookmarkEnd w:id="15"/>
      <w:bookmarkEnd w:id="16"/>
    </w:p>
    <w:p w14:paraId="0AA2FA35" w14:textId="77777777" w:rsidR="00C941BD" w:rsidRPr="003C217E" w:rsidRDefault="00C941BD" w:rsidP="00C941BD">
      <w:pPr>
        <w:spacing w:line="360" w:lineRule="auto"/>
        <w:jc w:val="center"/>
        <w:rPr>
          <w:noProof/>
        </w:rPr>
      </w:pPr>
    </w:p>
    <w:p w14:paraId="29658963" w14:textId="77777777" w:rsidR="00C941BD" w:rsidRPr="003C217E" w:rsidRDefault="00C941BD" w:rsidP="00C941BD">
      <w:pPr>
        <w:spacing w:line="360" w:lineRule="auto"/>
        <w:jc w:val="center"/>
        <w:rPr>
          <w:b/>
          <w:noProof/>
        </w:rPr>
      </w:pPr>
      <w:r w:rsidRPr="003C217E">
        <w:rPr>
          <w:b/>
          <w:noProof/>
        </w:rPr>
        <w:t>I. ATLIEKANT KORUPCIJOS RIZIKOS ANALIZĘ ANALIZUOTI TEISĖS AKTAI</w:t>
      </w:r>
    </w:p>
    <w:p w14:paraId="37547567" w14:textId="77777777" w:rsidR="00C941BD" w:rsidRPr="003C217E" w:rsidRDefault="00C941BD" w:rsidP="003C5C85">
      <w:pPr>
        <w:spacing w:line="360" w:lineRule="auto"/>
        <w:jc w:val="center"/>
        <w:rPr>
          <w:b/>
          <w:noProof/>
        </w:rPr>
      </w:pPr>
    </w:p>
    <w:p w14:paraId="4D0D47D4" w14:textId="77777777" w:rsidR="003C5C85" w:rsidRPr="003C217E" w:rsidRDefault="003C5C85" w:rsidP="00023C5D">
      <w:pPr>
        <w:widowControl w:val="0"/>
        <w:numPr>
          <w:ilvl w:val="0"/>
          <w:numId w:val="1"/>
        </w:numPr>
        <w:autoSpaceDE w:val="0"/>
        <w:autoSpaceDN w:val="0"/>
        <w:adjustRightInd w:val="0"/>
        <w:spacing w:line="360" w:lineRule="auto"/>
        <w:ind w:left="0" w:firstLine="851"/>
        <w:contextualSpacing/>
        <w:jc w:val="both"/>
        <w:rPr>
          <w:bCs/>
          <w:noProof/>
          <w:lang w:eastAsia="lt-LT"/>
        </w:rPr>
      </w:pPr>
      <w:r w:rsidRPr="003C217E">
        <w:rPr>
          <w:noProof/>
        </w:rPr>
        <w:t>Lietuvos Respublikos korupcijos prevencijos įstatymas.</w:t>
      </w:r>
    </w:p>
    <w:p w14:paraId="4BA2BAC5" w14:textId="15A9A69C" w:rsidR="00936AA9" w:rsidRPr="003C217E" w:rsidRDefault="003C5C85" w:rsidP="00023C5D">
      <w:pPr>
        <w:widowControl w:val="0"/>
        <w:numPr>
          <w:ilvl w:val="0"/>
          <w:numId w:val="1"/>
        </w:numPr>
        <w:autoSpaceDE w:val="0"/>
        <w:autoSpaceDN w:val="0"/>
        <w:adjustRightInd w:val="0"/>
        <w:spacing w:line="360" w:lineRule="auto"/>
        <w:ind w:left="0" w:firstLine="851"/>
        <w:contextualSpacing/>
        <w:jc w:val="both"/>
        <w:rPr>
          <w:bCs/>
          <w:noProof/>
          <w:lang w:eastAsia="lt-LT"/>
        </w:rPr>
      </w:pPr>
      <w:r w:rsidRPr="003C217E">
        <w:rPr>
          <w:noProof/>
        </w:rPr>
        <w:t>Lietuvos Respublikos viešųjų ir privačių interesų derinimo įstatymas.</w:t>
      </w:r>
    </w:p>
    <w:p w14:paraId="37B488CB" w14:textId="77777777" w:rsidR="005351B0" w:rsidRDefault="00DB5A02" w:rsidP="00936AA9">
      <w:pPr>
        <w:widowControl w:val="0"/>
        <w:numPr>
          <w:ilvl w:val="0"/>
          <w:numId w:val="1"/>
        </w:numPr>
        <w:autoSpaceDE w:val="0"/>
        <w:autoSpaceDN w:val="0"/>
        <w:adjustRightInd w:val="0"/>
        <w:spacing w:line="360" w:lineRule="auto"/>
        <w:ind w:left="0" w:firstLine="851"/>
        <w:contextualSpacing/>
        <w:jc w:val="both"/>
      </w:pPr>
      <w:r w:rsidRPr="00DB5A02">
        <w:t>Lietuvos Respublikos viešojo administravimo įstatymas</w:t>
      </w:r>
    </w:p>
    <w:p w14:paraId="101A6F8B" w14:textId="1E6C3185" w:rsidR="00936AA9" w:rsidRDefault="00936AA9" w:rsidP="00936AA9">
      <w:pPr>
        <w:widowControl w:val="0"/>
        <w:numPr>
          <w:ilvl w:val="0"/>
          <w:numId w:val="1"/>
        </w:numPr>
        <w:autoSpaceDE w:val="0"/>
        <w:autoSpaceDN w:val="0"/>
        <w:adjustRightInd w:val="0"/>
        <w:spacing w:line="360" w:lineRule="auto"/>
        <w:ind w:left="0" w:firstLine="851"/>
        <w:contextualSpacing/>
        <w:jc w:val="both"/>
      </w:pPr>
      <w:r w:rsidRPr="00936AA9">
        <w:t>Lietuvos Respublikos vietos savivaldos įstatymas</w:t>
      </w:r>
      <w:r>
        <w:t>.</w:t>
      </w:r>
      <w:r w:rsidRPr="00936AA9">
        <w:t xml:space="preserve"> </w:t>
      </w:r>
    </w:p>
    <w:p w14:paraId="344CE0E0" w14:textId="77777777" w:rsidR="00DB5A02" w:rsidRDefault="00DB5A02" w:rsidP="003078D3">
      <w:pPr>
        <w:widowControl w:val="0"/>
        <w:numPr>
          <w:ilvl w:val="0"/>
          <w:numId w:val="1"/>
        </w:numPr>
        <w:autoSpaceDE w:val="0"/>
        <w:autoSpaceDN w:val="0"/>
        <w:adjustRightInd w:val="0"/>
        <w:spacing w:line="360" w:lineRule="auto"/>
        <w:ind w:left="0" w:firstLine="851"/>
        <w:contextualSpacing/>
        <w:jc w:val="both"/>
      </w:pPr>
      <w:r w:rsidRPr="00DB5A02">
        <w:t>Lietuvos Respublikos biudžeto sandaros įstatymas</w:t>
      </w:r>
    </w:p>
    <w:p w14:paraId="21F2C926" w14:textId="77777777" w:rsidR="0071110D" w:rsidRPr="003C217E" w:rsidRDefault="0071110D">
      <w:pPr>
        <w:rPr>
          <w:rFonts w:eastAsia="Calibri"/>
          <w:b/>
          <w:bCs/>
          <w:noProof/>
        </w:rPr>
      </w:pPr>
      <w:r w:rsidRPr="003C217E">
        <w:rPr>
          <w:rFonts w:eastAsia="Calibri"/>
          <w:b/>
          <w:bCs/>
          <w:noProof/>
        </w:rPr>
        <w:br w:type="page"/>
      </w:r>
    </w:p>
    <w:p w14:paraId="366F40B0" w14:textId="6801A3B8" w:rsidR="00C941BD" w:rsidRPr="003C217E" w:rsidRDefault="00C941BD" w:rsidP="00C941BD">
      <w:pPr>
        <w:widowControl w:val="0"/>
        <w:autoSpaceDE w:val="0"/>
        <w:autoSpaceDN w:val="0"/>
        <w:adjustRightInd w:val="0"/>
        <w:spacing w:line="360" w:lineRule="auto"/>
        <w:contextualSpacing/>
        <w:jc w:val="center"/>
        <w:rPr>
          <w:rFonts w:eastAsia="Calibri"/>
          <w:b/>
          <w:bCs/>
          <w:noProof/>
        </w:rPr>
      </w:pPr>
      <w:r w:rsidRPr="003C217E">
        <w:rPr>
          <w:rFonts w:eastAsia="Calibri"/>
          <w:b/>
          <w:bCs/>
          <w:noProof/>
        </w:rPr>
        <w:lastRenderedPageBreak/>
        <w:t>II. ATLIEKANT KORUPCIJOS RIZIKOS ANALIZĘ ANALIZUOTI IR VERTINTI TEISĖS AKTAI, DOKUMENTAI IR INFORMACIJA</w:t>
      </w:r>
    </w:p>
    <w:p w14:paraId="6511767A" w14:textId="77777777" w:rsidR="00C941BD" w:rsidRPr="003C217E" w:rsidRDefault="00C941BD" w:rsidP="00C941BD">
      <w:pPr>
        <w:widowControl w:val="0"/>
        <w:autoSpaceDE w:val="0"/>
        <w:autoSpaceDN w:val="0"/>
        <w:adjustRightInd w:val="0"/>
        <w:spacing w:line="360" w:lineRule="auto"/>
        <w:contextualSpacing/>
        <w:jc w:val="both"/>
        <w:rPr>
          <w:bCs/>
          <w:noProof/>
          <w:lang w:eastAsia="lt-LT"/>
        </w:rPr>
      </w:pPr>
    </w:p>
    <w:p w14:paraId="0F696410" w14:textId="77777777" w:rsidR="004053AF" w:rsidRPr="003C217E" w:rsidRDefault="00C941BD" w:rsidP="00745EE2">
      <w:pPr>
        <w:widowControl w:val="0"/>
        <w:numPr>
          <w:ilvl w:val="0"/>
          <w:numId w:val="2"/>
        </w:numPr>
        <w:autoSpaceDE w:val="0"/>
        <w:autoSpaceDN w:val="0"/>
        <w:adjustRightInd w:val="0"/>
        <w:spacing w:line="360" w:lineRule="auto"/>
        <w:ind w:left="0" w:firstLine="851"/>
        <w:contextualSpacing/>
        <w:jc w:val="both"/>
        <w:rPr>
          <w:noProof/>
        </w:rPr>
      </w:pPr>
      <w:r w:rsidRPr="003C217E">
        <w:rPr>
          <w:bCs/>
          <w:noProof/>
        </w:rPr>
        <w:t>Privačių interesų registro (</w:t>
      </w:r>
      <w:hyperlink r:id="rId11" w:history="1">
        <w:r w:rsidRPr="003C217E">
          <w:rPr>
            <w:rStyle w:val="Hipersaitas"/>
            <w:bCs/>
            <w:noProof/>
            <w:color w:val="auto"/>
          </w:rPr>
          <w:t>https://pinreg.vtek.lt/app/</w:t>
        </w:r>
      </w:hyperlink>
      <w:r w:rsidRPr="003C217E">
        <w:rPr>
          <w:bCs/>
          <w:noProof/>
        </w:rPr>
        <w:t>) informacija.</w:t>
      </w:r>
    </w:p>
    <w:p w14:paraId="59307B39" w14:textId="7A7EB796" w:rsidR="004053AF" w:rsidRDefault="004053AF" w:rsidP="00745EE2">
      <w:pPr>
        <w:widowControl w:val="0"/>
        <w:numPr>
          <w:ilvl w:val="0"/>
          <w:numId w:val="2"/>
        </w:numPr>
        <w:autoSpaceDE w:val="0"/>
        <w:autoSpaceDN w:val="0"/>
        <w:adjustRightInd w:val="0"/>
        <w:spacing w:line="360" w:lineRule="auto"/>
        <w:ind w:left="0" w:firstLine="851"/>
        <w:contextualSpacing/>
        <w:jc w:val="both"/>
        <w:rPr>
          <w:noProof/>
        </w:rPr>
      </w:pPr>
      <w:r w:rsidRPr="003C217E">
        <w:rPr>
          <w:noProof/>
        </w:rPr>
        <w:t xml:space="preserve">KRA atlikimo metu elektroninio pašto adresu rokas.rimsa@stt.lt iš </w:t>
      </w:r>
      <w:r w:rsidR="00936AA9">
        <w:rPr>
          <w:noProof/>
        </w:rPr>
        <w:t>savivaldybių</w:t>
      </w:r>
      <w:r w:rsidRPr="003C217E">
        <w:rPr>
          <w:noProof/>
        </w:rPr>
        <w:t xml:space="preserve"> gauta informacija ir paaiškinimai.</w:t>
      </w:r>
    </w:p>
    <w:p w14:paraId="3EAD67CC" w14:textId="77777777" w:rsidR="00DB5A02" w:rsidRDefault="00DB5A02" w:rsidP="00745EE2">
      <w:pPr>
        <w:widowControl w:val="0"/>
        <w:numPr>
          <w:ilvl w:val="0"/>
          <w:numId w:val="2"/>
        </w:numPr>
        <w:autoSpaceDE w:val="0"/>
        <w:autoSpaceDN w:val="0"/>
        <w:adjustRightInd w:val="0"/>
        <w:spacing w:line="360" w:lineRule="auto"/>
        <w:ind w:left="0" w:firstLine="851"/>
        <w:contextualSpacing/>
        <w:jc w:val="both"/>
        <w:rPr>
          <w:noProof/>
        </w:rPr>
      </w:pPr>
      <w:r w:rsidRPr="00DB5A02">
        <w:rPr>
          <w:noProof/>
        </w:rPr>
        <w:t>Tauragės rajono savivaldybės mero rezervo lėšų naudojimo tvarkos aprašas, patvirtintas Tauragės rajono savivaldybės tarybos 2023 m. kovo 29 d. sprendimu Nr. 1-40</w:t>
      </w:r>
      <w:r>
        <w:rPr>
          <w:noProof/>
        </w:rPr>
        <w:t>.</w:t>
      </w:r>
    </w:p>
    <w:p w14:paraId="7FB5F7F1" w14:textId="77777777" w:rsidR="00DB5A02" w:rsidRDefault="00DB5A02" w:rsidP="00745EE2">
      <w:pPr>
        <w:widowControl w:val="0"/>
        <w:numPr>
          <w:ilvl w:val="0"/>
          <w:numId w:val="2"/>
        </w:numPr>
        <w:autoSpaceDE w:val="0"/>
        <w:autoSpaceDN w:val="0"/>
        <w:adjustRightInd w:val="0"/>
        <w:spacing w:line="360" w:lineRule="auto"/>
        <w:ind w:left="0" w:firstLine="851"/>
        <w:contextualSpacing/>
        <w:jc w:val="both"/>
        <w:rPr>
          <w:noProof/>
        </w:rPr>
      </w:pPr>
      <w:r w:rsidRPr="00DB5A02">
        <w:rPr>
          <w:noProof/>
        </w:rPr>
        <w:t>Kretingos rajono savivaldybės mero rezervo sudarymo ir naudojimo tvarkos aprašas, patvirtintas Kretingos rajono savivaldybės tarybos 2023 m. vasario 23 d. sprendimu Nr. T2-24</w:t>
      </w:r>
      <w:r>
        <w:rPr>
          <w:noProof/>
        </w:rPr>
        <w:t>.</w:t>
      </w:r>
      <w:r w:rsidRPr="00DB5A02">
        <w:rPr>
          <w:noProof/>
        </w:rPr>
        <w:t xml:space="preserve"> </w:t>
      </w:r>
    </w:p>
    <w:p w14:paraId="3F2BB816" w14:textId="77777777" w:rsidR="00DB5A02" w:rsidRDefault="00DB5A02" w:rsidP="00745EE2">
      <w:pPr>
        <w:widowControl w:val="0"/>
        <w:numPr>
          <w:ilvl w:val="0"/>
          <w:numId w:val="2"/>
        </w:numPr>
        <w:autoSpaceDE w:val="0"/>
        <w:autoSpaceDN w:val="0"/>
        <w:adjustRightInd w:val="0"/>
        <w:spacing w:line="360" w:lineRule="auto"/>
        <w:ind w:left="0" w:firstLine="851"/>
        <w:contextualSpacing/>
        <w:jc w:val="both"/>
        <w:rPr>
          <w:noProof/>
        </w:rPr>
      </w:pPr>
      <w:r w:rsidRPr="00DB5A02">
        <w:rPr>
          <w:noProof/>
        </w:rPr>
        <w:t>Telšių rajono savivaldybės mero rezervo naudojimo tvarkos aprašas, patvirtintas Telšių rajono savivaldybės tarybos 2023 m. kovo 30 d. sprendimu Nr. T1-56</w:t>
      </w:r>
      <w:r>
        <w:rPr>
          <w:noProof/>
        </w:rPr>
        <w:t>.</w:t>
      </w:r>
    </w:p>
    <w:p w14:paraId="7AAA3769" w14:textId="77777777" w:rsidR="00DB5A02" w:rsidRDefault="00DB5A02" w:rsidP="00745EE2">
      <w:pPr>
        <w:widowControl w:val="0"/>
        <w:numPr>
          <w:ilvl w:val="0"/>
          <w:numId w:val="2"/>
        </w:numPr>
        <w:autoSpaceDE w:val="0"/>
        <w:autoSpaceDN w:val="0"/>
        <w:adjustRightInd w:val="0"/>
        <w:spacing w:line="360" w:lineRule="auto"/>
        <w:ind w:left="0" w:firstLine="851"/>
        <w:contextualSpacing/>
        <w:jc w:val="both"/>
        <w:rPr>
          <w:noProof/>
        </w:rPr>
      </w:pPr>
      <w:r w:rsidRPr="00DB5A02">
        <w:rPr>
          <w:noProof/>
        </w:rPr>
        <w:t>Šiaulių rajono savivaldybės mero rezervo lėšų naudojimo tvarka, patvirtinta Šiaulių rajono savivaldybės tarybos 2023 m. kovo 28 d. sprendimu Nr. T-65</w:t>
      </w:r>
      <w:r>
        <w:rPr>
          <w:noProof/>
        </w:rPr>
        <w:t>.</w:t>
      </w:r>
    </w:p>
    <w:p w14:paraId="1290D14A" w14:textId="0804204C" w:rsidR="00936AA9" w:rsidRDefault="00DB5A02" w:rsidP="00DB5A02">
      <w:pPr>
        <w:widowControl w:val="0"/>
        <w:numPr>
          <w:ilvl w:val="0"/>
          <w:numId w:val="2"/>
        </w:numPr>
        <w:autoSpaceDE w:val="0"/>
        <w:autoSpaceDN w:val="0"/>
        <w:adjustRightInd w:val="0"/>
        <w:spacing w:line="360" w:lineRule="auto"/>
        <w:ind w:left="0" w:firstLine="851"/>
        <w:contextualSpacing/>
        <w:jc w:val="both"/>
        <w:rPr>
          <w:noProof/>
        </w:rPr>
      </w:pPr>
      <w:r w:rsidRPr="00DB5A02">
        <w:rPr>
          <w:noProof/>
        </w:rPr>
        <w:t>Širvintų rajono savivaldybės mero rezervo lėšų naudojimo tvarkos aprašas, patvirtintas Širvintų rajono savivaldybės tarybos 2023 m. gegužės 17 d. sprendimu Nr. 1-16</w:t>
      </w:r>
      <w:r>
        <w:rPr>
          <w:noProof/>
        </w:rPr>
        <w:t>.</w:t>
      </w:r>
    </w:p>
    <w:p w14:paraId="5458DBEB" w14:textId="0DEF3278" w:rsidR="00936AA9" w:rsidRDefault="00DB5A02" w:rsidP="00745EE2">
      <w:pPr>
        <w:widowControl w:val="0"/>
        <w:numPr>
          <w:ilvl w:val="0"/>
          <w:numId w:val="2"/>
        </w:numPr>
        <w:autoSpaceDE w:val="0"/>
        <w:autoSpaceDN w:val="0"/>
        <w:adjustRightInd w:val="0"/>
        <w:spacing w:line="360" w:lineRule="auto"/>
        <w:ind w:left="0" w:firstLine="851"/>
        <w:contextualSpacing/>
        <w:jc w:val="both"/>
        <w:rPr>
          <w:noProof/>
        </w:rPr>
      </w:pPr>
      <w:r w:rsidRPr="00DB5A02">
        <w:rPr>
          <w:noProof/>
        </w:rPr>
        <w:t>Bendrųjų reikalavimų valstybės ir savivaldybių institucijų ir įstaigų interneto svetainėms ir mobiliosioms programoms aprašas</w:t>
      </w:r>
      <w:r>
        <w:rPr>
          <w:noProof/>
        </w:rPr>
        <w:t>.</w:t>
      </w:r>
    </w:p>
    <w:p w14:paraId="73763BC0" w14:textId="12F17036" w:rsidR="00936AA9" w:rsidRPr="00936AA9" w:rsidRDefault="00DB5A02" w:rsidP="00745EE2">
      <w:pPr>
        <w:widowControl w:val="0"/>
        <w:numPr>
          <w:ilvl w:val="0"/>
          <w:numId w:val="2"/>
        </w:numPr>
        <w:autoSpaceDE w:val="0"/>
        <w:autoSpaceDN w:val="0"/>
        <w:adjustRightInd w:val="0"/>
        <w:spacing w:line="360" w:lineRule="auto"/>
        <w:ind w:left="0" w:firstLine="851"/>
        <w:contextualSpacing/>
        <w:jc w:val="both"/>
        <w:rPr>
          <w:noProof/>
        </w:rPr>
      </w:pPr>
      <w:r>
        <w:t>Savivaldybių pateikiama informacija jų</w:t>
      </w:r>
      <w:r w:rsidR="00936AA9">
        <w:t xml:space="preserve"> interneto svetainė</w:t>
      </w:r>
      <w:r>
        <w:t>se.</w:t>
      </w:r>
    </w:p>
    <w:p w14:paraId="5AF173C2" w14:textId="77777777" w:rsidR="00C941BD" w:rsidRPr="003C217E" w:rsidRDefault="00C941BD" w:rsidP="004053AF">
      <w:pPr>
        <w:pStyle w:val="Betarp"/>
        <w:tabs>
          <w:tab w:val="left" w:pos="993"/>
        </w:tabs>
        <w:spacing w:line="360" w:lineRule="auto"/>
        <w:jc w:val="center"/>
        <w:rPr>
          <w:noProof/>
        </w:rPr>
      </w:pPr>
      <w:r w:rsidRPr="003C217E">
        <w:rPr>
          <w:noProof/>
        </w:rPr>
        <w:t>________________</w:t>
      </w:r>
    </w:p>
    <w:p w14:paraId="7BF2C8BE" w14:textId="77777777" w:rsidR="00C941BD" w:rsidRPr="003C217E" w:rsidRDefault="00C941BD" w:rsidP="009E042A">
      <w:pPr>
        <w:tabs>
          <w:tab w:val="left" w:pos="709"/>
          <w:tab w:val="left" w:pos="1134"/>
        </w:tabs>
        <w:spacing w:line="360" w:lineRule="auto"/>
        <w:ind w:firstLine="851"/>
        <w:jc w:val="both"/>
        <w:rPr>
          <w:noProof/>
        </w:rPr>
      </w:pPr>
    </w:p>
    <w:sectPr w:rsidR="00C941BD" w:rsidRPr="003C217E" w:rsidSect="005D2785">
      <w:headerReference w:type="default" r:id="rId12"/>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965DCD" w14:textId="77777777" w:rsidR="007E0D91" w:rsidRDefault="007E0D91" w:rsidP="00FB33A0">
      <w:r>
        <w:separator/>
      </w:r>
    </w:p>
  </w:endnote>
  <w:endnote w:type="continuationSeparator" w:id="0">
    <w:p w14:paraId="0D1CF48E" w14:textId="77777777" w:rsidR="007E0D91" w:rsidRDefault="007E0D91" w:rsidP="00FB3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DejaVu Sans">
    <w:altName w:val="Segoe UI"/>
    <w:charset w:val="BA"/>
    <w:family w:val="swiss"/>
    <w:pitch w:val="variable"/>
    <w:sig w:usb0="E7002EFF" w:usb1="D200FDFF" w:usb2="0A246029" w:usb3="00000000" w:csb0="000001FF" w:csb1="00000000"/>
  </w:font>
  <w:font w:name="TimesNewRomanPSMT">
    <w:altName w:val="Times New Roman"/>
    <w:panose1 w:val="00000000000000000000"/>
    <w:charset w:val="00"/>
    <w:family w:val="roman"/>
    <w:notTrueType/>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 w:name="Impact">
    <w:panose1 w:val="020B0806030902050204"/>
    <w:charset w:val="BA"/>
    <w:family w:val="swiss"/>
    <w:pitch w:val="variable"/>
    <w:sig w:usb0="00000287" w:usb1="00000000" w:usb2="00000000" w:usb3="00000000" w:csb0="0000009F" w:csb1="00000000"/>
  </w:font>
  <w:font w:name="Cumberland">
    <w:altName w:val="Courier New"/>
    <w:charset w:val="CC"/>
    <w:family w:val="modern"/>
    <w:pitch w:val="default"/>
  </w:font>
  <w:font w:name="HG Mincho Light J">
    <w:altName w:val="Times New Roman"/>
    <w:charset w:val="0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3BC693" w14:textId="77777777" w:rsidR="007E0D91" w:rsidRDefault="007E0D91" w:rsidP="00FB33A0">
      <w:r>
        <w:separator/>
      </w:r>
    </w:p>
  </w:footnote>
  <w:footnote w:type="continuationSeparator" w:id="0">
    <w:p w14:paraId="6C2B1E66" w14:textId="77777777" w:rsidR="007E0D91" w:rsidRDefault="007E0D91" w:rsidP="00FB33A0">
      <w:r>
        <w:continuationSeparator/>
      </w:r>
    </w:p>
  </w:footnote>
  <w:footnote w:id="1">
    <w:p w14:paraId="11E82467" w14:textId="4826E30A" w:rsidR="00B552E4" w:rsidRDefault="00B552E4">
      <w:pPr>
        <w:pStyle w:val="Puslapioinaostekstas"/>
      </w:pPr>
      <w:r>
        <w:rPr>
          <w:rStyle w:val="Puslapioinaosnuoroda"/>
        </w:rPr>
        <w:footnoteRef/>
      </w:r>
      <w:r>
        <w:t xml:space="preserve"> </w:t>
      </w:r>
      <w:r w:rsidRPr="00B2180B">
        <w:t>Informacija gauta el. paštu rokas.rimsa@stt.lt</w:t>
      </w:r>
      <w:r>
        <w:t>.</w:t>
      </w:r>
    </w:p>
  </w:footnote>
  <w:footnote w:id="2">
    <w:p w14:paraId="39764829" w14:textId="7360A6DF" w:rsidR="00B552E4" w:rsidRDefault="00B552E4">
      <w:pPr>
        <w:pStyle w:val="Puslapioinaostekstas"/>
      </w:pPr>
      <w:r>
        <w:rPr>
          <w:rStyle w:val="Puslapioinaosnuoroda"/>
        </w:rPr>
        <w:footnoteRef/>
      </w:r>
      <w:r>
        <w:t xml:space="preserve"> Pagal Lietuvos Respublikos biudžeto sandaros įstatymo 15 straipsnio 1 dalį, </w:t>
      </w:r>
      <w:r w:rsidRPr="001C2DF6">
        <w:t xml:space="preserve">Savivaldybės sudaro mero rezervą, kuris turi būti ne mažesnis kaip </w:t>
      </w:r>
      <w:r w:rsidRPr="001C2DF6">
        <w:rPr>
          <w:b/>
          <w:bCs/>
        </w:rPr>
        <w:t>0,25 procento</w:t>
      </w:r>
      <w:r w:rsidRPr="001C2DF6">
        <w:t xml:space="preserve"> ir ne didesnis kaip </w:t>
      </w:r>
      <w:r w:rsidRPr="001C2DF6">
        <w:rPr>
          <w:b/>
          <w:bCs/>
        </w:rPr>
        <w:t>1 procentas</w:t>
      </w:r>
      <w:r w:rsidRPr="001C2DF6">
        <w:t xml:space="preserve"> patvirtintų savivaldybės biudžeto pajamų (</w:t>
      </w:r>
      <w:r w:rsidRPr="001C2DF6">
        <w:rPr>
          <w:i/>
          <w:iCs/>
        </w:rPr>
        <w:t>neįskaitant valstybės dotacijų savivaldybių biudžetams</w:t>
      </w:r>
      <w:r w:rsidRPr="001C2DF6">
        <w:t>). Mero rezervas gali būti didesnis kaip 1 procentas, kai yra paskelbta valstybės ir (arba) savivaldybės lygio ekstremalioji situacija ir (arba) įvesta nepaprastoji padėtis. Konkretų mero rezervo dydį kiekvienais metais nustato savivaldybės taryba, tvirtindama tam tikrų metų savivaldybės biudžetą. Mero rezervo lėšas skirsto meras.</w:t>
      </w:r>
    </w:p>
  </w:footnote>
  <w:footnote w:id="3">
    <w:p w14:paraId="1A3536EF" w14:textId="7915BCB8" w:rsidR="00B552E4" w:rsidRDefault="00B552E4">
      <w:pPr>
        <w:pStyle w:val="Puslapioinaostekstas"/>
      </w:pPr>
      <w:r>
        <w:rPr>
          <w:rStyle w:val="Puslapioinaosnuoroda"/>
        </w:rPr>
        <w:footnoteRef/>
      </w:r>
      <w:r>
        <w:t xml:space="preserve"> </w:t>
      </w:r>
      <w:r w:rsidRPr="009826B3">
        <w:t>Prieiga internete: https://www.stt.lt/analitine-antikorupcine-zvalgyba/lietuvos-korupcijos-zemelapis/7437</w:t>
      </w:r>
    </w:p>
  </w:footnote>
  <w:footnote w:id="4">
    <w:p w14:paraId="0C36097C" w14:textId="68173843" w:rsidR="00F412D7" w:rsidRDefault="00F412D7">
      <w:pPr>
        <w:pStyle w:val="Puslapioinaostekstas"/>
      </w:pPr>
      <w:r>
        <w:rPr>
          <w:rStyle w:val="Puslapioinaosnuoroda"/>
        </w:rPr>
        <w:footnoteRef/>
      </w:r>
      <w:r>
        <w:t xml:space="preserve"> Prieiga internete: </w:t>
      </w:r>
      <w:r w:rsidRPr="00F412D7">
        <w:t>https://e-seimas.lrs.lt/portal/legalAct/lt/TAK/cec18001dc8a11ef8cdff2c320e69444?jfwid=-txjh8wb2m</w:t>
      </w:r>
    </w:p>
  </w:footnote>
  <w:footnote w:id="5">
    <w:p w14:paraId="355A9256" w14:textId="53B49C02" w:rsidR="00B552E4" w:rsidRDefault="00B552E4">
      <w:pPr>
        <w:pStyle w:val="Puslapioinaostekstas"/>
      </w:pPr>
      <w:r>
        <w:rPr>
          <w:rStyle w:val="Puslapioinaosnuoroda"/>
        </w:rPr>
        <w:footnoteRef/>
      </w:r>
      <w:r>
        <w:t xml:space="preserve"> Prieiga internete: </w:t>
      </w:r>
      <w:r w:rsidRPr="00B85CFC">
        <w:t>https://e-seimas.lrs.lt/portal/legalAct/lt/TAK/5986d970ef9511ef8e36d3cb9a713df7?positionInSearchResults=0&amp;searchModelUUID=d455ef9c-337e-4c3a-afc4-a04453d7b992</w:t>
      </w:r>
    </w:p>
  </w:footnote>
  <w:footnote w:id="6">
    <w:p w14:paraId="0DBFB85C" w14:textId="04329A28" w:rsidR="00B552E4" w:rsidRDefault="00B552E4">
      <w:pPr>
        <w:pStyle w:val="Puslapioinaostekstas"/>
      </w:pPr>
      <w:r>
        <w:rPr>
          <w:rStyle w:val="Puslapioinaosnuoroda"/>
        </w:rPr>
        <w:footnoteRef/>
      </w:r>
      <w:r>
        <w:t xml:space="preserve"> Pavyzdžiui, prašymus administracijos direktoriaus pavedimu nagrinėdavo sudaryta komisija ar atsakingas skyrius, o galutinį sprendimą priimdavo taip pat vienas asmuo, šiuo atveju tai administracijos direktorius.</w:t>
      </w:r>
    </w:p>
  </w:footnote>
  <w:footnote w:id="7">
    <w:p w14:paraId="035B12B6" w14:textId="7226B595" w:rsidR="00B552E4" w:rsidRDefault="00B552E4" w:rsidP="009F39C9">
      <w:pPr>
        <w:pStyle w:val="Puslapioinaostekstas"/>
        <w:jc w:val="both"/>
      </w:pPr>
      <w:r w:rsidRPr="00E61D6E">
        <w:rPr>
          <w:rStyle w:val="Puslapioinaosnuoroda"/>
        </w:rPr>
        <w:footnoteRef/>
      </w:r>
      <w:r w:rsidRPr="00E61D6E">
        <w:t xml:space="preserve"> Kaip nurodyta aukščiau, Tauragės rajono savivaldybės Rezervo aprašo 12 punktas, be kita ko, numato, jog būtina pateikti priešgaisrinės gelbėjimo tarnybos pažyma (gaisro ar stichinės nelaimės atveju).</w:t>
      </w:r>
    </w:p>
  </w:footnote>
  <w:footnote w:id="8">
    <w:p w14:paraId="56A5FD98" w14:textId="35FAAF6B" w:rsidR="00B552E4" w:rsidRDefault="00B552E4">
      <w:pPr>
        <w:pStyle w:val="Puslapioinaostekstas"/>
      </w:pPr>
      <w:r>
        <w:rPr>
          <w:rStyle w:val="Puslapioinaosnuoroda"/>
        </w:rPr>
        <w:footnoteRef/>
      </w:r>
      <w:r>
        <w:t xml:space="preserve"> 2025 m. birželio 2 d.</w:t>
      </w:r>
    </w:p>
  </w:footnote>
  <w:footnote w:id="9">
    <w:p w14:paraId="180131BF" w14:textId="5103F4AB" w:rsidR="00F20069" w:rsidRDefault="00F20069">
      <w:pPr>
        <w:pStyle w:val="Puslapioinaostekstas"/>
      </w:pPr>
      <w:r>
        <w:rPr>
          <w:rStyle w:val="Puslapioinaosnuoroda"/>
        </w:rPr>
        <w:footnoteRef/>
      </w:r>
      <w:r>
        <w:t xml:space="preserve"> Tai galėtų būti ženklesnė suma – 3000 Eur, 5000 Eur ar daugiau.</w:t>
      </w:r>
    </w:p>
  </w:footnote>
  <w:footnote w:id="10">
    <w:p w14:paraId="107FFA20" w14:textId="783AAAB4" w:rsidR="00A63A37" w:rsidRDefault="00A63A37" w:rsidP="00A63A37">
      <w:pPr>
        <w:pStyle w:val="Puslapioinaostekstas"/>
      </w:pPr>
      <w:r w:rsidRPr="00E61D6E">
        <w:rPr>
          <w:rStyle w:val="Puslapioinaosnuoroda"/>
        </w:rPr>
        <w:footnoteRef/>
      </w:r>
      <w:r w:rsidRPr="00E61D6E">
        <w:t xml:space="preserve"> Kaip minėta aukščiau, tai tik siūloma rekomendacinio pobūdžio suma. Savivaldybės </w:t>
      </w:r>
      <w:r w:rsidRPr="00E61D6E">
        <w:rPr>
          <w:b/>
          <w:bCs/>
        </w:rPr>
        <w:t>savo nuožiūra</w:t>
      </w:r>
      <w:r w:rsidRPr="00E61D6E">
        <w:t xml:space="preserve"> gali numatyti ir kitas sumas, atsižvelgiant į pareiškėjų prašomų sumų vidurkius ir panašiai.</w:t>
      </w:r>
    </w:p>
  </w:footnote>
  <w:footnote w:id="11">
    <w:p w14:paraId="2112D07D" w14:textId="6F187FA4" w:rsidR="00081BC7" w:rsidRDefault="00081BC7" w:rsidP="00765B61">
      <w:pPr>
        <w:pStyle w:val="Puslapioinaostekstas"/>
        <w:jc w:val="both"/>
      </w:pPr>
      <w:r>
        <w:rPr>
          <w:rStyle w:val="Puslapioinaosnuoroda"/>
        </w:rPr>
        <w:footnoteRef/>
      </w:r>
      <w:r>
        <w:t xml:space="preserve"> To paties aprašo </w:t>
      </w:r>
      <w:r w:rsidRPr="00081BC7">
        <w:t xml:space="preserve">10 punkte numatyta, kad </w:t>
      </w:r>
      <w:r>
        <w:t>p</w:t>
      </w:r>
      <w:r w:rsidRPr="00081BC7">
        <w:t>adarytus nuostolius ir žalą (gaisrų, stichinių nelaimių ir kitų įvykių padariniams likviduoti ir jų padarytiems nuostoliams iš dalies apmokėti) pagal atitinkamo Savivaldybės administracijos skyriaus pateiktus dokume</w:t>
      </w:r>
      <w:r w:rsidR="0092613A">
        <w:t>n</w:t>
      </w:r>
      <w:r w:rsidRPr="00081BC7">
        <w:t>tus įvertina Savivaldybės mero potvarkiu sudaryta 5 narių nuolatinė komisija, kuri teikia siūlymus Savivaldybės merui dėl nuostolių ir žalos atlyginimo. Savivaldybės administracijos atitinkamas skyrius nagrinėja tik pareiškėjo pateiktų dokumentų atitiktį Kretingos rajono savivaldybės Rezervo aprašui. Komisijos sudėtis: Savivaldybės meras, Civilinės saugos ir viešosios tvarkos, Ekonomikos ir biudžeto, Juridinio skyriaus darbuotojai bei seniūnijos, kurios teritorijoje gyvena prašymą pateikęs asmuo, seniūnas.</w:t>
      </w:r>
    </w:p>
  </w:footnote>
  <w:footnote w:id="12">
    <w:p w14:paraId="428DED5F" w14:textId="3E4E11C4" w:rsidR="00C447C0" w:rsidRDefault="00C447C0">
      <w:pPr>
        <w:pStyle w:val="Puslapioinaostekstas"/>
      </w:pPr>
      <w:r w:rsidRPr="00E61D6E">
        <w:rPr>
          <w:rStyle w:val="Puslapioinaosnuoroda"/>
        </w:rPr>
        <w:footnoteRef/>
      </w:r>
      <w:r w:rsidRPr="00E61D6E">
        <w:t xml:space="preserve"> Tuo pačiu ir imperatyvios nuostatos, jog pareiškėjui pateikiant turto vertinimo išvadą, komisija išimtinai vadovaujasi išvadoje numatytomis sumomis.</w:t>
      </w:r>
    </w:p>
  </w:footnote>
  <w:footnote w:id="13">
    <w:p w14:paraId="124A7926" w14:textId="7E5F8FC7" w:rsidR="00246B21" w:rsidRDefault="00246B21">
      <w:pPr>
        <w:pStyle w:val="Puslapioinaostekstas"/>
      </w:pPr>
      <w:r>
        <w:rPr>
          <w:rStyle w:val="Puslapioinaosnuoroda"/>
        </w:rPr>
        <w:footnoteRef/>
      </w:r>
      <w:r>
        <w:t xml:space="preserve"> Kaip nurodyta aukščiau, sumos dažniausiai varijuoja nuo kelių šimtų iki kelių tūkstančių eurų.</w:t>
      </w:r>
    </w:p>
  </w:footnote>
  <w:footnote w:id="14">
    <w:p w14:paraId="57D96B25" w14:textId="2723031B" w:rsidR="00B552E4" w:rsidRDefault="00B552E4">
      <w:pPr>
        <w:pStyle w:val="Puslapioinaostekstas"/>
      </w:pPr>
      <w:r>
        <w:rPr>
          <w:rStyle w:val="Puslapioinaosnuoroda"/>
        </w:rPr>
        <w:footnoteRef/>
      </w:r>
      <w:r>
        <w:t xml:space="preserve"> </w:t>
      </w:r>
      <w:r w:rsidRPr="005E582E">
        <w:t>Pagal Lietuvos Respublikos biudžeto sandaros įstatymo 15 straipsnio 1 dalį, Savivaldybės sudaro mero rezervą, kuris turi būti ne mažesnis kaip 0,25 procento ir ne didesnis kaip 1 procentas patvirtintų savivaldybės biudžeto pajamų (neįskaitant valstybės dotacijų savivaldybių biudžetams).</w:t>
      </w:r>
    </w:p>
  </w:footnote>
  <w:footnote w:id="15">
    <w:p w14:paraId="71527243" w14:textId="78B93E36" w:rsidR="00B552E4" w:rsidRDefault="00B552E4" w:rsidP="004A7FB5">
      <w:pPr>
        <w:pStyle w:val="Puslapioinaostekstas"/>
        <w:jc w:val="both"/>
      </w:pPr>
      <w:r>
        <w:rPr>
          <w:rStyle w:val="Puslapioinaosnuoroda"/>
        </w:rPr>
        <w:footnoteRef/>
      </w:r>
      <w:r>
        <w:t xml:space="preserve"> </w:t>
      </w:r>
      <w:r w:rsidRPr="006B61E6">
        <w:t>Lietuvos Respublikos vietos savivaldos įstatymo 4 straipsnio 15 punktas.</w:t>
      </w:r>
    </w:p>
  </w:footnote>
  <w:footnote w:id="16">
    <w:p w14:paraId="730FC519" w14:textId="54ED1673" w:rsidR="00B552E4" w:rsidRDefault="00B552E4" w:rsidP="004A7FB5">
      <w:pPr>
        <w:pStyle w:val="Puslapioinaostekstas"/>
        <w:jc w:val="both"/>
      </w:pPr>
      <w:r>
        <w:rPr>
          <w:rStyle w:val="Puslapioinaosnuoroda"/>
        </w:rPr>
        <w:footnoteRef/>
      </w:r>
      <w:r>
        <w:t xml:space="preserve"> Prieiga internete: </w:t>
      </w:r>
      <w:r w:rsidRPr="006766A5">
        <w:t>https://e-seimas.lrs.lt/portal/legalAct/lt/TAD/TAIS.209540/asr</w:t>
      </w:r>
      <w:r>
        <w:rPr>
          <w:color w:val="000000"/>
        </w:rPr>
        <w:t>.</w:t>
      </w:r>
    </w:p>
  </w:footnote>
  <w:footnote w:id="17">
    <w:p w14:paraId="4EE7B3AE" w14:textId="610E23F4" w:rsidR="00B552E4" w:rsidRDefault="00B552E4" w:rsidP="004A7FB5">
      <w:pPr>
        <w:pStyle w:val="Puslapioinaostekstas"/>
        <w:jc w:val="both"/>
      </w:pPr>
      <w:r>
        <w:rPr>
          <w:rStyle w:val="Puslapioinaosnuoroda"/>
        </w:rPr>
        <w:footnoteRef/>
      </w:r>
      <w:r>
        <w:t xml:space="preserve"> </w:t>
      </w:r>
      <w:r w:rsidRPr="00D03D6F">
        <w:t>Bendrųjų reikalavimų valstybės ir savivaldybių institucijų ir įstaigų interneto svetainėms ir mobiliosioms programoms</w:t>
      </w:r>
      <w:r>
        <w:t xml:space="preserve"> aprašo 1 punktas.</w:t>
      </w:r>
    </w:p>
  </w:footnote>
  <w:footnote w:id="18">
    <w:p w14:paraId="1424DD01" w14:textId="0C9D2178" w:rsidR="00B552E4" w:rsidRDefault="00B552E4" w:rsidP="004A7FB5">
      <w:pPr>
        <w:pStyle w:val="Puslapioinaostekstas"/>
        <w:jc w:val="both"/>
      </w:pPr>
      <w:r>
        <w:rPr>
          <w:rStyle w:val="Puslapioinaosnuoroda"/>
        </w:rPr>
        <w:footnoteRef/>
      </w:r>
      <w:r>
        <w:t xml:space="preserve"> Prieiga internete: </w:t>
      </w:r>
      <w:r w:rsidRPr="00347836">
        <w:t>https://pagd.lrv.lt/lt/statistika/gaisru-ir-gelbejimo-darbu-statistika/2023-m/</w:t>
      </w:r>
    </w:p>
  </w:footnote>
  <w:footnote w:id="19">
    <w:p w14:paraId="669A2238" w14:textId="6E7C9C14" w:rsidR="00B552E4" w:rsidRDefault="00B552E4" w:rsidP="004A7FB5">
      <w:pPr>
        <w:pStyle w:val="Puslapioinaostekstas"/>
        <w:jc w:val="both"/>
      </w:pPr>
      <w:r>
        <w:rPr>
          <w:rStyle w:val="Puslapioinaosnuoroda"/>
        </w:rPr>
        <w:footnoteRef/>
      </w:r>
      <w:r>
        <w:t xml:space="preserve"> Tokia viešinimo tvarka numatyta </w:t>
      </w:r>
      <w:r w:rsidRPr="004A7FB5">
        <w:t>Palangos miesto savivaldybės mero rezervo lėšų naudojimo tvarkos aprašo</w:t>
      </w:r>
      <w:r>
        <w:t xml:space="preserve"> 26 punkte.</w:t>
      </w:r>
    </w:p>
  </w:footnote>
  <w:footnote w:id="20">
    <w:p w14:paraId="2B5E2DAB" w14:textId="3A706FE2" w:rsidR="00B552E4" w:rsidRDefault="00B552E4" w:rsidP="004A7FB5">
      <w:pPr>
        <w:pStyle w:val="Puslapioinaostekstas"/>
        <w:jc w:val="both"/>
      </w:pPr>
      <w:r>
        <w:rPr>
          <w:rStyle w:val="Puslapioinaosnuoroda"/>
        </w:rPr>
        <w:footnoteRef/>
      </w:r>
      <w:r>
        <w:t xml:space="preserve"> Pavyzdžiui, Tauragės rajono savivaldybėje - </w:t>
      </w:r>
      <w:r w:rsidRPr="00347836">
        <w:t>https://taurage.lt/veiklos-sritys/bustas/socialiniai-bustai/</w:t>
      </w:r>
    </w:p>
  </w:footnote>
  <w:footnote w:id="21">
    <w:p w14:paraId="538DACB7" w14:textId="17B7B0DA" w:rsidR="001705A4" w:rsidRDefault="001705A4">
      <w:pPr>
        <w:pStyle w:val="Puslapioinaostekstas"/>
      </w:pPr>
      <w:r>
        <w:rPr>
          <w:rStyle w:val="Puslapioinaosnuoroda"/>
        </w:rPr>
        <w:footnoteRef/>
      </w:r>
      <w:r>
        <w:t xml:space="preserve"> Prieiga internete: </w:t>
      </w:r>
      <w:r w:rsidRPr="001705A4">
        <w:t>https://teisineinformacija.lt/taurage/document/36627</w:t>
      </w:r>
    </w:p>
  </w:footnote>
  <w:footnote w:id="22">
    <w:p w14:paraId="2AA5BBF7" w14:textId="77777777" w:rsidR="00B552E4" w:rsidRDefault="00B552E4" w:rsidP="00F72355">
      <w:pPr>
        <w:pStyle w:val="Puslapioinaostekstas"/>
        <w:jc w:val="both"/>
      </w:pPr>
      <w:r>
        <w:rPr>
          <w:rStyle w:val="Puslapioinaosnuoroda"/>
        </w:rPr>
        <w:footnoteRef/>
      </w:r>
      <w:r>
        <w:t xml:space="preserve"> </w:t>
      </w:r>
      <w:r w:rsidRPr="00F72355">
        <w:t>Atsižvelgdami į tai, kas išdėstyta, prašome per 3 mėnesius nuo šios išvados ir pasiūlymų gavimo dienos pateikti STT informaciją apie šioje išvadoje pateiktų pasiūlymų numatomą įgyvendinimą Jūsų įstaigoje.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20FC8" w14:textId="5574FF91" w:rsidR="00B552E4" w:rsidRPr="00C44937" w:rsidRDefault="00D65592">
    <w:pPr>
      <w:pStyle w:val="Antrats"/>
      <w:jc w:val="center"/>
      <w:rPr>
        <w:rFonts w:ascii="Times New Roman" w:hAnsi="Times New Roman"/>
        <w:sz w:val="24"/>
        <w:szCs w:val="24"/>
      </w:rPr>
    </w:pPr>
    <w:sdt>
      <w:sdtPr>
        <w:id w:val="-161081823"/>
        <w:docPartObj>
          <w:docPartGallery w:val="Page Numbers (Top of Page)"/>
          <w:docPartUnique/>
        </w:docPartObj>
      </w:sdtPr>
      <w:sdtEndPr>
        <w:rPr>
          <w:rFonts w:ascii="Times New Roman" w:hAnsi="Times New Roman"/>
          <w:sz w:val="24"/>
          <w:szCs w:val="24"/>
        </w:rPr>
      </w:sdtEndPr>
      <w:sdtContent>
        <w:r w:rsidR="00B552E4" w:rsidRPr="00C44937">
          <w:rPr>
            <w:rFonts w:ascii="Times New Roman" w:hAnsi="Times New Roman"/>
            <w:sz w:val="24"/>
            <w:szCs w:val="24"/>
          </w:rPr>
          <w:fldChar w:fldCharType="begin"/>
        </w:r>
        <w:r w:rsidR="00B552E4" w:rsidRPr="00C44937">
          <w:rPr>
            <w:rFonts w:ascii="Times New Roman" w:hAnsi="Times New Roman"/>
            <w:sz w:val="24"/>
            <w:szCs w:val="24"/>
          </w:rPr>
          <w:instrText>PAGE   \* MERGEFORMAT</w:instrText>
        </w:r>
        <w:r w:rsidR="00B552E4" w:rsidRPr="00C44937">
          <w:rPr>
            <w:rFonts w:ascii="Times New Roman" w:hAnsi="Times New Roman"/>
            <w:sz w:val="24"/>
            <w:szCs w:val="24"/>
          </w:rPr>
          <w:fldChar w:fldCharType="separate"/>
        </w:r>
        <w:r w:rsidR="00041212">
          <w:rPr>
            <w:rFonts w:ascii="Times New Roman" w:hAnsi="Times New Roman"/>
            <w:noProof/>
            <w:sz w:val="24"/>
            <w:szCs w:val="24"/>
          </w:rPr>
          <w:t>38</w:t>
        </w:r>
        <w:r w:rsidR="00B552E4" w:rsidRPr="00C44937">
          <w:rPr>
            <w:rFonts w:ascii="Times New Roman" w:hAnsi="Times New Roman"/>
            <w:sz w:val="24"/>
            <w:szCs w:val="24"/>
          </w:rPr>
          <w:fldChar w:fldCharType="end"/>
        </w:r>
      </w:sdtContent>
    </w:sdt>
  </w:p>
  <w:p w14:paraId="1AE46A4A" w14:textId="77777777" w:rsidR="00B552E4" w:rsidRDefault="00B552E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A7378"/>
    <w:multiLevelType w:val="hybridMultilevel"/>
    <w:tmpl w:val="22F6C420"/>
    <w:lvl w:ilvl="0" w:tplc="F66C575E">
      <w:start w:val="2022"/>
      <w:numFmt w:val="bullet"/>
      <w:lvlText w:val="-"/>
      <w:lvlJc w:val="left"/>
      <w:pPr>
        <w:ind w:left="1211"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1B3CE1"/>
    <w:multiLevelType w:val="hybridMultilevel"/>
    <w:tmpl w:val="3C1C5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227F72"/>
    <w:multiLevelType w:val="hybridMultilevel"/>
    <w:tmpl w:val="F8B27BCE"/>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3" w15:restartNumberingAfterBreak="0">
    <w:nsid w:val="0FA02B8C"/>
    <w:multiLevelType w:val="hybridMultilevel"/>
    <w:tmpl w:val="ADCCEFEE"/>
    <w:lvl w:ilvl="0" w:tplc="04270001">
      <w:start w:val="1"/>
      <w:numFmt w:val="bullet"/>
      <w:lvlText w:val=""/>
      <w:lvlJc w:val="left"/>
      <w:pPr>
        <w:ind w:left="1210" w:hanging="360"/>
      </w:pPr>
      <w:rPr>
        <w:rFonts w:ascii="Symbol" w:hAnsi="Symbol" w:hint="default"/>
      </w:rPr>
    </w:lvl>
    <w:lvl w:ilvl="1" w:tplc="04270003" w:tentative="1">
      <w:start w:val="1"/>
      <w:numFmt w:val="bullet"/>
      <w:lvlText w:val="o"/>
      <w:lvlJc w:val="left"/>
      <w:pPr>
        <w:ind w:left="1930" w:hanging="360"/>
      </w:pPr>
      <w:rPr>
        <w:rFonts w:ascii="Courier New" w:hAnsi="Courier New" w:cs="Courier New" w:hint="default"/>
      </w:rPr>
    </w:lvl>
    <w:lvl w:ilvl="2" w:tplc="04270005" w:tentative="1">
      <w:start w:val="1"/>
      <w:numFmt w:val="bullet"/>
      <w:lvlText w:val=""/>
      <w:lvlJc w:val="left"/>
      <w:pPr>
        <w:ind w:left="2650" w:hanging="360"/>
      </w:pPr>
      <w:rPr>
        <w:rFonts w:ascii="Wingdings" w:hAnsi="Wingdings" w:hint="default"/>
      </w:rPr>
    </w:lvl>
    <w:lvl w:ilvl="3" w:tplc="04270001" w:tentative="1">
      <w:start w:val="1"/>
      <w:numFmt w:val="bullet"/>
      <w:lvlText w:val=""/>
      <w:lvlJc w:val="left"/>
      <w:pPr>
        <w:ind w:left="3370" w:hanging="360"/>
      </w:pPr>
      <w:rPr>
        <w:rFonts w:ascii="Symbol" w:hAnsi="Symbol" w:hint="default"/>
      </w:rPr>
    </w:lvl>
    <w:lvl w:ilvl="4" w:tplc="04270003" w:tentative="1">
      <w:start w:val="1"/>
      <w:numFmt w:val="bullet"/>
      <w:lvlText w:val="o"/>
      <w:lvlJc w:val="left"/>
      <w:pPr>
        <w:ind w:left="4090" w:hanging="360"/>
      </w:pPr>
      <w:rPr>
        <w:rFonts w:ascii="Courier New" w:hAnsi="Courier New" w:cs="Courier New" w:hint="default"/>
      </w:rPr>
    </w:lvl>
    <w:lvl w:ilvl="5" w:tplc="04270005" w:tentative="1">
      <w:start w:val="1"/>
      <w:numFmt w:val="bullet"/>
      <w:lvlText w:val=""/>
      <w:lvlJc w:val="left"/>
      <w:pPr>
        <w:ind w:left="4810" w:hanging="360"/>
      </w:pPr>
      <w:rPr>
        <w:rFonts w:ascii="Wingdings" w:hAnsi="Wingdings" w:hint="default"/>
      </w:rPr>
    </w:lvl>
    <w:lvl w:ilvl="6" w:tplc="04270001" w:tentative="1">
      <w:start w:val="1"/>
      <w:numFmt w:val="bullet"/>
      <w:lvlText w:val=""/>
      <w:lvlJc w:val="left"/>
      <w:pPr>
        <w:ind w:left="5530" w:hanging="360"/>
      </w:pPr>
      <w:rPr>
        <w:rFonts w:ascii="Symbol" w:hAnsi="Symbol" w:hint="default"/>
      </w:rPr>
    </w:lvl>
    <w:lvl w:ilvl="7" w:tplc="04270003" w:tentative="1">
      <w:start w:val="1"/>
      <w:numFmt w:val="bullet"/>
      <w:lvlText w:val="o"/>
      <w:lvlJc w:val="left"/>
      <w:pPr>
        <w:ind w:left="6250" w:hanging="360"/>
      </w:pPr>
      <w:rPr>
        <w:rFonts w:ascii="Courier New" w:hAnsi="Courier New" w:cs="Courier New" w:hint="default"/>
      </w:rPr>
    </w:lvl>
    <w:lvl w:ilvl="8" w:tplc="04270005" w:tentative="1">
      <w:start w:val="1"/>
      <w:numFmt w:val="bullet"/>
      <w:lvlText w:val=""/>
      <w:lvlJc w:val="left"/>
      <w:pPr>
        <w:ind w:left="6970" w:hanging="360"/>
      </w:pPr>
      <w:rPr>
        <w:rFonts w:ascii="Wingdings" w:hAnsi="Wingdings" w:hint="default"/>
      </w:rPr>
    </w:lvl>
  </w:abstractNum>
  <w:abstractNum w:abstractNumId="4" w15:restartNumberingAfterBreak="0">
    <w:nsid w:val="168D4C0A"/>
    <w:multiLevelType w:val="hybridMultilevel"/>
    <w:tmpl w:val="D826B0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7652604"/>
    <w:multiLevelType w:val="hybridMultilevel"/>
    <w:tmpl w:val="26BA0DA6"/>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6" w15:restartNumberingAfterBreak="0">
    <w:nsid w:val="19FC1211"/>
    <w:multiLevelType w:val="hybridMultilevel"/>
    <w:tmpl w:val="8D8494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CBB5E5F"/>
    <w:multiLevelType w:val="hybridMultilevel"/>
    <w:tmpl w:val="353CB204"/>
    <w:lvl w:ilvl="0" w:tplc="DCE033F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1CF921B6"/>
    <w:multiLevelType w:val="multilevel"/>
    <w:tmpl w:val="F7F05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8B1D3C"/>
    <w:multiLevelType w:val="hybridMultilevel"/>
    <w:tmpl w:val="1F3EEC5E"/>
    <w:lvl w:ilvl="0" w:tplc="6CD83318">
      <w:start w:val="1"/>
      <w:numFmt w:val="decimal"/>
      <w:lvlText w:val="%1."/>
      <w:lvlJc w:val="left"/>
      <w:pPr>
        <w:ind w:left="1211" w:hanging="360"/>
      </w:pPr>
      <w:rPr>
        <w:rFonts w:ascii="Times New Roman" w:hAnsi="Times New Roman" w:cs="Times New Roman" w:hint="default"/>
        <w:b/>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0" w15:restartNumberingAfterBreak="0">
    <w:nsid w:val="22FB41D5"/>
    <w:multiLevelType w:val="hybridMultilevel"/>
    <w:tmpl w:val="B61CF7FA"/>
    <w:lvl w:ilvl="0" w:tplc="04090001">
      <w:start w:val="1"/>
      <w:numFmt w:val="bullet"/>
      <w:lvlText w:val=""/>
      <w:lvlJc w:val="left"/>
      <w:pPr>
        <w:ind w:left="1210" w:hanging="360"/>
      </w:pPr>
      <w:rPr>
        <w:rFonts w:ascii="Symbol" w:hAnsi="Symbol" w:hint="default"/>
      </w:rPr>
    </w:lvl>
    <w:lvl w:ilvl="1" w:tplc="04090003" w:tentative="1">
      <w:start w:val="1"/>
      <w:numFmt w:val="bullet"/>
      <w:lvlText w:val="o"/>
      <w:lvlJc w:val="left"/>
      <w:pPr>
        <w:ind w:left="1930" w:hanging="360"/>
      </w:pPr>
      <w:rPr>
        <w:rFonts w:ascii="Courier New" w:hAnsi="Courier New" w:cs="Courier New" w:hint="default"/>
      </w:rPr>
    </w:lvl>
    <w:lvl w:ilvl="2" w:tplc="04090005" w:tentative="1">
      <w:start w:val="1"/>
      <w:numFmt w:val="bullet"/>
      <w:lvlText w:val=""/>
      <w:lvlJc w:val="left"/>
      <w:pPr>
        <w:ind w:left="2650" w:hanging="360"/>
      </w:pPr>
      <w:rPr>
        <w:rFonts w:ascii="Wingdings" w:hAnsi="Wingdings" w:hint="default"/>
      </w:rPr>
    </w:lvl>
    <w:lvl w:ilvl="3" w:tplc="04090001" w:tentative="1">
      <w:start w:val="1"/>
      <w:numFmt w:val="bullet"/>
      <w:lvlText w:val=""/>
      <w:lvlJc w:val="left"/>
      <w:pPr>
        <w:ind w:left="3370" w:hanging="360"/>
      </w:pPr>
      <w:rPr>
        <w:rFonts w:ascii="Symbol" w:hAnsi="Symbol" w:hint="default"/>
      </w:rPr>
    </w:lvl>
    <w:lvl w:ilvl="4" w:tplc="04090003" w:tentative="1">
      <w:start w:val="1"/>
      <w:numFmt w:val="bullet"/>
      <w:lvlText w:val="o"/>
      <w:lvlJc w:val="left"/>
      <w:pPr>
        <w:ind w:left="4090" w:hanging="360"/>
      </w:pPr>
      <w:rPr>
        <w:rFonts w:ascii="Courier New" w:hAnsi="Courier New" w:cs="Courier New" w:hint="default"/>
      </w:rPr>
    </w:lvl>
    <w:lvl w:ilvl="5" w:tplc="04090005" w:tentative="1">
      <w:start w:val="1"/>
      <w:numFmt w:val="bullet"/>
      <w:lvlText w:val=""/>
      <w:lvlJc w:val="left"/>
      <w:pPr>
        <w:ind w:left="4810" w:hanging="360"/>
      </w:pPr>
      <w:rPr>
        <w:rFonts w:ascii="Wingdings" w:hAnsi="Wingdings" w:hint="default"/>
      </w:rPr>
    </w:lvl>
    <w:lvl w:ilvl="6" w:tplc="04090001" w:tentative="1">
      <w:start w:val="1"/>
      <w:numFmt w:val="bullet"/>
      <w:lvlText w:val=""/>
      <w:lvlJc w:val="left"/>
      <w:pPr>
        <w:ind w:left="5530" w:hanging="360"/>
      </w:pPr>
      <w:rPr>
        <w:rFonts w:ascii="Symbol" w:hAnsi="Symbol" w:hint="default"/>
      </w:rPr>
    </w:lvl>
    <w:lvl w:ilvl="7" w:tplc="04090003" w:tentative="1">
      <w:start w:val="1"/>
      <w:numFmt w:val="bullet"/>
      <w:lvlText w:val="o"/>
      <w:lvlJc w:val="left"/>
      <w:pPr>
        <w:ind w:left="6250" w:hanging="360"/>
      </w:pPr>
      <w:rPr>
        <w:rFonts w:ascii="Courier New" w:hAnsi="Courier New" w:cs="Courier New" w:hint="default"/>
      </w:rPr>
    </w:lvl>
    <w:lvl w:ilvl="8" w:tplc="04090005" w:tentative="1">
      <w:start w:val="1"/>
      <w:numFmt w:val="bullet"/>
      <w:lvlText w:val=""/>
      <w:lvlJc w:val="left"/>
      <w:pPr>
        <w:ind w:left="6970" w:hanging="360"/>
      </w:pPr>
      <w:rPr>
        <w:rFonts w:ascii="Wingdings" w:hAnsi="Wingdings" w:hint="default"/>
      </w:rPr>
    </w:lvl>
  </w:abstractNum>
  <w:abstractNum w:abstractNumId="11" w15:restartNumberingAfterBreak="0">
    <w:nsid w:val="247426D6"/>
    <w:multiLevelType w:val="hybridMultilevel"/>
    <w:tmpl w:val="59441C1E"/>
    <w:lvl w:ilvl="0" w:tplc="04270001">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2" w15:restartNumberingAfterBreak="0">
    <w:nsid w:val="25C8349C"/>
    <w:multiLevelType w:val="hybridMultilevel"/>
    <w:tmpl w:val="3A8C638A"/>
    <w:lvl w:ilvl="0" w:tplc="04090001">
      <w:start w:val="1"/>
      <w:numFmt w:val="bullet"/>
      <w:lvlText w:val=""/>
      <w:lvlJc w:val="left"/>
      <w:pPr>
        <w:ind w:left="1211" w:hanging="360"/>
      </w:pPr>
      <w:rPr>
        <w:rFonts w:ascii="Symbol" w:hAnsi="Symbol"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3" w15:restartNumberingAfterBreak="0">
    <w:nsid w:val="25F02DAF"/>
    <w:multiLevelType w:val="hybridMultilevel"/>
    <w:tmpl w:val="810630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AF777B5"/>
    <w:multiLevelType w:val="hybridMultilevel"/>
    <w:tmpl w:val="52480F6C"/>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5" w15:restartNumberingAfterBreak="0">
    <w:nsid w:val="2BC72266"/>
    <w:multiLevelType w:val="hybridMultilevel"/>
    <w:tmpl w:val="9F2CD2D0"/>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6" w15:restartNumberingAfterBreak="0">
    <w:nsid w:val="31DB5D05"/>
    <w:multiLevelType w:val="hybridMultilevel"/>
    <w:tmpl w:val="14649BD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3F1706C"/>
    <w:multiLevelType w:val="hybridMultilevel"/>
    <w:tmpl w:val="516AB5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D80055C"/>
    <w:multiLevelType w:val="multilevel"/>
    <w:tmpl w:val="82D4A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53F560F"/>
    <w:multiLevelType w:val="multilevel"/>
    <w:tmpl w:val="30CA2AB2"/>
    <w:lvl w:ilvl="0">
      <w:start w:val="1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5731E24"/>
    <w:multiLevelType w:val="hybridMultilevel"/>
    <w:tmpl w:val="03D8D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8308A6"/>
    <w:multiLevelType w:val="hybridMultilevel"/>
    <w:tmpl w:val="55C27BC6"/>
    <w:lvl w:ilvl="0" w:tplc="600C40EE">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AC24B04"/>
    <w:multiLevelType w:val="hybridMultilevel"/>
    <w:tmpl w:val="0ABE850C"/>
    <w:lvl w:ilvl="0" w:tplc="11F2E168">
      <w:start w:val="1"/>
      <w:numFmt w:val="decimal"/>
      <w:lvlText w:val="%1."/>
      <w:lvlJc w:val="left"/>
      <w:pPr>
        <w:ind w:left="4897" w:hanging="360"/>
      </w:pPr>
      <w:rPr>
        <w:rFonts w:ascii="Times New Roman" w:hAnsi="Times New Roman" w:cs="Times New Roman" w:hint="default"/>
        <w:b w:val="0"/>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C0E0669"/>
    <w:multiLevelType w:val="hybridMultilevel"/>
    <w:tmpl w:val="E5EC138C"/>
    <w:lvl w:ilvl="0" w:tplc="6764C786">
      <w:start w:val="1"/>
      <w:numFmt w:val="decimal"/>
      <w:lvlText w:val="%1."/>
      <w:lvlJc w:val="left"/>
      <w:pPr>
        <w:ind w:left="4897" w:hanging="360"/>
      </w:pPr>
      <w:rPr>
        <w:rFonts w:ascii="Times New Roman" w:eastAsia="Times New Roman" w:hAnsi="Times New Roman" w:cs="Times New Roman"/>
        <w:b w:val="0"/>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E986CB3"/>
    <w:multiLevelType w:val="hybridMultilevel"/>
    <w:tmpl w:val="B76C58D4"/>
    <w:lvl w:ilvl="0" w:tplc="04090001">
      <w:start w:val="1"/>
      <w:numFmt w:val="bullet"/>
      <w:lvlText w:val=""/>
      <w:lvlJc w:val="left"/>
      <w:pPr>
        <w:ind w:left="1210" w:hanging="360"/>
      </w:pPr>
      <w:rPr>
        <w:rFonts w:ascii="Symbol" w:hAnsi="Symbol" w:hint="default"/>
      </w:rPr>
    </w:lvl>
    <w:lvl w:ilvl="1" w:tplc="04090003" w:tentative="1">
      <w:start w:val="1"/>
      <w:numFmt w:val="bullet"/>
      <w:lvlText w:val="o"/>
      <w:lvlJc w:val="left"/>
      <w:pPr>
        <w:ind w:left="1930" w:hanging="360"/>
      </w:pPr>
      <w:rPr>
        <w:rFonts w:ascii="Courier New" w:hAnsi="Courier New" w:cs="Courier New" w:hint="default"/>
      </w:rPr>
    </w:lvl>
    <w:lvl w:ilvl="2" w:tplc="04090005" w:tentative="1">
      <w:start w:val="1"/>
      <w:numFmt w:val="bullet"/>
      <w:lvlText w:val=""/>
      <w:lvlJc w:val="left"/>
      <w:pPr>
        <w:ind w:left="2650" w:hanging="360"/>
      </w:pPr>
      <w:rPr>
        <w:rFonts w:ascii="Wingdings" w:hAnsi="Wingdings" w:hint="default"/>
      </w:rPr>
    </w:lvl>
    <w:lvl w:ilvl="3" w:tplc="04090001" w:tentative="1">
      <w:start w:val="1"/>
      <w:numFmt w:val="bullet"/>
      <w:lvlText w:val=""/>
      <w:lvlJc w:val="left"/>
      <w:pPr>
        <w:ind w:left="3370" w:hanging="360"/>
      </w:pPr>
      <w:rPr>
        <w:rFonts w:ascii="Symbol" w:hAnsi="Symbol" w:hint="default"/>
      </w:rPr>
    </w:lvl>
    <w:lvl w:ilvl="4" w:tplc="04090003" w:tentative="1">
      <w:start w:val="1"/>
      <w:numFmt w:val="bullet"/>
      <w:lvlText w:val="o"/>
      <w:lvlJc w:val="left"/>
      <w:pPr>
        <w:ind w:left="4090" w:hanging="360"/>
      </w:pPr>
      <w:rPr>
        <w:rFonts w:ascii="Courier New" w:hAnsi="Courier New" w:cs="Courier New" w:hint="default"/>
      </w:rPr>
    </w:lvl>
    <w:lvl w:ilvl="5" w:tplc="04090005" w:tentative="1">
      <w:start w:val="1"/>
      <w:numFmt w:val="bullet"/>
      <w:lvlText w:val=""/>
      <w:lvlJc w:val="left"/>
      <w:pPr>
        <w:ind w:left="4810" w:hanging="360"/>
      </w:pPr>
      <w:rPr>
        <w:rFonts w:ascii="Wingdings" w:hAnsi="Wingdings" w:hint="default"/>
      </w:rPr>
    </w:lvl>
    <w:lvl w:ilvl="6" w:tplc="04090001" w:tentative="1">
      <w:start w:val="1"/>
      <w:numFmt w:val="bullet"/>
      <w:lvlText w:val=""/>
      <w:lvlJc w:val="left"/>
      <w:pPr>
        <w:ind w:left="5530" w:hanging="360"/>
      </w:pPr>
      <w:rPr>
        <w:rFonts w:ascii="Symbol" w:hAnsi="Symbol" w:hint="default"/>
      </w:rPr>
    </w:lvl>
    <w:lvl w:ilvl="7" w:tplc="04090003" w:tentative="1">
      <w:start w:val="1"/>
      <w:numFmt w:val="bullet"/>
      <w:lvlText w:val="o"/>
      <w:lvlJc w:val="left"/>
      <w:pPr>
        <w:ind w:left="6250" w:hanging="360"/>
      </w:pPr>
      <w:rPr>
        <w:rFonts w:ascii="Courier New" w:hAnsi="Courier New" w:cs="Courier New" w:hint="default"/>
      </w:rPr>
    </w:lvl>
    <w:lvl w:ilvl="8" w:tplc="04090005" w:tentative="1">
      <w:start w:val="1"/>
      <w:numFmt w:val="bullet"/>
      <w:lvlText w:val=""/>
      <w:lvlJc w:val="left"/>
      <w:pPr>
        <w:ind w:left="6970" w:hanging="360"/>
      </w:pPr>
      <w:rPr>
        <w:rFonts w:ascii="Wingdings" w:hAnsi="Wingdings" w:hint="default"/>
      </w:rPr>
    </w:lvl>
  </w:abstractNum>
  <w:abstractNum w:abstractNumId="25" w15:restartNumberingAfterBreak="0">
    <w:nsid w:val="5A03612C"/>
    <w:multiLevelType w:val="hybridMultilevel"/>
    <w:tmpl w:val="EA1CB5F0"/>
    <w:lvl w:ilvl="0" w:tplc="BD724156">
      <w:numFmt w:val="bullet"/>
      <w:lvlText w:val="-"/>
      <w:lvlJc w:val="left"/>
      <w:pPr>
        <w:ind w:left="1211" w:hanging="360"/>
      </w:pPr>
      <w:rPr>
        <w:rFonts w:ascii="Times New Roman" w:eastAsia="Calibri"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26" w15:restartNumberingAfterBreak="0">
    <w:nsid w:val="5AA65977"/>
    <w:multiLevelType w:val="multilevel"/>
    <w:tmpl w:val="013CA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C0A2C7D"/>
    <w:multiLevelType w:val="multilevel"/>
    <w:tmpl w:val="F42CE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F7C5BC6"/>
    <w:multiLevelType w:val="hybridMultilevel"/>
    <w:tmpl w:val="C8EA4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5144C7"/>
    <w:multiLevelType w:val="hybridMultilevel"/>
    <w:tmpl w:val="FB102932"/>
    <w:lvl w:ilvl="0" w:tplc="D8EEBC66">
      <w:start w:val="1"/>
      <w:numFmt w:val="decimal"/>
      <w:lvlText w:val="%1"/>
      <w:lvlJc w:val="left"/>
      <w:pPr>
        <w:ind w:left="2345" w:hanging="360"/>
      </w:pPr>
      <w:rPr>
        <w:rFonts w:hint="default"/>
        <w:b w:val="0"/>
        <w:bCs w:val="0"/>
        <w:i/>
        <w:iCs/>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0" w15:restartNumberingAfterBreak="0">
    <w:nsid w:val="62011C0F"/>
    <w:multiLevelType w:val="hybridMultilevel"/>
    <w:tmpl w:val="9CA60F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621809F1"/>
    <w:multiLevelType w:val="hybridMultilevel"/>
    <w:tmpl w:val="10922C1C"/>
    <w:lvl w:ilvl="0" w:tplc="F66C575E">
      <w:start w:val="2022"/>
      <w:numFmt w:val="bullet"/>
      <w:lvlText w:val="-"/>
      <w:lvlJc w:val="left"/>
      <w:pPr>
        <w:ind w:left="1211" w:hanging="360"/>
      </w:pPr>
      <w:rPr>
        <w:rFonts w:ascii="Times New Roman" w:eastAsia="Calibri"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32" w15:restartNumberingAfterBreak="0">
    <w:nsid w:val="63AE4916"/>
    <w:multiLevelType w:val="hybridMultilevel"/>
    <w:tmpl w:val="2D28C02A"/>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33" w15:restartNumberingAfterBreak="0">
    <w:nsid w:val="681D0028"/>
    <w:multiLevelType w:val="hybridMultilevel"/>
    <w:tmpl w:val="4782B8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98F6DCE"/>
    <w:multiLevelType w:val="hybridMultilevel"/>
    <w:tmpl w:val="D0C6C8EC"/>
    <w:lvl w:ilvl="0" w:tplc="4C7E0BF0">
      <w:numFmt w:val="bullet"/>
      <w:lvlText w:val="-"/>
      <w:lvlJc w:val="left"/>
      <w:pPr>
        <w:ind w:left="1571" w:hanging="360"/>
      </w:pPr>
      <w:rPr>
        <w:rFonts w:ascii="Times New Roman" w:eastAsiaTheme="minorHAnsi" w:hAnsi="Times New Roman" w:cs="Times New Roman" w:hint="default"/>
        <w:color w:val="auto"/>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35" w15:restartNumberingAfterBreak="0">
    <w:nsid w:val="6FBD7BCA"/>
    <w:multiLevelType w:val="hybridMultilevel"/>
    <w:tmpl w:val="8A28BFDC"/>
    <w:lvl w:ilvl="0" w:tplc="04270001">
      <w:start w:val="1"/>
      <w:numFmt w:val="bullet"/>
      <w:lvlText w:val=""/>
      <w:lvlJc w:val="left"/>
      <w:pPr>
        <w:ind w:left="1572" w:hanging="360"/>
      </w:pPr>
      <w:rPr>
        <w:rFonts w:ascii="Symbol" w:hAnsi="Symbol" w:hint="default"/>
      </w:rPr>
    </w:lvl>
    <w:lvl w:ilvl="1" w:tplc="04270003" w:tentative="1">
      <w:start w:val="1"/>
      <w:numFmt w:val="bullet"/>
      <w:lvlText w:val="o"/>
      <w:lvlJc w:val="left"/>
      <w:pPr>
        <w:ind w:left="2292" w:hanging="360"/>
      </w:pPr>
      <w:rPr>
        <w:rFonts w:ascii="Courier New" w:hAnsi="Courier New" w:cs="Courier New" w:hint="default"/>
      </w:rPr>
    </w:lvl>
    <w:lvl w:ilvl="2" w:tplc="04270005" w:tentative="1">
      <w:start w:val="1"/>
      <w:numFmt w:val="bullet"/>
      <w:lvlText w:val=""/>
      <w:lvlJc w:val="left"/>
      <w:pPr>
        <w:ind w:left="3012" w:hanging="360"/>
      </w:pPr>
      <w:rPr>
        <w:rFonts w:ascii="Wingdings" w:hAnsi="Wingdings" w:hint="default"/>
      </w:rPr>
    </w:lvl>
    <w:lvl w:ilvl="3" w:tplc="04270001" w:tentative="1">
      <w:start w:val="1"/>
      <w:numFmt w:val="bullet"/>
      <w:lvlText w:val=""/>
      <w:lvlJc w:val="left"/>
      <w:pPr>
        <w:ind w:left="3732" w:hanging="360"/>
      </w:pPr>
      <w:rPr>
        <w:rFonts w:ascii="Symbol" w:hAnsi="Symbol" w:hint="default"/>
      </w:rPr>
    </w:lvl>
    <w:lvl w:ilvl="4" w:tplc="04270003" w:tentative="1">
      <w:start w:val="1"/>
      <w:numFmt w:val="bullet"/>
      <w:lvlText w:val="o"/>
      <w:lvlJc w:val="left"/>
      <w:pPr>
        <w:ind w:left="4452" w:hanging="360"/>
      </w:pPr>
      <w:rPr>
        <w:rFonts w:ascii="Courier New" w:hAnsi="Courier New" w:cs="Courier New" w:hint="default"/>
      </w:rPr>
    </w:lvl>
    <w:lvl w:ilvl="5" w:tplc="04270005" w:tentative="1">
      <w:start w:val="1"/>
      <w:numFmt w:val="bullet"/>
      <w:lvlText w:val=""/>
      <w:lvlJc w:val="left"/>
      <w:pPr>
        <w:ind w:left="5172" w:hanging="360"/>
      </w:pPr>
      <w:rPr>
        <w:rFonts w:ascii="Wingdings" w:hAnsi="Wingdings" w:hint="default"/>
      </w:rPr>
    </w:lvl>
    <w:lvl w:ilvl="6" w:tplc="04270001" w:tentative="1">
      <w:start w:val="1"/>
      <w:numFmt w:val="bullet"/>
      <w:lvlText w:val=""/>
      <w:lvlJc w:val="left"/>
      <w:pPr>
        <w:ind w:left="5892" w:hanging="360"/>
      </w:pPr>
      <w:rPr>
        <w:rFonts w:ascii="Symbol" w:hAnsi="Symbol" w:hint="default"/>
      </w:rPr>
    </w:lvl>
    <w:lvl w:ilvl="7" w:tplc="04270003" w:tentative="1">
      <w:start w:val="1"/>
      <w:numFmt w:val="bullet"/>
      <w:lvlText w:val="o"/>
      <w:lvlJc w:val="left"/>
      <w:pPr>
        <w:ind w:left="6612" w:hanging="360"/>
      </w:pPr>
      <w:rPr>
        <w:rFonts w:ascii="Courier New" w:hAnsi="Courier New" w:cs="Courier New" w:hint="default"/>
      </w:rPr>
    </w:lvl>
    <w:lvl w:ilvl="8" w:tplc="04270005" w:tentative="1">
      <w:start w:val="1"/>
      <w:numFmt w:val="bullet"/>
      <w:lvlText w:val=""/>
      <w:lvlJc w:val="left"/>
      <w:pPr>
        <w:ind w:left="7332" w:hanging="360"/>
      </w:pPr>
      <w:rPr>
        <w:rFonts w:ascii="Wingdings" w:hAnsi="Wingdings" w:hint="default"/>
      </w:rPr>
    </w:lvl>
  </w:abstractNum>
  <w:abstractNum w:abstractNumId="36" w15:restartNumberingAfterBreak="0">
    <w:nsid w:val="70FF3E68"/>
    <w:multiLevelType w:val="hybridMultilevel"/>
    <w:tmpl w:val="D6809FEA"/>
    <w:lvl w:ilvl="0" w:tplc="04270001">
      <w:start w:val="1"/>
      <w:numFmt w:val="bullet"/>
      <w:lvlText w:val=""/>
      <w:lvlJc w:val="left"/>
      <w:pPr>
        <w:ind w:left="1210" w:hanging="360"/>
      </w:pPr>
      <w:rPr>
        <w:rFonts w:ascii="Symbol" w:hAnsi="Symbol" w:hint="default"/>
      </w:rPr>
    </w:lvl>
    <w:lvl w:ilvl="1" w:tplc="04270003" w:tentative="1">
      <w:start w:val="1"/>
      <w:numFmt w:val="bullet"/>
      <w:lvlText w:val="o"/>
      <w:lvlJc w:val="left"/>
      <w:pPr>
        <w:ind w:left="1930" w:hanging="360"/>
      </w:pPr>
      <w:rPr>
        <w:rFonts w:ascii="Courier New" w:hAnsi="Courier New" w:cs="Courier New" w:hint="default"/>
      </w:rPr>
    </w:lvl>
    <w:lvl w:ilvl="2" w:tplc="04270005" w:tentative="1">
      <w:start w:val="1"/>
      <w:numFmt w:val="bullet"/>
      <w:lvlText w:val=""/>
      <w:lvlJc w:val="left"/>
      <w:pPr>
        <w:ind w:left="2650" w:hanging="360"/>
      </w:pPr>
      <w:rPr>
        <w:rFonts w:ascii="Wingdings" w:hAnsi="Wingdings" w:hint="default"/>
      </w:rPr>
    </w:lvl>
    <w:lvl w:ilvl="3" w:tplc="04270001" w:tentative="1">
      <w:start w:val="1"/>
      <w:numFmt w:val="bullet"/>
      <w:lvlText w:val=""/>
      <w:lvlJc w:val="left"/>
      <w:pPr>
        <w:ind w:left="3370" w:hanging="360"/>
      </w:pPr>
      <w:rPr>
        <w:rFonts w:ascii="Symbol" w:hAnsi="Symbol" w:hint="default"/>
      </w:rPr>
    </w:lvl>
    <w:lvl w:ilvl="4" w:tplc="04270003" w:tentative="1">
      <w:start w:val="1"/>
      <w:numFmt w:val="bullet"/>
      <w:lvlText w:val="o"/>
      <w:lvlJc w:val="left"/>
      <w:pPr>
        <w:ind w:left="4090" w:hanging="360"/>
      </w:pPr>
      <w:rPr>
        <w:rFonts w:ascii="Courier New" w:hAnsi="Courier New" w:cs="Courier New" w:hint="default"/>
      </w:rPr>
    </w:lvl>
    <w:lvl w:ilvl="5" w:tplc="04270005" w:tentative="1">
      <w:start w:val="1"/>
      <w:numFmt w:val="bullet"/>
      <w:lvlText w:val=""/>
      <w:lvlJc w:val="left"/>
      <w:pPr>
        <w:ind w:left="4810" w:hanging="360"/>
      </w:pPr>
      <w:rPr>
        <w:rFonts w:ascii="Wingdings" w:hAnsi="Wingdings" w:hint="default"/>
      </w:rPr>
    </w:lvl>
    <w:lvl w:ilvl="6" w:tplc="04270001" w:tentative="1">
      <w:start w:val="1"/>
      <w:numFmt w:val="bullet"/>
      <w:lvlText w:val=""/>
      <w:lvlJc w:val="left"/>
      <w:pPr>
        <w:ind w:left="5530" w:hanging="360"/>
      </w:pPr>
      <w:rPr>
        <w:rFonts w:ascii="Symbol" w:hAnsi="Symbol" w:hint="default"/>
      </w:rPr>
    </w:lvl>
    <w:lvl w:ilvl="7" w:tplc="04270003" w:tentative="1">
      <w:start w:val="1"/>
      <w:numFmt w:val="bullet"/>
      <w:lvlText w:val="o"/>
      <w:lvlJc w:val="left"/>
      <w:pPr>
        <w:ind w:left="6250" w:hanging="360"/>
      </w:pPr>
      <w:rPr>
        <w:rFonts w:ascii="Courier New" w:hAnsi="Courier New" w:cs="Courier New" w:hint="default"/>
      </w:rPr>
    </w:lvl>
    <w:lvl w:ilvl="8" w:tplc="04270005" w:tentative="1">
      <w:start w:val="1"/>
      <w:numFmt w:val="bullet"/>
      <w:lvlText w:val=""/>
      <w:lvlJc w:val="left"/>
      <w:pPr>
        <w:ind w:left="6970" w:hanging="360"/>
      </w:pPr>
      <w:rPr>
        <w:rFonts w:ascii="Wingdings" w:hAnsi="Wingdings" w:hint="default"/>
      </w:rPr>
    </w:lvl>
  </w:abstractNum>
  <w:abstractNum w:abstractNumId="37" w15:restartNumberingAfterBreak="0">
    <w:nsid w:val="711866E4"/>
    <w:multiLevelType w:val="hybridMultilevel"/>
    <w:tmpl w:val="CDC48C5E"/>
    <w:lvl w:ilvl="0" w:tplc="0427000F">
      <w:start w:val="1"/>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1203880"/>
    <w:multiLevelType w:val="hybridMultilevel"/>
    <w:tmpl w:val="8F1ED562"/>
    <w:lvl w:ilvl="0" w:tplc="E8C6A3B6">
      <w:start w:val="1"/>
      <w:numFmt w:val="bullet"/>
      <w:lvlText w:val="-"/>
      <w:lvlJc w:val="left"/>
      <w:pPr>
        <w:ind w:left="2291" w:hanging="360"/>
      </w:pPr>
      <w:rPr>
        <w:rFonts w:ascii="Times New Roman" w:eastAsiaTheme="minorHAnsi" w:hAnsi="Times New Roman" w:cs="Times New Roman" w:hint="default"/>
      </w:rPr>
    </w:lvl>
    <w:lvl w:ilvl="1" w:tplc="04270003" w:tentative="1">
      <w:start w:val="1"/>
      <w:numFmt w:val="bullet"/>
      <w:lvlText w:val="o"/>
      <w:lvlJc w:val="left"/>
      <w:pPr>
        <w:ind w:left="3011" w:hanging="360"/>
      </w:pPr>
      <w:rPr>
        <w:rFonts w:ascii="Courier New" w:hAnsi="Courier New" w:cs="Courier New" w:hint="default"/>
      </w:rPr>
    </w:lvl>
    <w:lvl w:ilvl="2" w:tplc="04270005" w:tentative="1">
      <w:start w:val="1"/>
      <w:numFmt w:val="bullet"/>
      <w:lvlText w:val=""/>
      <w:lvlJc w:val="left"/>
      <w:pPr>
        <w:ind w:left="3731" w:hanging="360"/>
      </w:pPr>
      <w:rPr>
        <w:rFonts w:ascii="Wingdings" w:hAnsi="Wingdings" w:hint="default"/>
      </w:rPr>
    </w:lvl>
    <w:lvl w:ilvl="3" w:tplc="04270001" w:tentative="1">
      <w:start w:val="1"/>
      <w:numFmt w:val="bullet"/>
      <w:lvlText w:val=""/>
      <w:lvlJc w:val="left"/>
      <w:pPr>
        <w:ind w:left="4451" w:hanging="360"/>
      </w:pPr>
      <w:rPr>
        <w:rFonts w:ascii="Symbol" w:hAnsi="Symbol" w:hint="default"/>
      </w:rPr>
    </w:lvl>
    <w:lvl w:ilvl="4" w:tplc="04270003" w:tentative="1">
      <w:start w:val="1"/>
      <w:numFmt w:val="bullet"/>
      <w:lvlText w:val="o"/>
      <w:lvlJc w:val="left"/>
      <w:pPr>
        <w:ind w:left="5171" w:hanging="360"/>
      </w:pPr>
      <w:rPr>
        <w:rFonts w:ascii="Courier New" w:hAnsi="Courier New" w:cs="Courier New" w:hint="default"/>
      </w:rPr>
    </w:lvl>
    <w:lvl w:ilvl="5" w:tplc="04270005" w:tentative="1">
      <w:start w:val="1"/>
      <w:numFmt w:val="bullet"/>
      <w:lvlText w:val=""/>
      <w:lvlJc w:val="left"/>
      <w:pPr>
        <w:ind w:left="5891" w:hanging="360"/>
      </w:pPr>
      <w:rPr>
        <w:rFonts w:ascii="Wingdings" w:hAnsi="Wingdings" w:hint="default"/>
      </w:rPr>
    </w:lvl>
    <w:lvl w:ilvl="6" w:tplc="04270001" w:tentative="1">
      <w:start w:val="1"/>
      <w:numFmt w:val="bullet"/>
      <w:lvlText w:val=""/>
      <w:lvlJc w:val="left"/>
      <w:pPr>
        <w:ind w:left="6611" w:hanging="360"/>
      </w:pPr>
      <w:rPr>
        <w:rFonts w:ascii="Symbol" w:hAnsi="Symbol" w:hint="default"/>
      </w:rPr>
    </w:lvl>
    <w:lvl w:ilvl="7" w:tplc="04270003" w:tentative="1">
      <w:start w:val="1"/>
      <w:numFmt w:val="bullet"/>
      <w:lvlText w:val="o"/>
      <w:lvlJc w:val="left"/>
      <w:pPr>
        <w:ind w:left="7331" w:hanging="360"/>
      </w:pPr>
      <w:rPr>
        <w:rFonts w:ascii="Courier New" w:hAnsi="Courier New" w:cs="Courier New" w:hint="default"/>
      </w:rPr>
    </w:lvl>
    <w:lvl w:ilvl="8" w:tplc="04270005" w:tentative="1">
      <w:start w:val="1"/>
      <w:numFmt w:val="bullet"/>
      <w:lvlText w:val=""/>
      <w:lvlJc w:val="left"/>
      <w:pPr>
        <w:ind w:left="8051" w:hanging="360"/>
      </w:pPr>
      <w:rPr>
        <w:rFonts w:ascii="Wingdings" w:hAnsi="Wingdings" w:hint="default"/>
      </w:rPr>
    </w:lvl>
  </w:abstractNum>
  <w:abstractNum w:abstractNumId="39" w15:restartNumberingAfterBreak="0">
    <w:nsid w:val="72671C73"/>
    <w:multiLevelType w:val="hybridMultilevel"/>
    <w:tmpl w:val="E396A53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3041E4D"/>
    <w:multiLevelType w:val="hybridMultilevel"/>
    <w:tmpl w:val="189A1EF6"/>
    <w:lvl w:ilvl="0" w:tplc="04270001">
      <w:start w:val="1"/>
      <w:numFmt w:val="bullet"/>
      <w:lvlText w:val=""/>
      <w:lvlJc w:val="left"/>
      <w:pPr>
        <w:ind w:left="1211" w:hanging="360"/>
      </w:pPr>
      <w:rPr>
        <w:rFonts w:ascii="Symbol" w:hAnsi="Symbol" w:hint="default"/>
        <w:color w:val="auto"/>
      </w:rPr>
    </w:lvl>
    <w:lvl w:ilvl="1" w:tplc="04270003">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41" w15:restartNumberingAfterBreak="0">
    <w:nsid w:val="762B12DD"/>
    <w:multiLevelType w:val="hybridMultilevel"/>
    <w:tmpl w:val="1DA8414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67A01C0"/>
    <w:multiLevelType w:val="hybridMultilevel"/>
    <w:tmpl w:val="9A7023D4"/>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43" w15:restartNumberingAfterBreak="0">
    <w:nsid w:val="780A57E1"/>
    <w:multiLevelType w:val="hybridMultilevel"/>
    <w:tmpl w:val="854648D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DE465A6"/>
    <w:multiLevelType w:val="hybridMultilevel"/>
    <w:tmpl w:val="DDD27D1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54101121">
    <w:abstractNumId w:val="23"/>
  </w:num>
  <w:num w:numId="2" w16cid:durableId="388304097">
    <w:abstractNumId w:val="22"/>
  </w:num>
  <w:num w:numId="3" w16cid:durableId="753018013">
    <w:abstractNumId w:val="40"/>
  </w:num>
  <w:num w:numId="4" w16cid:durableId="2031180991">
    <w:abstractNumId w:val="42"/>
  </w:num>
  <w:num w:numId="5" w16cid:durableId="1189492670">
    <w:abstractNumId w:val="1"/>
  </w:num>
  <w:num w:numId="6" w16cid:durableId="858276258">
    <w:abstractNumId w:val="33"/>
  </w:num>
  <w:num w:numId="7" w16cid:durableId="562566502">
    <w:abstractNumId w:val="32"/>
  </w:num>
  <w:num w:numId="8" w16cid:durableId="132719348">
    <w:abstractNumId w:val="15"/>
  </w:num>
  <w:num w:numId="9" w16cid:durableId="1401903301">
    <w:abstractNumId w:val="34"/>
  </w:num>
  <w:num w:numId="10" w16cid:durableId="1086267658">
    <w:abstractNumId w:val="2"/>
  </w:num>
  <w:num w:numId="11" w16cid:durableId="1763991675">
    <w:abstractNumId w:val="38"/>
  </w:num>
  <w:num w:numId="12" w16cid:durableId="2137411958">
    <w:abstractNumId w:val="35"/>
  </w:num>
  <w:num w:numId="13" w16cid:durableId="224224454">
    <w:abstractNumId w:val="4"/>
  </w:num>
  <w:num w:numId="14" w16cid:durableId="326984194">
    <w:abstractNumId w:val="30"/>
  </w:num>
  <w:num w:numId="15" w16cid:durableId="2041931929">
    <w:abstractNumId w:val="37"/>
  </w:num>
  <w:num w:numId="16" w16cid:durableId="328682040">
    <w:abstractNumId w:val="9"/>
  </w:num>
  <w:num w:numId="17" w16cid:durableId="1369144399">
    <w:abstractNumId w:val="10"/>
  </w:num>
  <w:num w:numId="18" w16cid:durableId="1454787535">
    <w:abstractNumId w:val="12"/>
  </w:num>
  <w:num w:numId="19" w16cid:durableId="1880629575">
    <w:abstractNumId w:val="25"/>
  </w:num>
  <w:num w:numId="20" w16cid:durableId="1311523053">
    <w:abstractNumId w:val="24"/>
  </w:num>
  <w:num w:numId="21" w16cid:durableId="1070539119">
    <w:abstractNumId w:val="31"/>
  </w:num>
  <w:num w:numId="22" w16cid:durableId="2046102187">
    <w:abstractNumId w:val="29"/>
  </w:num>
  <w:num w:numId="23" w16cid:durableId="2125076035">
    <w:abstractNumId w:val="0"/>
  </w:num>
  <w:num w:numId="24" w16cid:durableId="1070808405">
    <w:abstractNumId w:val="5"/>
  </w:num>
  <w:num w:numId="25" w16cid:durableId="1890065736">
    <w:abstractNumId w:val="21"/>
  </w:num>
  <w:num w:numId="26" w16cid:durableId="1535994110">
    <w:abstractNumId w:val="44"/>
  </w:num>
  <w:num w:numId="27" w16cid:durableId="1705863138">
    <w:abstractNumId w:val="36"/>
  </w:num>
  <w:num w:numId="28" w16cid:durableId="355156725">
    <w:abstractNumId w:val="11"/>
  </w:num>
  <w:num w:numId="29" w16cid:durableId="44255401">
    <w:abstractNumId w:val="7"/>
  </w:num>
  <w:num w:numId="30" w16cid:durableId="114763954">
    <w:abstractNumId w:val="6"/>
  </w:num>
  <w:num w:numId="31" w16cid:durableId="1394548376">
    <w:abstractNumId w:val="28"/>
  </w:num>
  <w:num w:numId="32" w16cid:durableId="240529643">
    <w:abstractNumId w:val="14"/>
  </w:num>
  <w:num w:numId="33" w16cid:durableId="1145780500">
    <w:abstractNumId w:val="20"/>
  </w:num>
  <w:num w:numId="34" w16cid:durableId="1080566773">
    <w:abstractNumId w:val="13"/>
  </w:num>
  <w:num w:numId="35" w16cid:durableId="974062059">
    <w:abstractNumId w:val="17"/>
  </w:num>
  <w:num w:numId="36" w16cid:durableId="415636975">
    <w:abstractNumId w:val="3"/>
  </w:num>
  <w:num w:numId="37" w16cid:durableId="310453555">
    <w:abstractNumId w:val="27"/>
  </w:num>
  <w:num w:numId="38" w16cid:durableId="1221601229">
    <w:abstractNumId w:val="18"/>
  </w:num>
  <w:num w:numId="39" w16cid:durableId="808211852">
    <w:abstractNumId w:val="8"/>
  </w:num>
  <w:num w:numId="40" w16cid:durableId="652754670">
    <w:abstractNumId w:val="26"/>
  </w:num>
  <w:num w:numId="41" w16cid:durableId="1702903602">
    <w:abstractNumId w:val="19"/>
  </w:num>
  <w:num w:numId="42" w16cid:durableId="1857233251">
    <w:abstractNumId w:val="43"/>
  </w:num>
  <w:num w:numId="43" w16cid:durableId="1102800080">
    <w:abstractNumId w:val="16"/>
  </w:num>
  <w:num w:numId="44" w16cid:durableId="996348506">
    <w:abstractNumId w:val="41"/>
  </w:num>
  <w:num w:numId="45" w16cid:durableId="363940688">
    <w:abstractNumId w:val="3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4096" w:nlCheck="1" w:checkStyle="0"/>
  <w:activeWritingStyle w:appName="MSWord" w:lang="en-US" w:vendorID="64" w:dllVersion="6" w:nlCheck="1" w:checkStyle="1"/>
  <w:proofState w:spelling="clean" w:grammar="clean"/>
  <w:defaultTabStop w:val="1296"/>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6EE6"/>
    <w:rsid w:val="00001E15"/>
    <w:rsid w:val="00002B87"/>
    <w:rsid w:val="00003B24"/>
    <w:rsid w:val="00004C2D"/>
    <w:rsid w:val="00005A3E"/>
    <w:rsid w:val="00006629"/>
    <w:rsid w:val="00007D11"/>
    <w:rsid w:val="00010134"/>
    <w:rsid w:val="000107F2"/>
    <w:rsid w:val="00011D59"/>
    <w:rsid w:val="00011D94"/>
    <w:rsid w:val="00012571"/>
    <w:rsid w:val="000150C1"/>
    <w:rsid w:val="00015B56"/>
    <w:rsid w:val="000204A0"/>
    <w:rsid w:val="0002085A"/>
    <w:rsid w:val="00020DA7"/>
    <w:rsid w:val="000223FC"/>
    <w:rsid w:val="00023048"/>
    <w:rsid w:val="000230C8"/>
    <w:rsid w:val="00023C5D"/>
    <w:rsid w:val="000258F8"/>
    <w:rsid w:val="000259A0"/>
    <w:rsid w:val="00025FB3"/>
    <w:rsid w:val="00027148"/>
    <w:rsid w:val="00027575"/>
    <w:rsid w:val="0003032D"/>
    <w:rsid w:val="00030A17"/>
    <w:rsid w:val="00030A25"/>
    <w:rsid w:val="00030EFC"/>
    <w:rsid w:val="00031254"/>
    <w:rsid w:val="000315C3"/>
    <w:rsid w:val="00031C27"/>
    <w:rsid w:val="000346C3"/>
    <w:rsid w:val="00034893"/>
    <w:rsid w:val="000356C3"/>
    <w:rsid w:val="00036354"/>
    <w:rsid w:val="00036C52"/>
    <w:rsid w:val="00037619"/>
    <w:rsid w:val="0004099C"/>
    <w:rsid w:val="00041212"/>
    <w:rsid w:val="00041904"/>
    <w:rsid w:val="00042D64"/>
    <w:rsid w:val="000435EA"/>
    <w:rsid w:val="00044062"/>
    <w:rsid w:val="000456B3"/>
    <w:rsid w:val="00045E88"/>
    <w:rsid w:val="000462F7"/>
    <w:rsid w:val="0004736D"/>
    <w:rsid w:val="00047694"/>
    <w:rsid w:val="00050468"/>
    <w:rsid w:val="000509B9"/>
    <w:rsid w:val="00051BF5"/>
    <w:rsid w:val="00051E87"/>
    <w:rsid w:val="00051F9E"/>
    <w:rsid w:val="000527A0"/>
    <w:rsid w:val="00052C40"/>
    <w:rsid w:val="00052DF9"/>
    <w:rsid w:val="0005382B"/>
    <w:rsid w:val="00053D37"/>
    <w:rsid w:val="0005412B"/>
    <w:rsid w:val="00054B9B"/>
    <w:rsid w:val="00054D53"/>
    <w:rsid w:val="00056DA7"/>
    <w:rsid w:val="000572A8"/>
    <w:rsid w:val="00057C0C"/>
    <w:rsid w:val="00057E35"/>
    <w:rsid w:val="00060347"/>
    <w:rsid w:val="00060841"/>
    <w:rsid w:val="000617EF"/>
    <w:rsid w:val="00061ACA"/>
    <w:rsid w:val="00061B50"/>
    <w:rsid w:val="00061F18"/>
    <w:rsid w:val="00061F8F"/>
    <w:rsid w:val="000636A2"/>
    <w:rsid w:val="00063F59"/>
    <w:rsid w:val="00064514"/>
    <w:rsid w:val="0006458F"/>
    <w:rsid w:val="00066464"/>
    <w:rsid w:val="000668E4"/>
    <w:rsid w:val="00067366"/>
    <w:rsid w:val="00067828"/>
    <w:rsid w:val="00067BAA"/>
    <w:rsid w:val="00071051"/>
    <w:rsid w:val="0007174E"/>
    <w:rsid w:val="00071D43"/>
    <w:rsid w:val="000727DB"/>
    <w:rsid w:val="00073336"/>
    <w:rsid w:val="00073BAB"/>
    <w:rsid w:val="00073F8B"/>
    <w:rsid w:val="00074851"/>
    <w:rsid w:val="00075198"/>
    <w:rsid w:val="00075E23"/>
    <w:rsid w:val="0007622C"/>
    <w:rsid w:val="00076C4D"/>
    <w:rsid w:val="00077153"/>
    <w:rsid w:val="00077FB8"/>
    <w:rsid w:val="000806FC"/>
    <w:rsid w:val="00081009"/>
    <w:rsid w:val="00081040"/>
    <w:rsid w:val="00081BC7"/>
    <w:rsid w:val="00082EEB"/>
    <w:rsid w:val="0008300A"/>
    <w:rsid w:val="00083F2F"/>
    <w:rsid w:val="000840AC"/>
    <w:rsid w:val="0008454C"/>
    <w:rsid w:val="00084741"/>
    <w:rsid w:val="00085455"/>
    <w:rsid w:val="00085E73"/>
    <w:rsid w:val="00086127"/>
    <w:rsid w:val="00086408"/>
    <w:rsid w:val="00086583"/>
    <w:rsid w:val="00086E26"/>
    <w:rsid w:val="00091559"/>
    <w:rsid w:val="00091967"/>
    <w:rsid w:val="00094657"/>
    <w:rsid w:val="000947F3"/>
    <w:rsid w:val="0009564A"/>
    <w:rsid w:val="00095A6C"/>
    <w:rsid w:val="00096E49"/>
    <w:rsid w:val="00097B67"/>
    <w:rsid w:val="000A1054"/>
    <w:rsid w:val="000A1546"/>
    <w:rsid w:val="000A1746"/>
    <w:rsid w:val="000A1A4F"/>
    <w:rsid w:val="000A29CD"/>
    <w:rsid w:val="000A31A5"/>
    <w:rsid w:val="000A5891"/>
    <w:rsid w:val="000A6660"/>
    <w:rsid w:val="000A7082"/>
    <w:rsid w:val="000B00AC"/>
    <w:rsid w:val="000B18DB"/>
    <w:rsid w:val="000B1D27"/>
    <w:rsid w:val="000B1E27"/>
    <w:rsid w:val="000B2888"/>
    <w:rsid w:val="000B3AC6"/>
    <w:rsid w:val="000B4C18"/>
    <w:rsid w:val="000B53D4"/>
    <w:rsid w:val="000B55CA"/>
    <w:rsid w:val="000B634A"/>
    <w:rsid w:val="000B6B33"/>
    <w:rsid w:val="000B7374"/>
    <w:rsid w:val="000B79E0"/>
    <w:rsid w:val="000C1130"/>
    <w:rsid w:val="000C1CC0"/>
    <w:rsid w:val="000C2120"/>
    <w:rsid w:val="000C2D3C"/>
    <w:rsid w:val="000C359F"/>
    <w:rsid w:val="000C43F5"/>
    <w:rsid w:val="000C4D06"/>
    <w:rsid w:val="000C526C"/>
    <w:rsid w:val="000C539D"/>
    <w:rsid w:val="000C5690"/>
    <w:rsid w:val="000D276C"/>
    <w:rsid w:val="000D2812"/>
    <w:rsid w:val="000D28E3"/>
    <w:rsid w:val="000D31D4"/>
    <w:rsid w:val="000D32B2"/>
    <w:rsid w:val="000D3665"/>
    <w:rsid w:val="000D3BA1"/>
    <w:rsid w:val="000D54A2"/>
    <w:rsid w:val="000D6541"/>
    <w:rsid w:val="000D684F"/>
    <w:rsid w:val="000D6FC6"/>
    <w:rsid w:val="000E08E7"/>
    <w:rsid w:val="000E10B2"/>
    <w:rsid w:val="000E1727"/>
    <w:rsid w:val="000E1B53"/>
    <w:rsid w:val="000E288E"/>
    <w:rsid w:val="000E2964"/>
    <w:rsid w:val="000E55D5"/>
    <w:rsid w:val="000E6409"/>
    <w:rsid w:val="000E7244"/>
    <w:rsid w:val="000E79B5"/>
    <w:rsid w:val="000E7B15"/>
    <w:rsid w:val="000F037B"/>
    <w:rsid w:val="000F0F6C"/>
    <w:rsid w:val="000F10E2"/>
    <w:rsid w:val="000F1B3C"/>
    <w:rsid w:val="000F2336"/>
    <w:rsid w:val="000F23D7"/>
    <w:rsid w:val="000F279F"/>
    <w:rsid w:val="000F2818"/>
    <w:rsid w:val="000F4BDC"/>
    <w:rsid w:val="000F515F"/>
    <w:rsid w:val="000F540A"/>
    <w:rsid w:val="000F7218"/>
    <w:rsid w:val="0010028A"/>
    <w:rsid w:val="0010033A"/>
    <w:rsid w:val="001014FE"/>
    <w:rsid w:val="00101B9C"/>
    <w:rsid w:val="0010254F"/>
    <w:rsid w:val="00102D08"/>
    <w:rsid w:val="00102FA1"/>
    <w:rsid w:val="0010300E"/>
    <w:rsid w:val="001032F0"/>
    <w:rsid w:val="0010418A"/>
    <w:rsid w:val="001044B9"/>
    <w:rsid w:val="001108DB"/>
    <w:rsid w:val="00112211"/>
    <w:rsid w:val="001125CE"/>
    <w:rsid w:val="00113319"/>
    <w:rsid w:val="00113648"/>
    <w:rsid w:val="00113A30"/>
    <w:rsid w:val="00113ED2"/>
    <w:rsid w:val="0011496F"/>
    <w:rsid w:val="00116B3C"/>
    <w:rsid w:val="00117E1D"/>
    <w:rsid w:val="00121084"/>
    <w:rsid w:val="00121116"/>
    <w:rsid w:val="00121DB6"/>
    <w:rsid w:val="00122D1F"/>
    <w:rsid w:val="00123BDC"/>
    <w:rsid w:val="00123E1A"/>
    <w:rsid w:val="00123F8B"/>
    <w:rsid w:val="00124FBA"/>
    <w:rsid w:val="001251C2"/>
    <w:rsid w:val="00126CE3"/>
    <w:rsid w:val="00126D1C"/>
    <w:rsid w:val="0012712C"/>
    <w:rsid w:val="00127BFD"/>
    <w:rsid w:val="0013098B"/>
    <w:rsid w:val="00131E5D"/>
    <w:rsid w:val="00132BBE"/>
    <w:rsid w:val="00132D47"/>
    <w:rsid w:val="00133856"/>
    <w:rsid w:val="00133FD4"/>
    <w:rsid w:val="001429BA"/>
    <w:rsid w:val="00142A45"/>
    <w:rsid w:val="001438E1"/>
    <w:rsid w:val="00143EB5"/>
    <w:rsid w:val="00143FD2"/>
    <w:rsid w:val="00146FAB"/>
    <w:rsid w:val="00147FF6"/>
    <w:rsid w:val="00150A27"/>
    <w:rsid w:val="00151236"/>
    <w:rsid w:val="0015194A"/>
    <w:rsid w:val="00153E47"/>
    <w:rsid w:val="00154D38"/>
    <w:rsid w:val="0015513B"/>
    <w:rsid w:val="0015588B"/>
    <w:rsid w:val="00155DB9"/>
    <w:rsid w:val="001571D5"/>
    <w:rsid w:val="00160D4F"/>
    <w:rsid w:val="00161065"/>
    <w:rsid w:val="001621B1"/>
    <w:rsid w:val="00162483"/>
    <w:rsid w:val="00165F93"/>
    <w:rsid w:val="001661D1"/>
    <w:rsid w:val="00167A3A"/>
    <w:rsid w:val="001704DF"/>
    <w:rsid w:val="001705A4"/>
    <w:rsid w:val="001717DA"/>
    <w:rsid w:val="00173448"/>
    <w:rsid w:val="00173908"/>
    <w:rsid w:val="001740E7"/>
    <w:rsid w:val="00174727"/>
    <w:rsid w:val="0017488E"/>
    <w:rsid w:val="001748DC"/>
    <w:rsid w:val="001755FD"/>
    <w:rsid w:val="0017673B"/>
    <w:rsid w:val="00176A7F"/>
    <w:rsid w:val="00176AF0"/>
    <w:rsid w:val="0018084A"/>
    <w:rsid w:val="00181E7A"/>
    <w:rsid w:val="00182031"/>
    <w:rsid w:val="00182628"/>
    <w:rsid w:val="0018272D"/>
    <w:rsid w:val="0018377A"/>
    <w:rsid w:val="00183B30"/>
    <w:rsid w:val="0018480D"/>
    <w:rsid w:val="00185940"/>
    <w:rsid w:val="00186568"/>
    <w:rsid w:val="0018798C"/>
    <w:rsid w:val="00187CF0"/>
    <w:rsid w:val="00192675"/>
    <w:rsid w:val="00192B91"/>
    <w:rsid w:val="00193C8E"/>
    <w:rsid w:val="00194572"/>
    <w:rsid w:val="00194910"/>
    <w:rsid w:val="00195692"/>
    <w:rsid w:val="0019665E"/>
    <w:rsid w:val="00197D73"/>
    <w:rsid w:val="00197F39"/>
    <w:rsid w:val="001A1CD1"/>
    <w:rsid w:val="001A3390"/>
    <w:rsid w:val="001A394B"/>
    <w:rsid w:val="001A4CF3"/>
    <w:rsid w:val="001A5644"/>
    <w:rsid w:val="001A5D4D"/>
    <w:rsid w:val="001A656E"/>
    <w:rsid w:val="001A76F6"/>
    <w:rsid w:val="001A77B1"/>
    <w:rsid w:val="001B03D6"/>
    <w:rsid w:val="001B0DA8"/>
    <w:rsid w:val="001B589D"/>
    <w:rsid w:val="001B5E5A"/>
    <w:rsid w:val="001B5F3A"/>
    <w:rsid w:val="001B61D7"/>
    <w:rsid w:val="001B62BD"/>
    <w:rsid w:val="001B6F21"/>
    <w:rsid w:val="001B795D"/>
    <w:rsid w:val="001C0763"/>
    <w:rsid w:val="001C0AF7"/>
    <w:rsid w:val="001C14F1"/>
    <w:rsid w:val="001C3C5F"/>
    <w:rsid w:val="001C3C76"/>
    <w:rsid w:val="001C5CDC"/>
    <w:rsid w:val="001C6E67"/>
    <w:rsid w:val="001D119A"/>
    <w:rsid w:val="001D3EE7"/>
    <w:rsid w:val="001D4B14"/>
    <w:rsid w:val="001D5219"/>
    <w:rsid w:val="001D5935"/>
    <w:rsid w:val="001D614A"/>
    <w:rsid w:val="001D745F"/>
    <w:rsid w:val="001E06AE"/>
    <w:rsid w:val="001E0C84"/>
    <w:rsid w:val="001E1C27"/>
    <w:rsid w:val="001E34FC"/>
    <w:rsid w:val="001E45DB"/>
    <w:rsid w:val="001E4611"/>
    <w:rsid w:val="001E55BA"/>
    <w:rsid w:val="001E579C"/>
    <w:rsid w:val="001E5AFE"/>
    <w:rsid w:val="001E5DB2"/>
    <w:rsid w:val="001E6607"/>
    <w:rsid w:val="001E6FF7"/>
    <w:rsid w:val="001E7164"/>
    <w:rsid w:val="001E75FD"/>
    <w:rsid w:val="001E7C21"/>
    <w:rsid w:val="001F008C"/>
    <w:rsid w:val="001F0FB0"/>
    <w:rsid w:val="001F1C5B"/>
    <w:rsid w:val="001F1DC8"/>
    <w:rsid w:val="001F33C9"/>
    <w:rsid w:val="001F4BAF"/>
    <w:rsid w:val="001F516F"/>
    <w:rsid w:val="001F694E"/>
    <w:rsid w:val="001F6ADC"/>
    <w:rsid w:val="00201D48"/>
    <w:rsid w:val="00201EDE"/>
    <w:rsid w:val="0020405C"/>
    <w:rsid w:val="002044AD"/>
    <w:rsid w:val="002052E2"/>
    <w:rsid w:val="00205689"/>
    <w:rsid w:val="00205AAB"/>
    <w:rsid w:val="00206F0F"/>
    <w:rsid w:val="00211B2E"/>
    <w:rsid w:val="0021319B"/>
    <w:rsid w:val="00213DE4"/>
    <w:rsid w:val="00220B28"/>
    <w:rsid w:val="00221531"/>
    <w:rsid w:val="00221796"/>
    <w:rsid w:val="00222B92"/>
    <w:rsid w:val="002231FC"/>
    <w:rsid w:val="002236DD"/>
    <w:rsid w:val="002240AD"/>
    <w:rsid w:val="002251F5"/>
    <w:rsid w:val="00225D03"/>
    <w:rsid w:val="00227C29"/>
    <w:rsid w:val="00227EFC"/>
    <w:rsid w:val="00230D60"/>
    <w:rsid w:val="00231229"/>
    <w:rsid w:val="002320EB"/>
    <w:rsid w:val="00232904"/>
    <w:rsid w:val="00233EF0"/>
    <w:rsid w:val="00235B67"/>
    <w:rsid w:val="00235F4F"/>
    <w:rsid w:val="00237168"/>
    <w:rsid w:val="0024241D"/>
    <w:rsid w:val="0024544A"/>
    <w:rsid w:val="00246B21"/>
    <w:rsid w:val="00247AF8"/>
    <w:rsid w:val="00247DD2"/>
    <w:rsid w:val="002502D3"/>
    <w:rsid w:val="00254D5E"/>
    <w:rsid w:val="00254E9C"/>
    <w:rsid w:val="002556D7"/>
    <w:rsid w:val="00256E89"/>
    <w:rsid w:val="0026071B"/>
    <w:rsid w:val="00260755"/>
    <w:rsid w:val="0026125D"/>
    <w:rsid w:val="00262748"/>
    <w:rsid w:val="00263C00"/>
    <w:rsid w:val="00265246"/>
    <w:rsid w:val="00265A2A"/>
    <w:rsid w:val="0026618F"/>
    <w:rsid w:val="00266564"/>
    <w:rsid w:val="002679E7"/>
    <w:rsid w:val="00267B26"/>
    <w:rsid w:val="0027014C"/>
    <w:rsid w:val="00270204"/>
    <w:rsid w:val="002712BC"/>
    <w:rsid w:val="00271581"/>
    <w:rsid w:val="00272646"/>
    <w:rsid w:val="002729F7"/>
    <w:rsid w:val="002735CF"/>
    <w:rsid w:val="002736AA"/>
    <w:rsid w:val="0027374C"/>
    <w:rsid w:val="00274CB4"/>
    <w:rsid w:val="002750DE"/>
    <w:rsid w:val="00275832"/>
    <w:rsid w:val="0027614C"/>
    <w:rsid w:val="00277134"/>
    <w:rsid w:val="00277561"/>
    <w:rsid w:val="00281C67"/>
    <w:rsid w:val="00283F4B"/>
    <w:rsid w:val="00284C2B"/>
    <w:rsid w:val="00285CDF"/>
    <w:rsid w:val="0028602C"/>
    <w:rsid w:val="002869FA"/>
    <w:rsid w:val="0028792C"/>
    <w:rsid w:val="00287CCD"/>
    <w:rsid w:val="002910A3"/>
    <w:rsid w:val="002915D3"/>
    <w:rsid w:val="002917E4"/>
    <w:rsid w:val="002925A9"/>
    <w:rsid w:val="00293AE4"/>
    <w:rsid w:val="00294490"/>
    <w:rsid w:val="00297394"/>
    <w:rsid w:val="002A14F2"/>
    <w:rsid w:val="002A1775"/>
    <w:rsid w:val="002A1F23"/>
    <w:rsid w:val="002A207B"/>
    <w:rsid w:val="002A271A"/>
    <w:rsid w:val="002A3142"/>
    <w:rsid w:val="002A5020"/>
    <w:rsid w:val="002A5368"/>
    <w:rsid w:val="002A6906"/>
    <w:rsid w:val="002A7054"/>
    <w:rsid w:val="002A7B24"/>
    <w:rsid w:val="002A7E26"/>
    <w:rsid w:val="002B07F7"/>
    <w:rsid w:val="002B0A3E"/>
    <w:rsid w:val="002B1327"/>
    <w:rsid w:val="002B1D65"/>
    <w:rsid w:val="002B1FBE"/>
    <w:rsid w:val="002B229C"/>
    <w:rsid w:val="002B2568"/>
    <w:rsid w:val="002B3691"/>
    <w:rsid w:val="002B422B"/>
    <w:rsid w:val="002B5CE6"/>
    <w:rsid w:val="002B6158"/>
    <w:rsid w:val="002B7C5A"/>
    <w:rsid w:val="002C01A9"/>
    <w:rsid w:val="002C01D9"/>
    <w:rsid w:val="002C040E"/>
    <w:rsid w:val="002C193C"/>
    <w:rsid w:val="002C2F56"/>
    <w:rsid w:val="002C3844"/>
    <w:rsid w:val="002C4196"/>
    <w:rsid w:val="002C52BC"/>
    <w:rsid w:val="002C5BFC"/>
    <w:rsid w:val="002C5FC8"/>
    <w:rsid w:val="002C60CB"/>
    <w:rsid w:val="002C7CFD"/>
    <w:rsid w:val="002D00E8"/>
    <w:rsid w:val="002D1070"/>
    <w:rsid w:val="002D29F2"/>
    <w:rsid w:val="002D370D"/>
    <w:rsid w:val="002D378F"/>
    <w:rsid w:val="002D395A"/>
    <w:rsid w:val="002D3A96"/>
    <w:rsid w:val="002D3ED2"/>
    <w:rsid w:val="002D4B6F"/>
    <w:rsid w:val="002D4C89"/>
    <w:rsid w:val="002D5D07"/>
    <w:rsid w:val="002D63E5"/>
    <w:rsid w:val="002D6691"/>
    <w:rsid w:val="002D676A"/>
    <w:rsid w:val="002D70AF"/>
    <w:rsid w:val="002E0E84"/>
    <w:rsid w:val="002E210D"/>
    <w:rsid w:val="002E2BA1"/>
    <w:rsid w:val="002E2C0F"/>
    <w:rsid w:val="002E466E"/>
    <w:rsid w:val="002E52A9"/>
    <w:rsid w:val="002E5899"/>
    <w:rsid w:val="002E79BC"/>
    <w:rsid w:val="002E7B70"/>
    <w:rsid w:val="002F18ED"/>
    <w:rsid w:val="002F1BC4"/>
    <w:rsid w:val="002F1E25"/>
    <w:rsid w:val="002F34C1"/>
    <w:rsid w:val="002F503A"/>
    <w:rsid w:val="002F75E9"/>
    <w:rsid w:val="00300CC1"/>
    <w:rsid w:val="003017C4"/>
    <w:rsid w:val="00302542"/>
    <w:rsid w:val="0030280E"/>
    <w:rsid w:val="003037F1"/>
    <w:rsid w:val="00303BEC"/>
    <w:rsid w:val="00303E55"/>
    <w:rsid w:val="00304602"/>
    <w:rsid w:val="00305F87"/>
    <w:rsid w:val="00306DDD"/>
    <w:rsid w:val="003072A9"/>
    <w:rsid w:val="003078D3"/>
    <w:rsid w:val="003109FD"/>
    <w:rsid w:val="0031220D"/>
    <w:rsid w:val="00312B5D"/>
    <w:rsid w:val="0031337F"/>
    <w:rsid w:val="003134FD"/>
    <w:rsid w:val="00313999"/>
    <w:rsid w:val="00314519"/>
    <w:rsid w:val="0031485B"/>
    <w:rsid w:val="00315D8E"/>
    <w:rsid w:val="00317068"/>
    <w:rsid w:val="003174AC"/>
    <w:rsid w:val="00317C83"/>
    <w:rsid w:val="00317E39"/>
    <w:rsid w:val="00320C66"/>
    <w:rsid w:val="0032136B"/>
    <w:rsid w:val="00321CFD"/>
    <w:rsid w:val="00323A1C"/>
    <w:rsid w:val="00323ABE"/>
    <w:rsid w:val="00324AD8"/>
    <w:rsid w:val="003255F8"/>
    <w:rsid w:val="00325CAA"/>
    <w:rsid w:val="00325F86"/>
    <w:rsid w:val="0033081B"/>
    <w:rsid w:val="00332943"/>
    <w:rsid w:val="00333279"/>
    <w:rsid w:val="00336FE8"/>
    <w:rsid w:val="00337527"/>
    <w:rsid w:val="00337B05"/>
    <w:rsid w:val="00340C2C"/>
    <w:rsid w:val="00342A22"/>
    <w:rsid w:val="00343705"/>
    <w:rsid w:val="00344322"/>
    <w:rsid w:val="00345BA1"/>
    <w:rsid w:val="00346371"/>
    <w:rsid w:val="00347836"/>
    <w:rsid w:val="00347F4C"/>
    <w:rsid w:val="00351119"/>
    <w:rsid w:val="00355352"/>
    <w:rsid w:val="00355458"/>
    <w:rsid w:val="00357271"/>
    <w:rsid w:val="00360F9F"/>
    <w:rsid w:val="00362309"/>
    <w:rsid w:val="003633FC"/>
    <w:rsid w:val="00363F71"/>
    <w:rsid w:val="00364537"/>
    <w:rsid w:val="00364C1B"/>
    <w:rsid w:val="00366079"/>
    <w:rsid w:val="0036743C"/>
    <w:rsid w:val="003678E5"/>
    <w:rsid w:val="00370332"/>
    <w:rsid w:val="003709B8"/>
    <w:rsid w:val="00370F02"/>
    <w:rsid w:val="00371E9D"/>
    <w:rsid w:val="003729D0"/>
    <w:rsid w:val="00372FEE"/>
    <w:rsid w:val="00373C27"/>
    <w:rsid w:val="00375D6E"/>
    <w:rsid w:val="00377AAA"/>
    <w:rsid w:val="0038005E"/>
    <w:rsid w:val="0038168D"/>
    <w:rsid w:val="00381E59"/>
    <w:rsid w:val="003829AE"/>
    <w:rsid w:val="00383386"/>
    <w:rsid w:val="00383F72"/>
    <w:rsid w:val="003846B4"/>
    <w:rsid w:val="00385010"/>
    <w:rsid w:val="0038531E"/>
    <w:rsid w:val="0039202C"/>
    <w:rsid w:val="003936A2"/>
    <w:rsid w:val="00393EC0"/>
    <w:rsid w:val="00394C70"/>
    <w:rsid w:val="003954EB"/>
    <w:rsid w:val="003955E0"/>
    <w:rsid w:val="00395899"/>
    <w:rsid w:val="003A0A76"/>
    <w:rsid w:val="003A0BD2"/>
    <w:rsid w:val="003A2981"/>
    <w:rsid w:val="003A4193"/>
    <w:rsid w:val="003A41E7"/>
    <w:rsid w:val="003A4649"/>
    <w:rsid w:val="003A4C13"/>
    <w:rsid w:val="003A4E84"/>
    <w:rsid w:val="003A65EA"/>
    <w:rsid w:val="003A7A13"/>
    <w:rsid w:val="003A7D17"/>
    <w:rsid w:val="003B0F77"/>
    <w:rsid w:val="003B299F"/>
    <w:rsid w:val="003B31AB"/>
    <w:rsid w:val="003B4217"/>
    <w:rsid w:val="003B52C4"/>
    <w:rsid w:val="003B535D"/>
    <w:rsid w:val="003B5BFD"/>
    <w:rsid w:val="003B650D"/>
    <w:rsid w:val="003B71B3"/>
    <w:rsid w:val="003B7331"/>
    <w:rsid w:val="003B73A9"/>
    <w:rsid w:val="003C13D0"/>
    <w:rsid w:val="003C1633"/>
    <w:rsid w:val="003C213E"/>
    <w:rsid w:val="003C217E"/>
    <w:rsid w:val="003C260C"/>
    <w:rsid w:val="003C2CAD"/>
    <w:rsid w:val="003C41E9"/>
    <w:rsid w:val="003C438A"/>
    <w:rsid w:val="003C4653"/>
    <w:rsid w:val="003C49D4"/>
    <w:rsid w:val="003C55C5"/>
    <w:rsid w:val="003C5C85"/>
    <w:rsid w:val="003C6278"/>
    <w:rsid w:val="003C6A83"/>
    <w:rsid w:val="003C7A6E"/>
    <w:rsid w:val="003D1474"/>
    <w:rsid w:val="003D2321"/>
    <w:rsid w:val="003D53C7"/>
    <w:rsid w:val="003D7054"/>
    <w:rsid w:val="003D7822"/>
    <w:rsid w:val="003D78D1"/>
    <w:rsid w:val="003E110A"/>
    <w:rsid w:val="003E180F"/>
    <w:rsid w:val="003E19F7"/>
    <w:rsid w:val="003E222C"/>
    <w:rsid w:val="003E243E"/>
    <w:rsid w:val="003E4824"/>
    <w:rsid w:val="003E59E0"/>
    <w:rsid w:val="003E723A"/>
    <w:rsid w:val="003F0004"/>
    <w:rsid w:val="003F08CF"/>
    <w:rsid w:val="003F1901"/>
    <w:rsid w:val="003F2709"/>
    <w:rsid w:val="003F3028"/>
    <w:rsid w:val="004002BE"/>
    <w:rsid w:val="00400863"/>
    <w:rsid w:val="004032FC"/>
    <w:rsid w:val="00403559"/>
    <w:rsid w:val="004047FE"/>
    <w:rsid w:val="00404E5C"/>
    <w:rsid w:val="004053AF"/>
    <w:rsid w:val="004054D4"/>
    <w:rsid w:val="004064A0"/>
    <w:rsid w:val="00406B61"/>
    <w:rsid w:val="00407790"/>
    <w:rsid w:val="00410807"/>
    <w:rsid w:val="00411F8A"/>
    <w:rsid w:val="004141BF"/>
    <w:rsid w:val="0041425A"/>
    <w:rsid w:val="00417E9E"/>
    <w:rsid w:val="00420804"/>
    <w:rsid w:val="00421FE4"/>
    <w:rsid w:val="004226D8"/>
    <w:rsid w:val="0042364D"/>
    <w:rsid w:val="00424493"/>
    <w:rsid w:val="004248A5"/>
    <w:rsid w:val="00426435"/>
    <w:rsid w:val="004269A3"/>
    <w:rsid w:val="0043010D"/>
    <w:rsid w:val="00431AAF"/>
    <w:rsid w:val="0043222F"/>
    <w:rsid w:val="00432E29"/>
    <w:rsid w:val="004335AF"/>
    <w:rsid w:val="0043369B"/>
    <w:rsid w:val="00434AB5"/>
    <w:rsid w:val="004351B7"/>
    <w:rsid w:val="00436607"/>
    <w:rsid w:val="00437174"/>
    <w:rsid w:val="004379D3"/>
    <w:rsid w:val="00437B97"/>
    <w:rsid w:val="00441BE6"/>
    <w:rsid w:val="0044446E"/>
    <w:rsid w:val="00445A3A"/>
    <w:rsid w:val="00445D0D"/>
    <w:rsid w:val="00447B99"/>
    <w:rsid w:val="00450E5B"/>
    <w:rsid w:val="004528D3"/>
    <w:rsid w:val="004528DB"/>
    <w:rsid w:val="0045368C"/>
    <w:rsid w:val="004538B9"/>
    <w:rsid w:val="0045475C"/>
    <w:rsid w:val="00454E71"/>
    <w:rsid w:val="00455B6A"/>
    <w:rsid w:val="00455E49"/>
    <w:rsid w:val="004566D6"/>
    <w:rsid w:val="004568FE"/>
    <w:rsid w:val="00456B6E"/>
    <w:rsid w:val="00460D3C"/>
    <w:rsid w:val="00460D7B"/>
    <w:rsid w:val="00460D97"/>
    <w:rsid w:val="004618DB"/>
    <w:rsid w:val="00462246"/>
    <w:rsid w:val="004630A6"/>
    <w:rsid w:val="004641ED"/>
    <w:rsid w:val="00467B64"/>
    <w:rsid w:val="004706B3"/>
    <w:rsid w:val="0047103B"/>
    <w:rsid w:val="00471467"/>
    <w:rsid w:val="00471E00"/>
    <w:rsid w:val="00471F0F"/>
    <w:rsid w:val="00471F6F"/>
    <w:rsid w:val="004721C4"/>
    <w:rsid w:val="004721C8"/>
    <w:rsid w:val="00472345"/>
    <w:rsid w:val="00473BB5"/>
    <w:rsid w:val="004740D2"/>
    <w:rsid w:val="00474662"/>
    <w:rsid w:val="0047615A"/>
    <w:rsid w:val="00476AE8"/>
    <w:rsid w:val="004807A1"/>
    <w:rsid w:val="00480F0A"/>
    <w:rsid w:val="004818EF"/>
    <w:rsid w:val="00481E28"/>
    <w:rsid w:val="00481FDA"/>
    <w:rsid w:val="00482CA3"/>
    <w:rsid w:val="004834FC"/>
    <w:rsid w:val="00483CC3"/>
    <w:rsid w:val="00484288"/>
    <w:rsid w:val="004843D4"/>
    <w:rsid w:val="004848C9"/>
    <w:rsid w:val="004853B4"/>
    <w:rsid w:val="004853CB"/>
    <w:rsid w:val="00486F5F"/>
    <w:rsid w:val="00487927"/>
    <w:rsid w:val="00487DDF"/>
    <w:rsid w:val="00490FBE"/>
    <w:rsid w:val="00491355"/>
    <w:rsid w:val="0049167C"/>
    <w:rsid w:val="00491ADF"/>
    <w:rsid w:val="00491B15"/>
    <w:rsid w:val="00491BE7"/>
    <w:rsid w:val="00493154"/>
    <w:rsid w:val="00493B8E"/>
    <w:rsid w:val="00494122"/>
    <w:rsid w:val="00494994"/>
    <w:rsid w:val="004963BD"/>
    <w:rsid w:val="00496A50"/>
    <w:rsid w:val="004971BD"/>
    <w:rsid w:val="004A0A95"/>
    <w:rsid w:val="004A0CCE"/>
    <w:rsid w:val="004A0D6F"/>
    <w:rsid w:val="004A17D6"/>
    <w:rsid w:val="004A18A8"/>
    <w:rsid w:val="004A1E8D"/>
    <w:rsid w:val="004A3393"/>
    <w:rsid w:val="004A446F"/>
    <w:rsid w:val="004A49F2"/>
    <w:rsid w:val="004A4E76"/>
    <w:rsid w:val="004A54D9"/>
    <w:rsid w:val="004A571C"/>
    <w:rsid w:val="004A5AE4"/>
    <w:rsid w:val="004A74C9"/>
    <w:rsid w:val="004A76F4"/>
    <w:rsid w:val="004A7791"/>
    <w:rsid w:val="004A7FB5"/>
    <w:rsid w:val="004B0211"/>
    <w:rsid w:val="004B0308"/>
    <w:rsid w:val="004B08AB"/>
    <w:rsid w:val="004B0BF2"/>
    <w:rsid w:val="004B0C4E"/>
    <w:rsid w:val="004B0EFC"/>
    <w:rsid w:val="004B39AD"/>
    <w:rsid w:val="004B3DA4"/>
    <w:rsid w:val="004B45E3"/>
    <w:rsid w:val="004B4CBF"/>
    <w:rsid w:val="004B69F7"/>
    <w:rsid w:val="004B73EE"/>
    <w:rsid w:val="004B7D97"/>
    <w:rsid w:val="004C088C"/>
    <w:rsid w:val="004C093C"/>
    <w:rsid w:val="004C36EB"/>
    <w:rsid w:val="004C5214"/>
    <w:rsid w:val="004C52BA"/>
    <w:rsid w:val="004C5D55"/>
    <w:rsid w:val="004C5F05"/>
    <w:rsid w:val="004C68CE"/>
    <w:rsid w:val="004D074F"/>
    <w:rsid w:val="004D0E6D"/>
    <w:rsid w:val="004D2512"/>
    <w:rsid w:val="004D2645"/>
    <w:rsid w:val="004D2E47"/>
    <w:rsid w:val="004D32E6"/>
    <w:rsid w:val="004D34D8"/>
    <w:rsid w:val="004D4328"/>
    <w:rsid w:val="004D45FA"/>
    <w:rsid w:val="004D47BD"/>
    <w:rsid w:val="004D4FC0"/>
    <w:rsid w:val="004D62EB"/>
    <w:rsid w:val="004D68AF"/>
    <w:rsid w:val="004D6AE0"/>
    <w:rsid w:val="004D71A1"/>
    <w:rsid w:val="004D77D0"/>
    <w:rsid w:val="004D7C1C"/>
    <w:rsid w:val="004E04D5"/>
    <w:rsid w:val="004E1D9A"/>
    <w:rsid w:val="004E4438"/>
    <w:rsid w:val="004E455D"/>
    <w:rsid w:val="004E56D7"/>
    <w:rsid w:val="004E5EBA"/>
    <w:rsid w:val="004E5F73"/>
    <w:rsid w:val="004E627A"/>
    <w:rsid w:val="004E67E6"/>
    <w:rsid w:val="004E6BF0"/>
    <w:rsid w:val="004E782D"/>
    <w:rsid w:val="004F01E4"/>
    <w:rsid w:val="004F0C41"/>
    <w:rsid w:val="004F104A"/>
    <w:rsid w:val="004F1304"/>
    <w:rsid w:val="004F1AFE"/>
    <w:rsid w:val="004F275F"/>
    <w:rsid w:val="004F277D"/>
    <w:rsid w:val="004F2860"/>
    <w:rsid w:val="004F3AF2"/>
    <w:rsid w:val="004F3E54"/>
    <w:rsid w:val="004F45CB"/>
    <w:rsid w:val="004F4F4C"/>
    <w:rsid w:val="004F6AB5"/>
    <w:rsid w:val="004F717F"/>
    <w:rsid w:val="004F7261"/>
    <w:rsid w:val="004F7278"/>
    <w:rsid w:val="004F79F4"/>
    <w:rsid w:val="0050006D"/>
    <w:rsid w:val="005014BE"/>
    <w:rsid w:val="00502206"/>
    <w:rsid w:val="00504F0A"/>
    <w:rsid w:val="0050586A"/>
    <w:rsid w:val="00505ECE"/>
    <w:rsid w:val="005062AC"/>
    <w:rsid w:val="005063B8"/>
    <w:rsid w:val="00507138"/>
    <w:rsid w:val="00511A26"/>
    <w:rsid w:val="00512470"/>
    <w:rsid w:val="00512691"/>
    <w:rsid w:val="00513BA7"/>
    <w:rsid w:val="005140E5"/>
    <w:rsid w:val="0051453F"/>
    <w:rsid w:val="00514E2D"/>
    <w:rsid w:val="00514E2F"/>
    <w:rsid w:val="00514F52"/>
    <w:rsid w:val="00515700"/>
    <w:rsid w:val="0051618E"/>
    <w:rsid w:val="00516564"/>
    <w:rsid w:val="00517133"/>
    <w:rsid w:val="005171A1"/>
    <w:rsid w:val="0051755E"/>
    <w:rsid w:val="00520E01"/>
    <w:rsid w:val="005239C0"/>
    <w:rsid w:val="00524980"/>
    <w:rsid w:val="005249FF"/>
    <w:rsid w:val="00525669"/>
    <w:rsid w:val="00525A41"/>
    <w:rsid w:val="005265A5"/>
    <w:rsid w:val="00526DA9"/>
    <w:rsid w:val="00526DC5"/>
    <w:rsid w:val="00527F40"/>
    <w:rsid w:val="00530448"/>
    <w:rsid w:val="005312A8"/>
    <w:rsid w:val="00533F19"/>
    <w:rsid w:val="00533F46"/>
    <w:rsid w:val="005340A9"/>
    <w:rsid w:val="00534C9C"/>
    <w:rsid w:val="005351B0"/>
    <w:rsid w:val="005371C5"/>
    <w:rsid w:val="00537372"/>
    <w:rsid w:val="00537983"/>
    <w:rsid w:val="005403F0"/>
    <w:rsid w:val="00541174"/>
    <w:rsid w:val="00542B52"/>
    <w:rsid w:val="005441D4"/>
    <w:rsid w:val="005442E7"/>
    <w:rsid w:val="00544ECE"/>
    <w:rsid w:val="00545F35"/>
    <w:rsid w:val="005461FE"/>
    <w:rsid w:val="005506CE"/>
    <w:rsid w:val="00550E82"/>
    <w:rsid w:val="00551D08"/>
    <w:rsid w:val="00552A56"/>
    <w:rsid w:val="005530E5"/>
    <w:rsid w:val="00553F0E"/>
    <w:rsid w:val="00554C44"/>
    <w:rsid w:val="005555ED"/>
    <w:rsid w:val="00555B7F"/>
    <w:rsid w:val="00555D35"/>
    <w:rsid w:val="0055756E"/>
    <w:rsid w:val="0056031C"/>
    <w:rsid w:val="00560743"/>
    <w:rsid w:val="00561050"/>
    <w:rsid w:val="005612C4"/>
    <w:rsid w:val="0056147E"/>
    <w:rsid w:val="00561778"/>
    <w:rsid w:val="0056204D"/>
    <w:rsid w:val="00563578"/>
    <w:rsid w:val="005637BF"/>
    <w:rsid w:val="00564DF1"/>
    <w:rsid w:val="00564FB6"/>
    <w:rsid w:val="00565E30"/>
    <w:rsid w:val="005674CD"/>
    <w:rsid w:val="00567B4D"/>
    <w:rsid w:val="00567BB9"/>
    <w:rsid w:val="00570460"/>
    <w:rsid w:val="005705A1"/>
    <w:rsid w:val="00571259"/>
    <w:rsid w:val="00572747"/>
    <w:rsid w:val="005732D7"/>
    <w:rsid w:val="00573553"/>
    <w:rsid w:val="00573F5D"/>
    <w:rsid w:val="00574F1F"/>
    <w:rsid w:val="005753DE"/>
    <w:rsid w:val="00575F84"/>
    <w:rsid w:val="005761CE"/>
    <w:rsid w:val="00576D68"/>
    <w:rsid w:val="00581468"/>
    <w:rsid w:val="005820F4"/>
    <w:rsid w:val="00582563"/>
    <w:rsid w:val="00582B8F"/>
    <w:rsid w:val="00582FB4"/>
    <w:rsid w:val="00584185"/>
    <w:rsid w:val="00587DC9"/>
    <w:rsid w:val="00590685"/>
    <w:rsid w:val="005906CB"/>
    <w:rsid w:val="0059173C"/>
    <w:rsid w:val="00591FF5"/>
    <w:rsid w:val="005938DD"/>
    <w:rsid w:val="00593BD9"/>
    <w:rsid w:val="00593C68"/>
    <w:rsid w:val="00595551"/>
    <w:rsid w:val="00596C29"/>
    <w:rsid w:val="005A1312"/>
    <w:rsid w:val="005A2A80"/>
    <w:rsid w:val="005A4AE6"/>
    <w:rsid w:val="005A4F43"/>
    <w:rsid w:val="005A5FF5"/>
    <w:rsid w:val="005A6969"/>
    <w:rsid w:val="005A7BE0"/>
    <w:rsid w:val="005B0547"/>
    <w:rsid w:val="005B14A4"/>
    <w:rsid w:val="005B2BBE"/>
    <w:rsid w:val="005B4FC3"/>
    <w:rsid w:val="005B7BDB"/>
    <w:rsid w:val="005C0122"/>
    <w:rsid w:val="005C07EF"/>
    <w:rsid w:val="005C0C5C"/>
    <w:rsid w:val="005C1376"/>
    <w:rsid w:val="005C58E5"/>
    <w:rsid w:val="005C6312"/>
    <w:rsid w:val="005C6868"/>
    <w:rsid w:val="005D2399"/>
    <w:rsid w:val="005D2785"/>
    <w:rsid w:val="005D2CB6"/>
    <w:rsid w:val="005D30B2"/>
    <w:rsid w:val="005D30B5"/>
    <w:rsid w:val="005D342B"/>
    <w:rsid w:val="005D3C2C"/>
    <w:rsid w:val="005D7605"/>
    <w:rsid w:val="005D7824"/>
    <w:rsid w:val="005E0AC1"/>
    <w:rsid w:val="005E1957"/>
    <w:rsid w:val="005E1A3A"/>
    <w:rsid w:val="005E26D9"/>
    <w:rsid w:val="005E2F43"/>
    <w:rsid w:val="005E3500"/>
    <w:rsid w:val="005E426B"/>
    <w:rsid w:val="005E49CF"/>
    <w:rsid w:val="005E582E"/>
    <w:rsid w:val="005E627F"/>
    <w:rsid w:val="005E6DA2"/>
    <w:rsid w:val="005F0028"/>
    <w:rsid w:val="005F0BD2"/>
    <w:rsid w:val="005F0FB9"/>
    <w:rsid w:val="005F121A"/>
    <w:rsid w:val="005F18D8"/>
    <w:rsid w:val="005F1BA3"/>
    <w:rsid w:val="005F21C8"/>
    <w:rsid w:val="005F2479"/>
    <w:rsid w:val="005F2C41"/>
    <w:rsid w:val="005F3419"/>
    <w:rsid w:val="005F37FE"/>
    <w:rsid w:val="005F4637"/>
    <w:rsid w:val="005F49BD"/>
    <w:rsid w:val="005F665F"/>
    <w:rsid w:val="005F6C5A"/>
    <w:rsid w:val="005F70BE"/>
    <w:rsid w:val="005F7AB5"/>
    <w:rsid w:val="00600F5A"/>
    <w:rsid w:val="00601009"/>
    <w:rsid w:val="00601D95"/>
    <w:rsid w:val="00602688"/>
    <w:rsid w:val="00602773"/>
    <w:rsid w:val="0060297E"/>
    <w:rsid w:val="00602F32"/>
    <w:rsid w:val="00603302"/>
    <w:rsid w:val="00603307"/>
    <w:rsid w:val="0060556A"/>
    <w:rsid w:val="00606601"/>
    <w:rsid w:val="00606B53"/>
    <w:rsid w:val="006073C8"/>
    <w:rsid w:val="00607D90"/>
    <w:rsid w:val="00612161"/>
    <w:rsid w:val="006123AD"/>
    <w:rsid w:val="00612EE2"/>
    <w:rsid w:val="00613597"/>
    <w:rsid w:val="00613BEB"/>
    <w:rsid w:val="006155C4"/>
    <w:rsid w:val="006167A2"/>
    <w:rsid w:val="006206FD"/>
    <w:rsid w:val="00622A0E"/>
    <w:rsid w:val="00622AF0"/>
    <w:rsid w:val="00623A8F"/>
    <w:rsid w:val="00624851"/>
    <w:rsid w:val="006254DF"/>
    <w:rsid w:val="006258C8"/>
    <w:rsid w:val="00627092"/>
    <w:rsid w:val="0062791F"/>
    <w:rsid w:val="00627991"/>
    <w:rsid w:val="0063013A"/>
    <w:rsid w:val="00630CB5"/>
    <w:rsid w:val="006327AC"/>
    <w:rsid w:val="006332C7"/>
    <w:rsid w:val="0063365E"/>
    <w:rsid w:val="006346E7"/>
    <w:rsid w:val="0063514E"/>
    <w:rsid w:val="00637B58"/>
    <w:rsid w:val="0064145F"/>
    <w:rsid w:val="00641EF8"/>
    <w:rsid w:val="006421C5"/>
    <w:rsid w:val="00642674"/>
    <w:rsid w:val="006440C2"/>
    <w:rsid w:val="00644BCF"/>
    <w:rsid w:val="00644FB8"/>
    <w:rsid w:val="00645788"/>
    <w:rsid w:val="00646EE6"/>
    <w:rsid w:val="00647363"/>
    <w:rsid w:val="0064741F"/>
    <w:rsid w:val="006500EF"/>
    <w:rsid w:val="006501FD"/>
    <w:rsid w:val="006528AF"/>
    <w:rsid w:val="00653DE2"/>
    <w:rsid w:val="00656F76"/>
    <w:rsid w:val="00657A14"/>
    <w:rsid w:val="00660958"/>
    <w:rsid w:val="00661E60"/>
    <w:rsid w:val="00666842"/>
    <w:rsid w:val="00671059"/>
    <w:rsid w:val="00671172"/>
    <w:rsid w:val="00674386"/>
    <w:rsid w:val="006760DA"/>
    <w:rsid w:val="006766A5"/>
    <w:rsid w:val="00676B29"/>
    <w:rsid w:val="00676B53"/>
    <w:rsid w:val="00677ECC"/>
    <w:rsid w:val="00680122"/>
    <w:rsid w:val="00680812"/>
    <w:rsid w:val="00680DE3"/>
    <w:rsid w:val="006818ED"/>
    <w:rsid w:val="00681D63"/>
    <w:rsid w:val="00681F90"/>
    <w:rsid w:val="006851A5"/>
    <w:rsid w:val="006903FB"/>
    <w:rsid w:val="00692318"/>
    <w:rsid w:val="00692C1B"/>
    <w:rsid w:val="0069440B"/>
    <w:rsid w:val="00696A8F"/>
    <w:rsid w:val="006978A3"/>
    <w:rsid w:val="006A0699"/>
    <w:rsid w:val="006A08BB"/>
    <w:rsid w:val="006A0AAE"/>
    <w:rsid w:val="006A1363"/>
    <w:rsid w:val="006A161D"/>
    <w:rsid w:val="006A27F9"/>
    <w:rsid w:val="006A29D7"/>
    <w:rsid w:val="006A2F00"/>
    <w:rsid w:val="006A3607"/>
    <w:rsid w:val="006A42F7"/>
    <w:rsid w:val="006A4419"/>
    <w:rsid w:val="006A4D90"/>
    <w:rsid w:val="006A512D"/>
    <w:rsid w:val="006A72C6"/>
    <w:rsid w:val="006B0410"/>
    <w:rsid w:val="006B0883"/>
    <w:rsid w:val="006B1356"/>
    <w:rsid w:val="006B2077"/>
    <w:rsid w:val="006B56AF"/>
    <w:rsid w:val="006B5F67"/>
    <w:rsid w:val="006B61E6"/>
    <w:rsid w:val="006B6AAB"/>
    <w:rsid w:val="006B73FE"/>
    <w:rsid w:val="006B7F5F"/>
    <w:rsid w:val="006C0D20"/>
    <w:rsid w:val="006C127F"/>
    <w:rsid w:val="006C248C"/>
    <w:rsid w:val="006C44C8"/>
    <w:rsid w:val="006C6A63"/>
    <w:rsid w:val="006C6C28"/>
    <w:rsid w:val="006C789C"/>
    <w:rsid w:val="006C7C23"/>
    <w:rsid w:val="006D2CEC"/>
    <w:rsid w:val="006D3D01"/>
    <w:rsid w:val="006D5D61"/>
    <w:rsid w:val="006D7AFE"/>
    <w:rsid w:val="006E170E"/>
    <w:rsid w:val="006E1B86"/>
    <w:rsid w:val="006E1E03"/>
    <w:rsid w:val="006E31E3"/>
    <w:rsid w:val="006E4F8B"/>
    <w:rsid w:val="006E5346"/>
    <w:rsid w:val="006E7AF5"/>
    <w:rsid w:val="006F1F9B"/>
    <w:rsid w:val="006F29C7"/>
    <w:rsid w:val="006F3A1B"/>
    <w:rsid w:val="006F3E98"/>
    <w:rsid w:val="00700F11"/>
    <w:rsid w:val="00703146"/>
    <w:rsid w:val="00705D35"/>
    <w:rsid w:val="00706D8D"/>
    <w:rsid w:val="0070790E"/>
    <w:rsid w:val="00710253"/>
    <w:rsid w:val="00710993"/>
    <w:rsid w:val="0071110D"/>
    <w:rsid w:val="00711B57"/>
    <w:rsid w:val="00711ECF"/>
    <w:rsid w:val="0071247D"/>
    <w:rsid w:val="00712ADE"/>
    <w:rsid w:val="00712B22"/>
    <w:rsid w:val="007163CF"/>
    <w:rsid w:val="007165D0"/>
    <w:rsid w:val="00716926"/>
    <w:rsid w:val="00716C6A"/>
    <w:rsid w:val="00716D2D"/>
    <w:rsid w:val="00722153"/>
    <w:rsid w:val="007229EC"/>
    <w:rsid w:val="00722B15"/>
    <w:rsid w:val="0072361A"/>
    <w:rsid w:val="00724614"/>
    <w:rsid w:val="00726B51"/>
    <w:rsid w:val="00727417"/>
    <w:rsid w:val="007302D6"/>
    <w:rsid w:val="00730AA7"/>
    <w:rsid w:val="0073134A"/>
    <w:rsid w:val="0073146F"/>
    <w:rsid w:val="00731A21"/>
    <w:rsid w:val="007333A3"/>
    <w:rsid w:val="007367B7"/>
    <w:rsid w:val="007407E4"/>
    <w:rsid w:val="00741016"/>
    <w:rsid w:val="007411B2"/>
    <w:rsid w:val="00741D57"/>
    <w:rsid w:val="0074247D"/>
    <w:rsid w:val="00743F84"/>
    <w:rsid w:val="00743FC9"/>
    <w:rsid w:val="00744A3D"/>
    <w:rsid w:val="00744BC3"/>
    <w:rsid w:val="00745EE2"/>
    <w:rsid w:val="00747A4E"/>
    <w:rsid w:val="00747E5F"/>
    <w:rsid w:val="00750D7B"/>
    <w:rsid w:val="0075103E"/>
    <w:rsid w:val="00751118"/>
    <w:rsid w:val="00751CDB"/>
    <w:rsid w:val="00751CFE"/>
    <w:rsid w:val="007522A1"/>
    <w:rsid w:val="00752C6C"/>
    <w:rsid w:val="007546B0"/>
    <w:rsid w:val="00755465"/>
    <w:rsid w:val="00755D9F"/>
    <w:rsid w:val="0075690D"/>
    <w:rsid w:val="00756F29"/>
    <w:rsid w:val="00761FFF"/>
    <w:rsid w:val="0076201C"/>
    <w:rsid w:val="00763996"/>
    <w:rsid w:val="00765B61"/>
    <w:rsid w:val="00766689"/>
    <w:rsid w:val="0077053E"/>
    <w:rsid w:val="007706A0"/>
    <w:rsid w:val="00774056"/>
    <w:rsid w:val="00774529"/>
    <w:rsid w:val="00774562"/>
    <w:rsid w:val="00774B23"/>
    <w:rsid w:val="007752CC"/>
    <w:rsid w:val="00776152"/>
    <w:rsid w:val="007769A3"/>
    <w:rsid w:val="00781AD6"/>
    <w:rsid w:val="007827D1"/>
    <w:rsid w:val="00782DBE"/>
    <w:rsid w:val="007832FA"/>
    <w:rsid w:val="0078466B"/>
    <w:rsid w:val="00785C84"/>
    <w:rsid w:val="007866DA"/>
    <w:rsid w:val="007906A0"/>
    <w:rsid w:val="00790A6B"/>
    <w:rsid w:val="0079247B"/>
    <w:rsid w:val="007924C6"/>
    <w:rsid w:val="007934F4"/>
    <w:rsid w:val="00793521"/>
    <w:rsid w:val="0079471C"/>
    <w:rsid w:val="00794856"/>
    <w:rsid w:val="0079562A"/>
    <w:rsid w:val="00795B33"/>
    <w:rsid w:val="007979BF"/>
    <w:rsid w:val="00797DCF"/>
    <w:rsid w:val="007A0FC1"/>
    <w:rsid w:val="007A16B9"/>
    <w:rsid w:val="007A1710"/>
    <w:rsid w:val="007A1A1D"/>
    <w:rsid w:val="007A1B7B"/>
    <w:rsid w:val="007A2785"/>
    <w:rsid w:val="007A2A4F"/>
    <w:rsid w:val="007A2D5B"/>
    <w:rsid w:val="007A4989"/>
    <w:rsid w:val="007A4B67"/>
    <w:rsid w:val="007A58FC"/>
    <w:rsid w:val="007A5E21"/>
    <w:rsid w:val="007A6CD4"/>
    <w:rsid w:val="007B008F"/>
    <w:rsid w:val="007B0806"/>
    <w:rsid w:val="007B0D8D"/>
    <w:rsid w:val="007B1BB9"/>
    <w:rsid w:val="007B1CEB"/>
    <w:rsid w:val="007B25AB"/>
    <w:rsid w:val="007B2A8C"/>
    <w:rsid w:val="007B3538"/>
    <w:rsid w:val="007B3F1D"/>
    <w:rsid w:val="007B400A"/>
    <w:rsid w:val="007B416A"/>
    <w:rsid w:val="007B6EAC"/>
    <w:rsid w:val="007C15E2"/>
    <w:rsid w:val="007C1D1B"/>
    <w:rsid w:val="007C226A"/>
    <w:rsid w:val="007C2DEC"/>
    <w:rsid w:val="007C38AD"/>
    <w:rsid w:val="007C3EEF"/>
    <w:rsid w:val="007C5A73"/>
    <w:rsid w:val="007C5F55"/>
    <w:rsid w:val="007C630C"/>
    <w:rsid w:val="007C7A11"/>
    <w:rsid w:val="007D0AA9"/>
    <w:rsid w:val="007D0E80"/>
    <w:rsid w:val="007D20BD"/>
    <w:rsid w:val="007D25F8"/>
    <w:rsid w:val="007D359D"/>
    <w:rsid w:val="007D3E9D"/>
    <w:rsid w:val="007D3EAB"/>
    <w:rsid w:val="007D52E4"/>
    <w:rsid w:val="007E0471"/>
    <w:rsid w:val="007E0BBF"/>
    <w:rsid w:val="007E0D91"/>
    <w:rsid w:val="007E1038"/>
    <w:rsid w:val="007E1510"/>
    <w:rsid w:val="007E175D"/>
    <w:rsid w:val="007E17DB"/>
    <w:rsid w:val="007E28DB"/>
    <w:rsid w:val="007E3072"/>
    <w:rsid w:val="007E3AD2"/>
    <w:rsid w:val="007E5150"/>
    <w:rsid w:val="007E754D"/>
    <w:rsid w:val="007F0639"/>
    <w:rsid w:val="007F0FC8"/>
    <w:rsid w:val="007F1B56"/>
    <w:rsid w:val="007F23F2"/>
    <w:rsid w:val="007F41FE"/>
    <w:rsid w:val="007F5718"/>
    <w:rsid w:val="007F5E1E"/>
    <w:rsid w:val="007F71FC"/>
    <w:rsid w:val="007F7AF4"/>
    <w:rsid w:val="0080059B"/>
    <w:rsid w:val="00800CB8"/>
    <w:rsid w:val="0080141F"/>
    <w:rsid w:val="00803A13"/>
    <w:rsid w:val="008046AB"/>
    <w:rsid w:val="00805054"/>
    <w:rsid w:val="00805BD8"/>
    <w:rsid w:val="00805F9A"/>
    <w:rsid w:val="008066E8"/>
    <w:rsid w:val="008069CF"/>
    <w:rsid w:val="0080783D"/>
    <w:rsid w:val="008102ED"/>
    <w:rsid w:val="00810BA9"/>
    <w:rsid w:val="0081183D"/>
    <w:rsid w:val="008145BB"/>
    <w:rsid w:val="00814A9E"/>
    <w:rsid w:val="008158D8"/>
    <w:rsid w:val="00815E75"/>
    <w:rsid w:val="0081672D"/>
    <w:rsid w:val="00817E7E"/>
    <w:rsid w:val="00817FA5"/>
    <w:rsid w:val="0082001C"/>
    <w:rsid w:val="00821A6D"/>
    <w:rsid w:val="00821BA5"/>
    <w:rsid w:val="00821D33"/>
    <w:rsid w:val="008224CF"/>
    <w:rsid w:val="00822F0F"/>
    <w:rsid w:val="00823344"/>
    <w:rsid w:val="00823BEA"/>
    <w:rsid w:val="008254B2"/>
    <w:rsid w:val="00825FE8"/>
    <w:rsid w:val="00827E77"/>
    <w:rsid w:val="008306CE"/>
    <w:rsid w:val="0083104C"/>
    <w:rsid w:val="008349A9"/>
    <w:rsid w:val="00834C2E"/>
    <w:rsid w:val="00834F4F"/>
    <w:rsid w:val="0083529E"/>
    <w:rsid w:val="00836093"/>
    <w:rsid w:val="008374A8"/>
    <w:rsid w:val="00837718"/>
    <w:rsid w:val="00837F14"/>
    <w:rsid w:val="00840655"/>
    <w:rsid w:val="00841AA5"/>
    <w:rsid w:val="00841F27"/>
    <w:rsid w:val="00842291"/>
    <w:rsid w:val="0084318B"/>
    <w:rsid w:val="00844A96"/>
    <w:rsid w:val="00844E01"/>
    <w:rsid w:val="00844F27"/>
    <w:rsid w:val="0084573D"/>
    <w:rsid w:val="00845B29"/>
    <w:rsid w:val="00846AC6"/>
    <w:rsid w:val="00847179"/>
    <w:rsid w:val="00847358"/>
    <w:rsid w:val="00847451"/>
    <w:rsid w:val="00850726"/>
    <w:rsid w:val="00850ABE"/>
    <w:rsid w:val="00851D3F"/>
    <w:rsid w:val="00853EC3"/>
    <w:rsid w:val="00856007"/>
    <w:rsid w:val="00860446"/>
    <w:rsid w:val="00861CC1"/>
    <w:rsid w:val="00862AD4"/>
    <w:rsid w:val="00862F7D"/>
    <w:rsid w:val="008630EA"/>
    <w:rsid w:val="008638D1"/>
    <w:rsid w:val="00865636"/>
    <w:rsid w:val="00865DEA"/>
    <w:rsid w:val="00866207"/>
    <w:rsid w:val="00866A1F"/>
    <w:rsid w:val="00867DB8"/>
    <w:rsid w:val="008704EB"/>
    <w:rsid w:val="00872179"/>
    <w:rsid w:val="008731DE"/>
    <w:rsid w:val="008733B4"/>
    <w:rsid w:val="008750A2"/>
    <w:rsid w:val="00875344"/>
    <w:rsid w:val="00875988"/>
    <w:rsid w:val="008812C3"/>
    <w:rsid w:val="008824AB"/>
    <w:rsid w:val="00882D81"/>
    <w:rsid w:val="0088350C"/>
    <w:rsid w:val="00885228"/>
    <w:rsid w:val="00886811"/>
    <w:rsid w:val="0088718F"/>
    <w:rsid w:val="00887583"/>
    <w:rsid w:val="00887C2A"/>
    <w:rsid w:val="00887D84"/>
    <w:rsid w:val="008904FB"/>
    <w:rsid w:val="00890650"/>
    <w:rsid w:val="0089079E"/>
    <w:rsid w:val="0089107B"/>
    <w:rsid w:val="008912CB"/>
    <w:rsid w:val="008912E5"/>
    <w:rsid w:val="0089249C"/>
    <w:rsid w:val="00893CF2"/>
    <w:rsid w:val="00893D8E"/>
    <w:rsid w:val="00894417"/>
    <w:rsid w:val="00894957"/>
    <w:rsid w:val="00894C3F"/>
    <w:rsid w:val="00894F60"/>
    <w:rsid w:val="00897B13"/>
    <w:rsid w:val="008A2311"/>
    <w:rsid w:val="008A43B6"/>
    <w:rsid w:val="008A4EE4"/>
    <w:rsid w:val="008A504D"/>
    <w:rsid w:val="008A56F0"/>
    <w:rsid w:val="008A5A22"/>
    <w:rsid w:val="008A62C5"/>
    <w:rsid w:val="008A7846"/>
    <w:rsid w:val="008B0C00"/>
    <w:rsid w:val="008B0E44"/>
    <w:rsid w:val="008B1079"/>
    <w:rsid w:val="008B11A8"/>
    <w:rsid w:val="008B15B9"/>
    <w:rsid w:val="008B1EAC"/>
    <w:rsid w:val="008B33D0"/>
    <w:rsid w:val="008B473F"/>
    <w:rsid w:val="008B5279"/>
    <w:rsid w:val="008B5BFE"/>
    <w:rsid w:val="008B730B"/>
    <w:rsid w:val="008C3211"/>
    <w:rsid w:val="008C3B09"/>
    <w:rsid w:val="008C3B89"/>
    <w:rsid w:val="008C446D"/>
    <w:rsid w:val="008C49B2"/>
    <w:rsid w:val="008C5967"/>
    <w:rsid w:val="008C73E5"/>
    <w:rsid w:val="008D01E7"/>
    <w:rsid w:val="008D0D48"/>
    <w:rsid w:val="008D1AE4"/>
    <w:rsid w:val="008D1CE7"/>
    <w:rsid w:val="008D1D49"/>
    <w:rsid w:val="008D1D5C"/>
    <w:rsid w:val="008D2047"/>
    <w:rsid w:val="008D21F8"/>
    <w:rsid w:val="008D39C9"/>
    <w:rsid w:val="008D4F1B"/>
    <w:rsid w:val="008E109A"/>
    <w:rsid w:val="008E1C09"/>
    <w:rsid w:val="008E37A2"/>
    <w:rsid w:val="008E4E0F"/>
    <w:rsid w:val="008E500F"/>
    <w:rsid w:val="008E52E5"/>
    <w:rsid w:val="008E5447"/>
    <w:rsid w:val="008E58EE"/>
    <w:rsid w:val="008E6789"/>
    <w:rsid w:val="008F0132"/>
    <w:rsid w:val="008F0335"/>
    <w:rsid w:val="008F03E0"/>
    <w:rsid w:val="008F1481"/>
    <w:rsid w:val="008F1D54"/>
    <w:rsid w:val="008F2754"/>
    <w:rsid w:val="008F2BFB"/>
    <w:rsid w:val="008F3599"/>
    <w:rsid w:val="008F466E"/>
    <w:rsid w:val="008F4EF6"/>
    <w:rsid w:val="008F5A77"/>
    <w:rsid w:val="008F6358"/>
    <w:rsid w:val="008F63CC"/>
    <w:rsid w:val="008F7E6F"/>
    <w:rsid w:val="009011FC"/>
    <w:rsid w:val="0090189D"/>
    <w:rsid w:val="00902BF8"/>
    <w:rsid w:val="0090377B"/>
    <w:rsid w:val="00903E66"/>
    <w:rsid w:val="009047D2"/>
    <w:rsid w:val="00905B2E"/>
    <w:rsid w:val="00905B96"/>
    <w:rsid w:val="00906319"/>
    <w:rsid w:val="0090685A"/>
    <w:rsid w:val="0090743B"/>
    <w:rsid w:val="009074A4"/>
    <w:rsid w:val="009078E3"/>
    <w:rsid w:val="0091007B"/>
    <w:rsid w:val="00911476"/>
    <w:rsid w:val="009114A7"/>
    <w:rsid w:val="009115A9"/>
    <w:rsid w:val="00911A28"/>
    <w:rsid w:val="00911D88"/>
    <w:rsid w:val="00911FD0"/>
    <w:rsid w:val="009131FD"/>
    <w:rsid w:val="00914618"/>
    <w:rsid w:val="00914DDB"/>
    <w:rsid w:val="009170F0"/>
    <w:rsid w:val="009172D5"/>
    <w:rsid w:val="00917CAA"/>
    <w:rsid w:val="00920847"/>
    <w:rsid w:val="00920E20"/>
    <w:rsid w:val="00921704"/>
    <w:rsid w:val="00922CEE"/>
    <w:rsid w:val="00923F07"/>
    <w:rsid w:val="009248DD"/>
    <w:rsid w:val="009251EA"/>
    <w:rsid w:val="0092613A"/>
    <w:rsid w:val="00926A04"/>
    <w:rsid w:val="00926F8D"/>
    <w:rsid w:val="00927AB9"/>
    <w:rsid w:val="00932E98"/>
    <w:rsid w:val="00932F2D"/>
    <w:rsid w:val="00933C45"/>
    <w:rsid w:val="00934CED"/>
    <w:rsid w:val="00936AA9"/>
    <w:rsid w:val="00936DB2"/>
    <w:rsid w:val="00937EEC"/>
    <w:rsid w:val="00937F90"/>
    <w:rsid w:val="0094059A"/>
    <w:rsid w:val="00940759"/>
    <w:rsid w:val="00942A40"/>
    <w:rsid w:val="00942C21"/>
    <w:rsid w:val="00943911"/>
    <w:rsid w:val="00943A35"/>
    <w:rsid w:val="00944D49"/>
    <w:rsid w:val="00944EA2"/>
    <w:rsid w:val="00945C1A"/>
    <w:rsid w:val="00945C63"/>
    <w:rsid w:val="00946A50"/>
    <w:rsid w:val="00946DCF"/>
    <w:rsid w:val="00947EEE"/>
    <w:rsid w:val="00950484"/>
    <w:rsid w:val="009504BE"/>
    <w:rsid w:val="00953EB6"/>
    <w:rsid w:val="0095405D"/>
    <w:rsid w:val="009542EF"/>
    <w:rsid w:val="0095451F"/>
    <w:rsid w:val="00955342"/>
    <w:rsid w:val="00955D21"/>
    <w:rsid w:val="0095712B"/>
    <w:rsid w:val="00961DA8"/>
    <w:rsid w:val="00962107"/>
    <w:rsid w:val="009621DD"/>
    <w:rsid w:val="00963E8F"/>
    <w:rsid w:val="00964DFD"/>
    <w:rsid w:val="00965FBB"/>
    <w:rsid w:val="00976770"/>
    <w:rsid w:val="009805BD"/>
    <w:rsid w:val="00981434"/>
    <w:rsid w:val="009826B3"/>
    <w:rsid w:val="0098396C"/>
    <w:rsid w:val="00983C2E"/>
    <w:rsid w:val="00985011"/>
    <w:rsid w:val="009854E6"/>
    <w:rsid w:val="00986B0F"/>
    <w:rsid w:val="00987532"/>
    <w:rsid w:val="00987C53"/>
    <w:rsid w:val="00990737"/>
    <w:rsid w:val="0099077A"/>
    <w:rsid w:val="00990849"/>
    <w:rsid w:val="00990B1E"/>
    <w:rsid w:val="00991CEF"/>
    <w:rsid w:val="009925E4"/>
    <w:rsid w:val="00992D80"/>
    <w:rsid w:val="00993464"/>
    <w:rsid w:val="009937BA"/>
    <w:rsid w:val="009A08F6"/>
    <w:rsid w:val="009A1299"/>
    <w:rsid w:val="009A1FD2"/>
    <w:rsid w:val="009A2891"/>
    <w:rsid w:val="009A2C07"/>
    <w:rsid w:val="009A39DE"/>
    <w:rsid w:val="009A3FBC"/>
    <w:rsid w:val="009A5562"/>
    <w:rsid w:val="009A5713"/>
    <w:rsid w:val="009A606A"/>
    <w:rsid w:val="009B23E8"/>
    <w:rsid w:val="009B4E7C"/>
    <w:rsid w:val="009B5BE0"/>
    <w:rsid w:val="009B5CB5"/>
    <w:rsid w:val="009B72E4"/>
    <w:rsid w:val="009B776C"/>
    <w:rsid w:val="009C1A7D"/>
    <w:rsid w:val="009C1A9A"/>
    <w:rsid w:val="009C1E18"/>
    <w:rsid w:val="009C378B"/>
    <w:rsid w:val="009C3BDF"/>
    <w:rsid w:val="009C4C76"/>
    <w:rsid w:val="009C5B7D"/>
    <w:rsid w:val="009C5EDE"/>
    <w:rsid w:val="009C75A9"/>
    <w:rsid w:val="009D3998"/>
    <w:rsid w:val="009D3F4B"/>
    <w:rsid w:val="009D490C"/>
    <w:rsid w:val="009D49B7"/>
    <w:rsid w:val="009D57CF"/>
    <w:rsid w:val="009D5B37"/>
    <w:rsid w:val="009E042A"/>
    <w:rsid w:val="009E0EB7"/>
    <w:rsid w:val="009E1742"/>
    <w:rsid w:val="009E19E7"/>
    <w:rsid w:val="009E35AC"/>
    <w:rsid w:val="009E39F5"/>
    <w:rsid w:val="009E4015"/>
    <w:rsid w:val="009E50C7"/>
    <w:rsid w:val="009E72C0"/>
    <w:rsid w:val="009E774F"/>
    <w:rsid w:val="009F1CB1"/>
    <w:rsid w:val="009F3436"/>
    <w:rsid w:val="009F39C9"/>
    <w:rsid w:val="009F46C1"/>
    <w:rsid w:val="009F525A"/>
    <w:rsid w:val="009F5D9A"/>
    <w:rsid w:val="009F5F4B"/>
    <w:rsid w:val="009F65F1"/>
    <w:rsid w:val="00A00620"/>
    <w:rsid w:val="00A02BAE"/>
    <w:rsid w:val="00A041AF"/>
    <w:rsid w:val="00A042CA"/>
    <w:rsid w:val="00A04E39"/>
    <w:rsid w:val="00A05B93"/>
    <w:rsid w:val="00A06153"/>
    <w:rsid w:val="00A06EA4"/>
    <w:rsid w:val="00A10F51"/>
    <w:rsid w:val="00A11D9A"/>
    <w:rsid w:val="00A11EF8"/>
    <w:rsid w:val="00A13513"/>
    <w:rsid w:val="00A13C96"/>
    <w:rsid w:val="00A144A0"/>
    <w:rsid w:val="00A14D2C"/>
    <w:rsid w:val="00A1604A"/>
    <w:rsid w:val="00A162AF"/>
    <w:rsid w:val="00A1658C"/>
    <w:rsid w:val="00A16D8A"/>
    <w:rsid w:val="00A1762E"/>
    <w:rsid w:val="00A20BAE"/>
    <w:rsid w:val="00A21211"/>
    <w:rsid w:val="00A22FB5"/>
    <w:rsid w:val="00A23EEB"/>
    <w:rsid w:val="00A23F31"/>
    <w:rsid w:val="00A247A3"/>
    <w:rsid w:val="00A253B5"/>
    <w:rsid w:val="00A254C4"/>
    <w:rsid w:val="00A25685"/>
    <w:rsid w:val="00A278F3"/>
    <w:rsid w:val="00A304F2"/>
    <w:rsid w:val="00A30525"/>
    <w:rsid w:val="00A305AE"/>
    <w:rsid w:val="00A329F1"/>
    <w:rsid w:val="00A36D9F"/>
    <w:rsid w:val="00A37D85"/>
    <w:rsid w:val="00A40B4D"/>
    <w:rsid w:val="00A438CA"/>
    <w:rsid w:val="00A458C9"/>
    <w:rsid w:val="00A46377"/>
    <w:rsid w:val="00A4714A"/>
    <w:rsid w:val="00A474F7"/>
    <w:rsid w:val="00A50E8A"/>
    <w:rsid w:val="00A51443"/>
    <w:rsid w:val="00A51771"/>
    <w:rsid w:val="00A51CBD"/>
    <w:rsid w:val="00A520FD"/>
    <w:rsid w:val="00A5285B"/>
    <w:rsid w:val="00A528AC"/>
    <w:rsid w:val="00A52B42"/>
    <w:rsid w:val="00A54D77"/>
    <w:rsid w:val="00A5571E"/>
    <w:rsid w:val="00A60D70"/>
    <w:rsid w:val="00A63A37"/>
    <w:rsid w:val="00A63BCF"/>
    <w:rsid w:val="00A6468D"/>
    <w:rsid w:val="00A65436"/>
    <w:rsid w:val="00A6558D"/>
    <w:rsid w:val="00A65AEE"/>
    <w:rsid w:val="00A664A0"/>
    <w:rsid w:val="00A671AD"/>
    <w:rsid w:val="00A67B96"/>
    <w:rsid w:val="00A70516"/>
    <w:rsid w:val="00A70999"/>
    <w:rsid w:val="00A70CD7"/>
    <w:rsid w:val="00A70FFD"/>
    <w:rsid w:val="00A7134F"/>
    <w:rsid w:val="00A72784"/>
    <w:rsid w:val="00A72FC4"/>
    <w:rsid w:val="00A73A84"/>
    <w:rsid w:val="00A74226"/>
    <w:rsid w:val="00A772A2"/>
    <w:rsid w:val="00A77BC3"/>
    <w:rsid w:val="00A821E3"/>
    <w:rsid w:val="00A83BE1"/>
    <w:rsid w:val="00A85724"/>
    <w:rsid w:val="00A85C90"/>
    <w:rsid w:val="00A909E9"/>
    <w:rsid w:val="00A92AD6"/>
    <w:rsid w:val="00A92B28"/>
    <w:rsid w:val="00A932E5"/>
    <w:rsid w:val="00A948DC"/>
    <w:rsid w:val="00A9539F"/>
    <w:rsid w:val="00A95AA8"/>
    <w:rsid w:val="00A962DA"/>
    <w:rsid w:val="00A9635E"/>
    <w:rsid w:val="00A9690B"/>
    <w:rsid w:val="00AA04BB"/>
    <w:rsid w:val="00AA0C50"/>
    <w:rsid w:val="00AA1A66"/>
    <w:rsid w:val="00AA1B16"/>
    <w:rsid w:val="00AA22E6"/>
    <w:rsid w:val="00AA5A83"/>
    <w:rsid w:val="00AA634A"/>
    <w:rsid w:val="00AA6687"/>
    <w:rsid w:val="00AA7618"/>
    <w:rsid w:val="00AB00A8"/>
    <w:rsid w:val="00AB0D73"/>
    <w:rsid w:val="00AB1B1F"/>
    <w:rsid w:val="00AB29A1"/>
    <w:rsid w:val="00AB343B"/>
    <w:rsid w:val="00AB3920"/>
    <w:rsid w:val="00AB3E0E"/>
    <w:rsid w:val="00AB46E8"/>
    <w:rsid w:val="00AB5619"/>
    <w:rsid w:val="00AB5B01"/>
    <w:rsid w:val="00AB5C56"/>
    <w:rsid w:val="00AB6543"/>
    <w:rsid w:val="00AB67F9"/>
    <w:rsid w:val="00AB6CE5"/>
    <w:rsid w:val="00AB776C"/>
    <w:rsid w:val="00AB7C7F"/>
    <w:rsid w:val="00AC10AC"/>
    <w:rsid w:val="00AC36F0"/>
    <w:rsid w:val="00AC3AA6"/>
    <w:rsid w:val="00AC401F"/>
    <w:rsid w:val="00AC50FF"/>
    <w:rsid w:val="00AC63B2"/>
    <w:rsid w:val="00AC6558"/>
    <w:rsid w:val="00AC692D"/>
    <w:rsid w:val="00AC7301"/>
    <w:rsid w:val="00AD0691"/>
    <w:rsid w:val="00AD0694"/>
    <w:rsid w:val="00AD2A0A"/>
    <w:rsid w:val="00AD2EA4"/>
    <w:rsid w:val="00AD308B"/>
    <w:rsid w:val="00AD3596"/>
    <w:rsid w:val="00AD3A88"/>
    <w:rsid w:val="00AD473B"/>
    <w:rsid w:val="00AD56A3"/>
    <w:rsid w:val="00AD5FA0"/>
    <w:rsid w:val="00AD60A0"/>
    <w:rsid w:val="00AD67C4"/>
    <w:rsid w:val="00AE3641"/>
    <w:rsid w:val="00AE3834"/>
    <w:rsid w:val="00AE38D5"/>
    <w:rsid w:val="00AE439B"/>
    <w:rsid w:val="00AE4F23"/>
    <w:rsid w:val="00AE55D9"/>
    <w:rsid w:val="00AE5EB7"/>
    <w:rsid w:val="00AE6088"/>
    <w:rsid w:val="00AE6430"/>
    <w:rsid w:val="00AE6753"/>
    <w:rsid w:val="00AE69CD"/>
    <w:rsid w:val="00AE6A7C"/>
    <w:rsid w:val="00AE6FDE"/>
    <w:rsid w:val="00AF06AC"/>
    <w:rsid w:val="00AF2EEB"/>
    <w:rsid w:val="00AF34F7"/>
    <w:rsid w:val="00AF38A5"/>
    <w:rsid w:val="00AF3A2B"/>
    <w:rsid w:val="00AF48D7"/>
    <w:rsid w:val="00AF4A64"/>
    <w:rsid w:val="00AF5E5C"/>
    <w:rsid w:val="00AF73D9"/>
    <w:rsid w:val="00AF7E9C"/>
    <w:rsid w:val="00B0007C"/>
    <w:rsid w:val="00B005B3"/>
    <w:rsid w:val="00B00F3A"/>
    <w:rsid w:val="00B0165B"/>
    <w:rsid w:val="00B02876"/>
    <w:rsid w:val="00B02D57"/>
    <w:rsid w:val="00B02DFD"/>
    <w:rsid w:val="00B034CA"/>
    <w:rsid w:val="00B05CBF"/>
    <w:rsid w:val="00B05F97"/>
    <w:rsid w:val="00B07DA7"/>
    <w:rsid w:val="00B10CB1"/>
    <w:rsid w:val="00B10DEF"/>
    <w:rsid w:val="00B11BFE"/>
    <w:rsid w:val="00B1316E"/>
    <w:rsid w:val="00B1476B"/>
    <w:rsid w:val="00B14D46"/>
    <w:rsid w:val="00B158DA"/>
    <w:rsid w:val="00B15B3C"/>
    <w:rsid w:val="00B16F2B"/>
    <w:rsid w:val="00B1711D"/>
    <w:rsid w:val="00B1727D"/>
    <w:rsid w:val="00B17C5A"/>
    <w:rsid w:val="00B20A47"/>
    <w:rsid w:val="00B2180B"/>
    <w:rsid w:val="00B223C0"/>
    <w:rsid w:val="00B23C95"/>
    <w:rsid w:val="00B24DCC"/>
    <w:rsid w:val="00B258D9"/>
    <w:rsid w:val="00B26579"/>
    <w:rsid w:val="00B30C02"/>
    <w:rsid w:val="00B32DFE"/>
    <w:rsid w:val="00B33033"/>
    <w:rsid w:val="00B334ED"/>
    <w:rsid w:val="00B35191"/>
    <w:rsid w:val="00B35307"/>
    <w:rsid w:val="00B35920"/>
    <w:rsid w:val="00B359C2"/>
    <w:rsid w:val="00B364F4"/>
    <w:rsid w:val="00B4407B"/>
    <w:rsid w:val="00B44B1D"/>
    <w:rsid w:val="00B44DF0"/>
    <w:rsid w:val="00B4572B"/>
    <w:rsid w:val="00B459AA"/>
    <w:rsid w:val="00B45BA6"/>
    <w:rsid w:val="00B4625A"/>
    <w:rsid w:val="00B4668A"/>
    <w:rsid w:val="00B4681E"/>
    <w:rsid w:val="00B46975"/>
    <w:rsid w:val="00B50C4E"/>
    <w:rsid w:val="00B51830"/>
    <w:rsid w:val="00B5222E"/>
    <w:rsid w:val="00B54248"/>
    <w:rsid w:val="00B543A3"/>
    <w:rsid w:val="00B54B08"/>
    <w:rsid w:val="00B552E4"/>
    <w:rsid w:val="00B55312"/>
    <w:rsid w:val="00B55E7C"/>
    <w:rsid w:val="00B56075"/>
    <w:rsid w:val="00B565A2"/>
    <w:rsid w:val="00B56A23"/>
    <w:rsid w:val="00B56E11"/>
    <w:rsid w:val="00B57717"/>
    <w:rsid w:val="00B57840"/>
    <w:rsid w:val="00B57917"/>
    <w:rsid w:val="00B60CD6"/>
    <w:rsid w:val="00B61B0A"/>
    <w:rsid w:val="00B620C2"/>
    <w:rsid w:val="00B62857"/>
    <w:rsid w:val="00B62994"/>
    <w:rsid w:val="00B63591"/>
    <w:rsid w:val="00B63AF5"/>
    <w:rsid w:val="00B643BC"/>
    <w:rsid w:val="00B653A6"/>
    <w:rsid w:val="00B6756F"/>
    <w:rsid w:val="00B72DAD"/>
    <w:rsid w:val="00B7505A"/>
    <w:rsid w:val="00B7588E"/>
    <w:rsid w:val="00B7589D"/>
    <w:rsid w:val="00B7709D"/>
    <w:rsid w:val="00B774D6"/>
    <w:rsid w:val="00B8012D"/>
    <w:rsid w:val="00B82043"/>
    <w:rsid w:val="00B823D2"/>
    <w:rsid w:val="00B82487"/>
    <w:rsid w:val="00B833C2"/>
    <w:rsid w:val="00B841CC"/>
    <w:rsid w:val="00B84CA1"/>
    <w:rsid w:val="00B85289"/>
    <w:rsid w:val="00B85CFC"/>
    <w:rsid w:val="00B87B9E"/>
    <w:rsid w:val="00B929D0"/>
    <w:rsid w:val="00B9386B"/>
    <w:rsid w:val="00B93BE3"/>
    <w:rsid w:val="00B94EA2"/>
    <w:rsid w:val="00B95C90"/>
    <w:rsid w:val="00B95D0F"/>
    <w:rsid w:val="00B96A6E"/>
    <w:rsid w:val="00B96EAF"/>
    <w:rsid w:val="00B97EA1"/>
    <w:rsid w:val="00BA132B"/>
    <w:rsid w:val="00BA14CF"/>
    <w:rsid w:val="00BA1994"/>
    <w:rsid w:val="00BA375F"/>
    <w:rsid w:val="00BA4258"/>
    <w:rsid w:val="00BA5043"/>
    <w:rsid w:val="00BA5983"/>
    <w:rsid w:val="00BB1383"/>
    <w:rsid w:val="00BB2D00"/>
    <w:rsid w:val="00BB3A10"/>
    <w:rsid w:val="00BB3AE4"/>
    <w:rsid w:val="00BB3D5B"/>
    <w:rsid w:val="00BB3EEE"/>
    <w:rsid w:val="00BB46CE"/>
    <w:rsid w:val="00BB4909"/>
    <w:rsid w:val="00BB6B90"/>
    <w:rsid w:val="00BC02DC"/>
    <w:rsid w:val="00BC1A03"/>
    <w:rsid w:val="00BC3C88"/>
    <w:rsid w:val="00BD0055"/>
    <w:rsid w:val="00BD0296"/>
    <w:rsid w:val="00BD0AE1"/>
    <w:rsid w:val="00BD1649"/>
    <w:rsid w:val="00BD1815"/>
    <w:rsid w:val="00BD6F9A"/>
    <w:rsid w:val="00BD7B67"/>
    <w:rsid w:val="00BD7D33"/>
    <w:rsid w:val="00BE0458"/>
    <w:rsid w:val="00BE0DBC"/>
    <w:rsid w:val="00BE0E32"/>
    <w:rsid w:val="00BE2F2A"/>
    <w:rsid w:val="00BE495D"/>
    <w:rsid w:val="00BE73E6"/>
    <w:rsid w:val="00BE77B0"/>
    <w:rsid w:val="00BF017B"/>
    <w:rsid w:val="00BF0FC4"/>
    <w:rsid w:val="00BF1550"/>
    <w:rsid w:val="00BF3FE0"/>
    <w:rsid w:val="00BF658A"/>
    <w:rsid w:val="00BF7839"/>
    <w:rsid w:val="00C00551"/>
    <w:rsid w:val="00C00FF5"/>
    <w:rsid w:val="00C01AE1"/>
    <w:rsid w:val="00C0264B"/>
    <w:rsid w:val="00C02F90"/>
    <w:rsid w:val="00C10DB1"/>
    <w:rsid w:val="00C10DCF"/>
    <w:rsid w:val="00C111DB"/>
    <w:rsid w:val="00C12CA4"/>
    <w:rsid w:val="00C12D26"/>
    <w:rsid w:val="00C12E3C"/>
    <w:rsid w:val="00C13B4F"/>
    <w:rsid w:val="00C1444E"/>
    <w:rsid w:val="00C14840"/>
    <w:rsid w:val="00C14D02"/>
    <w:rsid w:val="00C200DD"/>
    <w:rsid w:val="00C2013C"/>
    <w:rsid w:val="00C20380"/>
    <w:rsid w:val="00C20BC7"/>
    <w:rsid w:val="00C217E6"/>
    <w:rsid w:val="00C232D1"/>
    <w:rsid w:val="00C25D15"/>
    <w:rsid w:val="00C25D68"/>
    <w:rsid w:val="00C305CC"/>
    <w:rsid w:val="00C30ACC"/>
    <w:rsid w:val="00C310F7"/>
    <w:rsid w:val="00C335BC"/>
    <w:rsid w:val="00C342F4"/>
    <w:rsid w:val="00C3460C"/>
    <w:rsid w:val="00C34799"/>
    <w:rsid w:val="00C35498"/>
    <w:rsid w:val="00C35703"/>
    <w:rsid w:val="00C35AC5"/>
    <w:rsid w:val="00C3790F"/>
    <w:rsid w:val="00C40A55"/>
    <w:rsid w:val="00C40C31"/>
    <w:rsid w:val="00C41831"/>
    <w:rsid w:val="00C41AFA"/>
    <w:rsid w:val="00C433EE"/>
    <w:rsid w:val="00C4441A"/>
    <w:rsid w:val="00C447C0"/>
    <w:rsid w:val="00C44937"/>
    <w:rsid w:val="00C45392"/>
    <w:rsid w:val="00C46F91"/>
    <w:rsid w:val="00C508FF"/>
    <w:rsid w:val="00C51E22"/>
    <w:rsid w:val="00C527E9"/>
    <w:rsid w:val="00C539A9"/>
    <w:rsid w:val="00C5431B"/>
    <w:rsid w:val="00C55504"/>
    <w:rsid w:val="00C605F1"/>
    <w:rsid w:val="00C649C2"/>
    <w:rsid w:val="00C65017"/>
    <w:rsid w:val="00C70F64"/>
    <w:rsid w:val="00C71C15"/>
    <w:rsid w:val="00C720B6"/>
    <w:rsid w:val="00C72ACF"/>
    <w:rsid w:val="00C742A0"/>
    <w:rsid w:val="00C74453"/>
    <w:rsid w:val="00C74619"/>
    <w:rsid w:val="00C760E0"/>
    <w:rsid w:val="00C77ED1"/>
    <w:rsid w:val="00C805A7"/>
    <w:rsid w:val="00C807D1"/>
    <w:rsid w:val="00C80867"/>
    <w:rsid w:val="00C814DB"/>
    <w:rsid w:val="00C8151C"/>
    <w:rsid w:val="00C83035"/>
    <w:rsid w:val="00C83D9A"/>
    <w:rsid w:val="00C87B56"/>
    <w:rsid w:val="00C90C1F"/>
    <w:rsid w:val="00C937AB"/>
    <w:rsid w:val="00C93B36"/>
    <w:rsid w:val="00C93C4F"/>
    <w:rsid w:val="00C941BD"/>
    <w:rsid w:val="00C95262"/>
    <w:rsid w:val="00C97142"/>
    <w:rsid w:val="00C973F1"/>
    <w:rsid w:val="00C97752"/>
    <w:rsid w:val="00CA0233"/>
    <w:rsid w:val="00CA046A"/>
    <w:rsid w:val="00CA0535"/>
    <w:rsid w:val="00CA0CA3"/>
    <w:rsid w:val="00CA25C9"/>
    <w:rsid w:val="00CA31B4"/>
    <w:rsid w:val="00CA3331"/>
    <w:rsid w:val="00CA3F33"/>
    <w:rsid w:val="00CA7165"/>
    <w:rsid w:val="00CB05B6"/>
    <w:rsid w:val="00CB0D53"/>
    <w:rsid w:val="00CB19ED"/>
    <w:rsid w:val="00CB1E0E"/>
    <w:rsid w:val="00CB23DD"/>
    <w:rsid w:val="00CB2668"/>
    <w:rsid w:val="00CB2B8A"/>
    <w:rsid w:val="00CB2D8A"/>
    <w:rsid w:val="00CB32BA"/>
    <w:rsid w:val="00CB398A"/>
    <w:rsid w:val="00CB3BFA"/>
    <w:rsid w:val="00CB3D79"/>
    <w:rsid w:val="00CB434E"/>
    <w:rsid w:val="00CB4E1E"/>
    <w:rsid w:val="00CB6DB0"/>
    <w:rsid w:val="00CB7550"/>
    <w:rsid w:val="00CC1C49"/>
    <w:rsid w:val="00CC1DDC"/>
    <w:rsid w:val="00CC248E"/>
    <w:rsid w:val="00CC2CCB"/>
    <w:rsid w:val="00CC2CF1"/>
    <w:rsid w:val="00CC3DDF"/>
    <w:rsid w:val="00CC3F2C"/>
    <w:rsid w:val="00CC5275"/>
    <w:rsid w:val="00CC6386"/>
    <w:rsid w:val="00CC68D8"/>
    <w:rsid w:val="00CC7D11"/>
    <w:rsid w:val="00CD069D"/>
    <w:rsid w:val="00CD0B94"/>
    <w:rsid w:val="00CD1A72"/>
    <w:rsid w:val="00CD20CE"/>
    <w:rsid w:val="00CD3146"/>
    <w:rsid w:val="00CD3211"/>
    <w:rsid w:val="00CD3F21"/>
    <w:rsid w:val="00CD4CBD"/>
    <w:rsid w:val="00CD5DC0"/>
    <w:rsid w:val="00CD5DE5"/>
    <w:rsid w:val="00CD6165"/>
    <w:rsid w:val="00CE00D3"/>
    <w:rsid w:val="00CE11DD"/>
    <w:rsid w:val="00CE17CC"/>
    <w:rsid w:val="00CE1D3E"/>
    <w:rsid w:val="00CE4241"/>
    <w:rsid w:val="00CE450D"/>
    <w:rsid w:val="00CE5428"/>
    <w:rsid w:val="00CE5C52"/>
    <w:rsid w:val="00CE7636"/>
    <w:rsid w:val="00CF0606"/>
    <w:rsid w:val="00CF0AFD"/>
    <w:rsid w:val="00CF0D3A"/>
    <w:rsid w:val="00CF1519"/>
    <w:rsid w:val="00CF2C09"/>
    <w:rsid w:val="00CF3272"/>
    <w:rsid w:val="00CF346D"/>
    <w:rsid w:val="00CF434E"/>
    <w:rsid w:val="00CF5593"/>
    <w:rsid w:val="00CF5AB6"/>
    <w:rsid w:val="00CF5CF0"/>
    <w:rsid w:val="00CF68AD"/>
    <w:rsid w:val="00CF74C9"/>
    <w:rsid w:val="00D012AA"/>
    <w:rsid w:val="00D0150F"/>
    <w:rsid w:val="00D02F2B"/>
    <w:rsid w:val="00D0339D"/>
    <w:rsid w:val="00D03D6F"/>
    <w:rsid w:val="00D03F49"/>
    <w:rsid w:val="00D040D9"/>
    <w:rsid w:val="00D04D70"/>
    <w:rsid w:val="00D052A3"/>
    <w:rsid w:val="00D05699"/>
    <w:rsid w:val="00D05AB0"/>
    <w:rsid w:val="00D05CA3"/>
    <w:rsid w:val="00D05DEF"/>
    <w:rsid w:val="00D05EEE"/>
    <w:rsid w:val="00D06463"/>
    <w:rsid w:val="00D06605"/>
    <w:rsid w:val="00D07462"/>
    <w:rsid w:val="00D10471"/>
    <w:rsid w:val="00D12197"/>
    <w:rsid w:val="00D12807"/>
    <w:rsid w:val="00D149CF"/>
    <w:rsid w:val="00D14E34"/>
    <w:rsid w:val="00D15588"/>
    <w:rsid w:val="00D15EAF"/>
    <w:rsid w:val="00D16ED9"/>
    <w:rsid w:val="00D1780E"/>
    <w:rsid w:val="00D2046B"/>
    <w:rsid w:val="00D20C76"/>
    <w:rsid w:val="00D2118E"/>
    <w:rsid w:val="00D213F7"/>
    <w:rsid w:val="00D21C41"/>
    <w:rsid w:val="00D21CA5"/>
    <w:rsid w:val="00D21D09"/>
    <w:rsid w:val="00D2229B"/>
    <w:rsid w:val="00D22A7A"/>
    <w:rsid w:val="00D24671"/>
    <w:rsid w:val="00D247E3"/>
    <w:rsid w:val="00D253D4"/>
    <w:rsid w:val="00D2565D"/>
    <w:rsid w:val="00D2671B"/>
    <w:rsid w:val="00D267E0"/>
    <w:rsid w:val="00D26FB7"/>
    <w:rsid w:val="00D30011"/>
    <w:rsid w:val="00D30E8E"/>
    <w:rsid w:val="00D31208"/>
    <w:rsid w:val="00D3361C"/>
    <w:rsid w:val="00D356F5"/>
    <w:rsid w:val="00D35BF5"/>
    <w:rsid w:val="00D35D17"/>
    <w:rsid w:val="00D3682A"/>
    <w:rsid w:val="00D372A8"/>
    <w:rsid w:val="00D40DAB"/>
    <w:rsid w:val="00D417B4"/>
    <w:rsid w:val="00D425ED"/>
    <w:rsid w:val="00D42F48"/>
    <w:rsid w:val="00D4337E"/>
    <w:rsid w:val="00D43BD2"/>
    <w:rsid w:val="00D43E81"/>
    <w:rsid w:val="00D445AE"/>
    <w:rsid w:val="00D4460E"/>
    <w:rsid w:val="00D45AB6"/>
    <w:rsid w:val="00D465B2"/>
    <w:rsid w:val="00D47186"/>
    <w:rsid w:val="00D4738E"/>
    <w:rsid w:val="00D475B5"/>
    <w:rsid w:val="00D47A74"/>
    <w:rsid w:val="00D50BFA"/>
    <w:rsid w:val="00D51C03"/>
    <w:rsid w:val="00D51FF0"/>
    <w:rsid w:val="00D52E65"/>
    <w:rsid w:val="00D52EE6"/>
    <w:rsid w:val="00D52F64"/>
    <w:rsid w:val="00D53967"/>
    <w:rsid w:val="00D53CD2"/>
    <w:rsid w:val="00D55411"/>
    <w:rsid w:val="00D568EF"/>
    <w:rsid w:val="00D56A3F"/>
    <w:rsid w:val="00D5738E"/>
    <w:rsid w:val="00D604CC"/>
    <w:rsid w:val="00D6074C"/>
    <w:rsid w:val="00D62764"/>
    <w:rsid w:val="00D63F87"/>
    <w:rsid w:val="00D645FB"/>
    <w:rsid w:val="00D65592"/>
    <w:rsid w:val="00D661A0"/>
    <w:rsid w:val="00D663A0"/>
    <w:rsid w:val="00D674D1"/>
    <w:rsid w:val="00D707BC"/>
    <w:rsid w:val="00D72570"/>
    <w:rsid w:val="00D726E9"/>
    <w:rsid w:val="00D741D6"/>
    <w:rsid w:val="00D76393"/>
    <w:rsid w:val="00D77AA1"/>
    <w:rsid w:val="00D77F98"/>
    <w:rsid w:val="00D8117C"/>
    <w:rsid w:val="00D824BA"/>
    <w:rsid w:val="00D83510"/>
    <w:rsid w:val="00D83804"/>
    <w:rsid w:val="00D83FF0"/>
    <w:rsid w:val="00D84095"/>
    <w:rsid w:val="00D849A9"/>
    <w:rsid w:val="00D8656B"/>
    <w:rsid w:val="00D93373"/>
    <w:rsid w:val="00D93C5E"/>
    <w:rsid w:val="00D95E6D"/>
    <w:rsid w:val="00D97158"/>
    <w:rsid w:val="00D974F5"/>
    <w:rsid w:val="00D97893"/>
    <w:rsid w:val="00D97CFC"/>
    <w:rsid w:val="00D97D1A"/>
    <w:rsid w:val="00DA09DA"/>
    <w:rsid w:val="00DA0FB4"/>
    <w:rsid w:val="00DA10C6"/>
    <w:rsid w:val="00DA7243"/>
    <w:rsid w:val="00DA7B9C"/>
    <w:rsid w:val="00DB0C5E"/>
    <w:rsid w:val="00DB1137"/>
    <w:rsid w:val="00DB1932"/>
    <w:rsid w:val="00DB2956"/>
    <w:rsid w:val="00DB3183"/>
    <w:rsid w:val="00DB3561"/>
    <w:rsid w:val="00DB5A02"/>
    <w:rsid w:val="00DB5BDA"/>
    <w:rsid w:val="00DB6F8C"/>
    <w:rsid w:val="00DC01C1"/>
    <w:rsid w:val="00DC0260"/>
    <w:rsid w:val="00DC3395"/>
    <w:rsid w:val="00DC3CCA"/>
    <w:rsid w:val="00DC4815"/>
    <w:rsid w:val="00DC500D"/>
    <w:rsid w:val="00DC5388"/>
    <w:rsid w:val="00DC680B"/>
    <w:rsid w:val="00DC69E5"/>
    <w:rsid w:val="00DC6D2E"/>
    <w:rsid w:val="00DC7062"/>
    <w:rsid w:val="00DC717E"/>
    <w:rsid w:val="00DC7A00"/>
    <w:rsid w:val="00DC7BD1"/>
    <w:rsid w:val="00DC7C65"/>
    <w:rsid w:val="00DC7D13"/>
    <w:rsid w:val="00DD07B3"/>
    <w:rsid w:val="00DD080E"/>
    <w:rsid w:val="00DD0D90"/>
    <w:rsid w:val="00DD0EBC"/>
    <w:rsid w:val="00DD1918"/>
    <w:rsid w:val="00DD1ABE"/>
    <w:rsid w:val="00DD2272"/>
    <w:rsid w:val="00DD273B"/>
    <w:rsid w:val="00DD5559"/>
    <w:rsid w:val="00DD63DB"/>
    <w:rsid w:val="00DE0647"/>
    <w:rsid w:val="00DE077B"/>
    <w:rsid w:val="00DE0DE3"/>
    <w:rsid w:val="00DE104C"/>
    <w:rsid w:val="00DE268B"/>
    <w:rsid w:val="00DE4340"/>
    <w:rsid w:val="00DE589D"/>
    <w:rsid w:val="00DE6BBA"/>
    <w:rsid w:val="00DE779E"/>
    <w:rsid w:val="00DE7924"/>
    <w:rsid w:val="00DF0F87"/>
    <w:rsid w:val="00DF1AED"/>
    <w:rsid w:val="00DF3735"/>
    <w:rsid w:val="00DF3C84"/>
    <w:rsid w:val="00DF5420"/>
    <w:rsid w:val="00DF5FDD"/>
    <w:rsid w:val="00DF6938"/>
    <w:rsid w:val="00DF6A62"/>
    <w:rsid w:val="00DF705B"/>
    <w:rsid w:val="00DF70D6"/>
    <w:rsid w:val="00E00441"/>
    <w:rsid w:val="00E025DC"/>
    <w:rsid w:val="00E0262D"/>
    <w:rsid w:val="00E03341"/>
    <w:rsid w:val="00E035AD"/>
    <w:rsid w:val="00E041A6"/>
    <w:rsid w:val="00E041EB"/>
    <w:rsid w:val="00E05542"/>
    <w:rsid w:val="00E05D97"/>
    <w:rsid w:val="00E06BEC"/>
    <w:rsid w:val="00E1030A"/>
    <w:rsid w:val="00E107EF"/>
    <w:rsid w:val="00E1271E"/>
    <w:rsid w:val="00E12CE7"/>
    <w:rsid w:val="00E13ABC"/>
    <w:rsid w:val="00E14FD5"/>
    <w:rsid w:val="00E16428"/>
    <w:rsid w:val="00E175FD"/>
    <w:rsid w:val="00E17D99"/>
    <w:rsid w:val="00E205D2"/>
    <w:rsid w:val="00E20C5E"/>
    <w:rsid w:val="00E22FCE"/>
    <w:rsid w:val="00E235F8"/>
    <w:rsid w:val="00E23EB5"/>
    <w:rsid w:val="00E2446A"/>
    <w:rsid w:val="00E245AD"/>
    <w:rsid w:val="00E24ABC"/>
    <w:rsid w:val="00E25244"/>
    <w:rsid w:val="00E25B91"/>
    <w:rsid w:val="00E26017"/>
    <w:rsid w:val="00E262D1"/>
    <w:rsid w:val="00E30CB2"/>
    <w:rsid w:val="00E31A46"/>
    <w:rsid w:val="00E32414"/>
    <w:rsid w:val="00E32614"/>
    <w:rsid w:val="00E33B3A"/>
    <w:rsid w:val="00E33C47"/>
    <w:rsid w:val="00E34E80"/>
    <w:rsid w:val="00E36000"/>
    <w:rsid w:val="00E40546"/>
    <w:rsid w:val="00E41AC2"/>
    <w:rsid w:val="00E42BF0"/>
    <w:rsid w:val="00E430FD"/>
    <w:rsid w:val="00E43198"/>
    <w:rsid w:val="00E44781"/>
    <w:rsid w:val="00E45F64"/>
    <w:rsid w:val="00E464D7"/>
    <w:rsid w:val="00E47E0E"/>
    <w:rsid w:val="00E501B9"/>
    <w:rsid w:val="00E51134"/>
    <w:rsid w:val="00E511E4"/>
    <w:rsid w:val="00E511EB"/>
    <w:rsid w:val="00E53C66"/>
    <w:rsid w:val="00E53D6A"/>
    <w:rsid w:val="00E55070"/>
    <w:rsid w:val="00E55CD7"/>
    <w:rsid w:val="00E5608E"/>
    <w:rsid w:val="00E56969"/>
    <w:rsid w:val="00E57962"/>
    <w:rsid w:val="00E604E5"/>
    <w:rsid w:val="00E61D6E"/>
    <w:rsid w:val="00E62601"/>
    <w:rsid w:val="00E62F44"/>
    <w:rsid w:val="00E630F2"/>
    <w:rsid w:val="00E6390D"/>
    <w:rsid w:val="00E64A07"/>
    <w:rsid w:val="00E662C7"/>
    <w:rsid w:val="00E66666"/>
    <w:rsid w:val="00E67097"/>
    <w:rsid w:val="00E67AD7"/>
    <w:rsid w:val="00E67F63"/>
    <w:rsid w:val="00E70A9C"/>
    <w:rsid w:val="00E70F01"/>
    <w:rsid w:val="00E74E6A"/>
    <w:rsid w:val="00E75FDA"/>
    <w:rsid w:val="00E7748D"/>
    <w:rsid w:val="00E774D0"/>
    <w:rsid w:val="00E776FF"/>
    <w:rsid w:val="00E77FFC"/>
    <w:rsid w:val="00E81B2F"/>
    <w:rsid w:val="00E81E0A"/>
    <w:rsid w:val="00E82A3F"/>
    <w:rsid w:val="00E82C28"/>
    <w:rsid w:val="00E83193"/>
    <w:rsid w:val="00E832D0"/>
    <w:rsid w:val="00E83A2A"/>
    <w:rsid w:val="00E854BA"/>
    <w:rsid w:val="00E85BE5"/>
    <w:rsid w:val="00E908E8"/>
    <w:rsid w:val="00E91CFB"/>
    <w:rsid w:val="00E927CA"/>
    <w:rsid w:val="00E95AF0"/>
    <w:rsid w:val="00E95D0B"/>
    <w:rsid w:val="00E9726F"/>
    <w:rsid w:val="00EA23CB"/>
    <w:rsid w:val="00EA25FF"/>
    <w:rsid w:val="00EA2699"/>
    <w:rsid w:val="00EA3B58"/>
    <w:rsid w:val="00EA5F58"/>
    <w:rsid w:val="00EB03D1"/>
    <w:rsid w:val="00EB05D6"/>
    <w:rsid w:val="00EB2275"/>
    <w:rsid w:val="00EB2905"/>
    <w:rsid w:val="00EB4550"/>
    <w:rsid w:val="00EB47ED"/>
    <w:rsid w:val="00EB56C5"/>
    <w:rsid w:val="00EB5C5E"/>
    <w:rsid w:val="00EB614C"/>
    <w:rsid w:val="00EB67AF"/>
    <w:rsid w:val="00EB724D"/>
    <w:rsid w:val="00EB7869"/>
    <w:rsid w:val="00EC0D86"/>
    <w:rsid w:val="00EC1171"/>
    <w:rsid w:val="00EC14A3"/>
    <w:rsid w:val="00EC27B6"/>
    <w:rsid w:val="00EC3AB0"/>
    <w:rsid w:val="00EC4569"/>
    <w:rsid w:val="00EC48F8"/>
    <w:rsid w:val="00EC613D"/>
    <w:rsid w:val="00EC67BE"/>
    <w:rsid w:val="00EC6950"/>
    <w:rsid w:val="00EC75A9"/>
    <w:rsid w:val="00ED17D3"/>
    <w:rsid w:val="00ED2249"/>
    <w:rsid w:val="00ED50AE"/>
    <w:rsid w:val="00ED5135"/>
    <w:rsid w:val="00ED513E"/>
    <w:rsid w:val="00ED54EE"/>
    <w:rsid w:val="00ED5516"/>
    <w:rsid w:val="00ED7276"/>
    <w:rsid w:val="00ED7C95"/>
    <w:rsid w:val="00EE288D"/>
    <w:rsid w:val="00EE43A3"/>
    <w:rsid w:val="00EE48FA"/>
    <w:rsid w:val="00EE4D41"/>
    <w:rsid w:val="00EE4F7C"/>
    <w:rsid w:val="00EE5C5A"/>
    <w:rsid w:val="00EE5E78"/>
    <w:rsid w:val="00EE5F9A"/>
    <w:rsid w:val="00EE693C"/>
    <w:rsid w:val="00EE7130"/>
    <w:rsid w:val="00EF071F"/>
    <w:rsid w:val="00EF0EC4"/>
    <w:rsid w:val="00EF107C"/>
    <w:rsid w:val="00EF1BA0"/>
    <w:rsid w:val="00EF296C"/>
    <w:rsid w:val="00EF433A"/>
    <w:rsid w:val="00EF4783"/>
    <w:rsid w:val="00EF5A2F"/>
    <w:rsid w:val="00EF5DFE"/>
    <w:rsid w:val="00EF600A"/>
    <w:rsid w:val="00EF6511"/>
    <w:rsid w:val="00EF6CBE"/>
    <w:rsid w:val="00F009FA"/>
    <w:rsid w:val="00F00AB2"/>
    <w:rsid w:val="00F00C09"/>
    <w:rsid w:val="00F0178A"/>
    <w:rsid w:val="00F03B18"/>
    <w:rsid w:val="00F0495A"/>
    <w:rsid w:val="00F04BFD"/>
    <w:rsid w:val="00F04DEE"/>
    <w:rsid w:val="00F04F2D"/>
    <w:rsid w:val="00F055CC"/>
    <w:rsid w:val="00F05A2C"/>
    <w:rsid w:val="00F06B4E"/>
    <w:rsid w:val="00F07CCE"/>
    <w:rsid w:val="00F109FB"/>
    <w:rsid w:val="00F10FB8"/>
    <w:rsid w:val="00F1108C"/>
    <w:rsid w:val="00F1139B"/>
    <w:rsid w:val="00F12CDA"/>
    <w:rsid w:val="00F12FE9"/>
    <w:rsid w:val="00F151CE"/>
    <w:rsid w:val="00F1765A"/>
    <w:rsid w:val="00F20069"/>
    <w:rsid w:val="00F20A18"/>
    <w:rsid w:val="00F21A42"/>
    <w:rsid w:val="00F21C2B"/>
    <w:rsid w:val="00F22C43"/>
    <w:rsid w:val="00F22D1A"/>
    <w:rsid w:val="00F2302D"/>
    <w:rsid w:val="00F237F6"/>
    <w:rsid w:val="00F24341"/>
    <w:rsid w:val="00F2545E"/>
    <w:rsid w:val="00F25755"/>
    <w:rsid w:val="00F2578B"/>
    <w:rsid w:val="00F2639F"/>
    <w:rsid w:val="00F307B1"/>
    <w:rsid w:val="00F30A0E"/>
    <w:rsid w:val="00F32747"/>
    <w:rsid w:val="00F3369E"/>
    <w:rsid w:val="00F34645"/>
    <w:rsid w:val="00F353E1"/>
    <w:rsid w:val="00F35C1A"/>
    <w:rsid w:val="00F37A9B"/>
    <w:rsid w:val="00F37F3C"/>
    <w:rsid w:val="00F40109"/>
    <w:rsid w:val="00F40444"/>
    <w:rsid w:val="00F406FD"/>
    <w:rsid w:val="00F412D7"/>
    <w:rsid w:val="00F43DA4"/>
    <w:rsid w:val="00F43E41"/>
    <w:rsid w:val="00F43F7D"/>
    <w:rsid w:val="00F441A7"/>
    <w:rsid w:val="00F44875"/>
    <w:rsid w:val="00F47AF9"/>
    <w:rsid w:val="00F50D17"/>
    <w:rsid w:val="00F5107C"/>
    <w:rsid w:val="00F51FF1"/>
    <w:rsid w:val="00F53153"/>
    <w:rsid w:val="00F54943"/>
    <w:rsid w:val="00F55589"/>
    <w:rsid w:val="00F5575A"/>
    <w:rsid w:val="00F55F40"/>
    <w:rsid w:val="00F56FEE"/>
    <w:rsid w:val="00F573A9"/>
    <w:rsid w:val="00F579B2"/>
    <w:rsid w:val="00F605F8"/>
    <w:rsid w:val="00F60618"/>
    <w:rsid w:val="00F61443"/>
    <w:rsid w:val="00F617B6"/>
    <w:rsid w:val="00F628B7"/>
    <w:rsid w:val="00F6319E"/>
    <w:rsid w:val="00F63682"/>
    <w:rsid w:val="00F64422"/>
    <w:rsid w:val="00F648D8"/>
    <w:rsid w:val="00F65920"/>
    <w:rsid w:val="00F6622D"/>
    <w:rsid w:val="00F70146"/>
    <w:rsid w:val="00F702EF"/>
    <w:rsid w:val="00F7046D"/>
    <w:rsid w:val="00F709CD"/>
    <w:rsid w:val="00F72355"/>
    <w:rsid w:val="00F72C21"/>
    <w:rsid w:val="00F7307D"/>
    <w:rsid w:val="00F73BCF"/>
    <w:rsid w:val="00F73C45"/>
    <w:rsid w:val="00F73EB2"/>
    <w:rsid w:val="00F74610"/>
    <w:rsid w:val="00F747A0"/>
    <w:rsid w:val="00F74D17"/>
    <w:rsid w:val="00F74FFF"/>
    <w:rsid w:val="00F761EC"/>
    <w:rsid w:val="00F769F8"/>
    <w:rsid w:val="00F76F30"/>
    <w:rsid w:val="00F7770E"/>
    <w:rsid w:val="00F80263"/>
    <w:rsid w:val="00F80529"/>
    <w:rsid w:val="00F8150D"/>
    <w:rsid w:val="00F8160E"/>
    <w:rsid w:val="00F83175"/>
    <w:rsid w:val="00F83624"/>
    <w:rsid w:val="00F837D3"/>
    <w:rsid w:val="00F84741"/>
    <w:rsid w:val="00F85CB9"/>
    <w:rsid w:val="00F85D8B"/>
    <w:rsid w:val="00F8603C"/>
    <w:rsid w:val="00F90017"/>
    <w:rsid w:val="00F90041"/>
    <w:rsid w:val="00F9025F"/>
    <w:rsid w:val="00F90479"/>
    <w:rsid w:val="00F913E1"/>
    <w:rsid w:val="00F94422"/>
    <w:rsid w:val="00F953EB"/>
    <w:rsid w:val="00F96CB7"/>
    <w:rsid w:val="00FA0937"/>
    <w:rsid w:val="00FA29A3"/>
    <w:rsid w:val="00FA34A5"/>
    <w:rsid w:val="00FA52EA"/>
    <w:rsid w:val="00FA581C"/>
    <w:rsid w:val="00FA613C"/>
    <w:rsid w:val="00FA7673"/>
    <w:rsid w:val="00FB2922"/>
    <w:rsid w:val="00FB2CF5"/>
    <w:rsid w:val="00FB336E"/>
    <w:rsid w:val="00FB33A0"/>
    <w:rsid w:val="00FB4586"/>
    <w:rsid w:val="00FB4C6C"/>
    <w:rsid w:val="00FB4FD3"/>
    <w:rsid w:val="00FB572B"/>
    <w:rsid w:val="00FB5D63"/>
    <w:rsid w:val="00FB78D5"/>
    <w:rsid w:val="00FC0CA7"/>
    <w:rsid w:val="00FC0CE8"/>
    <w:rsid w:val="00FC247E"/>
    <w:rsid w:val="00FC2A3B"/>
    <w:rsid w:val="00FC3F45"/>
    <w:rsid w:val="00FC5875"/>
    <w:rsid w:val="00FC59F6"/>
    <w:rsid w:val="00FC6123"/>
    <w:rsid w:val="00FC6732"/>
    <w:rsid w:val="00FC6C86"/>
    <w:rsid w:val="00FC73A6"/>
    <w:rsid w:val="00FC76A0"/>
    <w:rsid w:val="00FD0527"/>
    <w:rsid w:val="00FD059E"/>
    <w:rsid w:val="00FD0834"/>
    <w:rsid w:val="00FD1C14"/>
    <w:rsid w:val="00FD1E26"/>
    <w:rsid w:val="00FD2301"/>
    <w:rsid w:val="00FD558F"/>
    <w:rsid w:val="00FD71FF"/>
    <w:rsid w:val="00FE0052"/>
    <w:rsid w:val="00FE01A1"/>
    <w:rsid w:val="00FE0A07"/>
    <w:rsid w:val="00FE0D0B"/>
    <w:rsid w:val="00FE11CC"/>
    <w:rsid w:val="00FE22C8"/>
    <w:rsid w:val="00FE3B19"/>
    <w:rsid w:val="00FE41DD"/>
    <w:rsid w:val="00FE4F23"/>
    <w:rsid w:val="00FE54A8"/>
    <w:rsid w:val="00FE5B11"/>
    <w:rsid w:val="00FE7B6F"/>
    <w:rsid w:val="00FE7FA6"/>
    <w:rsid w:val="00FF051F"/>
    <w:rsid w:val="00FF0A33"/>
    <w:rsid w:val="00FF11C7"/>
    <w:rsid w:val="00FF33AC"/>
    <w:rsid w:val="00FF4D53"/>
    <w:rsid w:val="00FF667C"/>
    <w:rsid w:val="00FF6714"/>
    <w:rsid w:val="00FF6A37"/>
    <w:rsid w:val="00FF6B61"/>
    <w:rsid w:val="00FF7349"/>
    <w:rsid w:val="00FF7AF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4723C96"/>
  <w15:chartTrackingRefBased/>
  <w15:docId w15:val="{CE0AEB64-2C5A-4D72-9032-9F53B2ECE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A4F43"/>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EE4F7C"/>
    <w:pPr>
      <w:keepNext/>
      <w:keepLines/>
      <w:spacing w:before="240" w:line="259" w:lineRule="auto"/>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9"/>
    <w:unhideWhenUsed/>
    <w:qFormat/>
    <w:rsid w:val="00471F0F"/>
    <w:pPr>
      <w:keepNext/>
      <w:keepLines/>
      <w:spacing w:before="40" w:line="259" w:lineRule="auto"/>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iPriority w:val="9"/>
    <w:unhideWhenUsed/>
    <w:qFormat/>
    <w:rsid w:val="00E854BA"/>
    <w:pPr>
      <w:keepNext/>
      <w:keepLines/>
      <w:spacing w:before="200"/>
      <w:outlineLvl w:val="2"/>
    </w:pPr>
    <w:rPr>
      <w:rFonts w:asciiTheme="majorHAnsi" w:eastAsiaTheme="majorEastAsia" w:hAnsiTheme="majorHAnsi" w:cstheme="majorBidi"/>
      <w:b/>
      <w:bCs/>
      <w:color w:val="5B9BD5" w:themeColor="accent1"/>
      <w:lang w:eastAsia="lt-LT"/>
    </w:rPr>
  </w:style>
  <w:style w:type="paragraph" w:styleId="Antrat4">
    <w:name w:val="heading 4"/>
    <w:basedOn w:val="prastasis"/>
    <w:next w:val="prastasis"/>
    <w:link w:val="Antrat4Diagrama"/>
    <w:uiPriority w:val="9"/>
    <w:unhideWhenUsed/>
    <w:qFormat/>
    <w:rsid w:val="00E854BA"/>
    <w:pPr>
      <w:keepNext/>
      <w:keepLines/>
      <w:spacing w:before="40"/>
      <w:outlineLvl w:val="3"/>
    </w:pPr>
    <w:rPr>
      <w:rFonts w:asciiTheme="majorHAnsi" w:eastAsiaTheme="majorEastAsia" w:hAnsiTheme="majorHAnsi" w:cstheme="majorBidi"/>
      <w:i/>
      <w:iCs/>
      <w:color w:val="2E74B5" w:themeColor="accent1" w:themeShade="BF"/>
      <w:lang w:eastAsia="lt-LT"/>
    </w:rPr>
  </w:style>
  <w:style w:type="paragraph" w:styleId="Antrat5">
    <w:name w:val="heading 5"/>
    <w:basedOn w:val="prastasis"/>
    <w:next w:val="prastasis"/>
    <w:link w:val="Antrat5Diagrama"/>
    <w:qFormat/>
    <w:rsid w:val="00E854BA"/>
    <w:pPr>
      <w:spacing w:before="240" w:after="60"/>
      <w:outlineLvl w:val="4"/>
    </w:pPr>
    <w:rPr>
      <w:rFonts w:ascii="Calibri" w:eastAsia="Calibri" w:hAnsi="Calibri"/>
      <w:b/>
      <w:bCs/>
      <w:i/>
      <w:iCs/>
      <w:sz w:val="26"/>
      <w:szCs w:val="2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EE4F7C"/>
    <w:rPr>
      <w:rFonts w:asciiTheme="majorHAnsi" w:eastAsiaTheme="majorEastAsia" w:hAnsiTheme="majorHAnsi" w:cstheme="majorBidi"/>
      <w:color w:val="2E74B5" w:themeColor="accent1" w:themeShade="BF"/>
      <w:sz w:val="32"/>
      <w:szCs w:val="32"/>
    </w:rPr>
  </w:style>
  <w:style w:type="paragraph" w:styleId="Sraopastraipa">
    <w:name w:val="List Paragraph"/>
    <w:aliases w:val="Numbering,ERP-List Paragraph,List Paragraph11,List Paragraph111,Medium Grid 1 - Accent 21,List Paragraph2,Buletai,List Paragraph21,lp1,Bullet 1,Use Case List Paragraph,Sąrašo pastraipa1,List Paragraph1,Bullet EY,Paragraph,List Paragr1"/>
    <w:basedOn w:val="prastasis"/>
    <w:link w:val="SraopastraipaDiagrama"/>
    <w:uiPriority w:val="34"/>
    <w:qFormat/>
    <w:rsid w:val="00EE4F7C"/>
    <w:pPr>
      <w:spacing w:after="200" w:line="276" w:lineRule="auto"/>
      <w:ind w:left="720"/>
      <w:contextualSpacing/>
    </w:pPr>
    <w:rPr>
      <w:rFonts w:ascii="Calibri" w:eastAsia="Calibri" w:hAnsi="Calibri"/>
      <w:sz w:val="22"/>
      <w:szCs w:val="22"/>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rsid w:val="00EE4F7C"/>
    <w:rPr>
      <w:rFonts w:ascii="Calibri" w:eastAsia="Calibri" w:hAnsi="Calibri" w:cs="Times New Roman"/>
    </w:rPr>
  </w:style>
  <w:style w:type="character" w:customStyle="1" w:styleId="Antrat2Diagrama">
    <w:name w:val="Antraštė 2 Diagrama"/>
    <w:basedOn w:val="Numatytasispastraiposriftas"/>
    <w:link w:val="Antrat2"/>
    <w:uiPriority w:val="99"/>
    <w:rsid w:val="00471F0F"/>
    <w:rPr>
      <w:rFonts w:asciiTheme="majorHAnsi" w:eastAsiaTheme="majorEastAsia" w:hAnsiTheme="majorHAnsi" w:cstheme="majorBidi"/>
      <w:color w:val="2E74B5" w:themeColor="accent1" w:themeShade="BF"/>
      <w:sz w:val="26"/>
      <w:szCs w:val="26"/>
    </w:rPr>
  </w:style>
  <w:style w:type="character" w:styleId="Hipersaitas">
    <w:name w:val="Hyperlink"/>
    <w:rsid w:val="00FB33A0"/>
    <w:rPr>
      <w:color w:val="0000FF"/>
      <w:u w:val="single"/>
    </w:rPr>
  </w:style>
  <w:style w:type="paragraph" w:styleId="Puslapioinaostekstas">
    <w:name w:val="footnote text"/>
    <w:aliases w:val="Footnote,Fußnote,ColumnText,Footnote Text Char Char,Fußnotentextf,Footnote Text Char2,Footnote Text Char1 Char Char,Footnote Text Char Char Char Char,Footnote Text Char1 Char Char Char Char,Footnote Text Char Char1,Char"/>
    <w:basedOn w:val="prastasis"/>
    <w:link w:val="PuslapioinaostekstasDiagrama"/>
    <w:uiPriority w:val="99"/>
    <w:qFormat/>
    <w:rsid w:val="00FB33A0"/>
    <w:rPr>
      <w:sz w:val="20"/>
      <w:szCs w:val="20"/>
      <w:lang w:eastAsia="lt-LT"/>
    </w:rPr>
  </w:style>
  <w:style w:type="character" w:customStyle="1" w:styleId="PuslapioinaostekstasDiagrama">
    <w:name w:val="Puslapio išnašos tekstas Diagrama"/>
    <w:aliases w:val="Footnote Diagrama,Fußnote Diagrama,ColumnText Diagrama,Footnote Text Char Char Diagrama,Fußnotentextf Diagrama,Footnote Text Char2 Diagrama,Footnote Text Char1 Char Char Diagrama,Footnote Text Char Char1 Diagrama"/>
    <w:basedOn w:val="Numatytasispastraiposriftas"/>
    <w:link w:val="Puslapioinaostekstas"/>
    <w:uiPriority w:val="99"/>
    <w:qFormat/>
    <w:rsid w:val="00FB33A0"/>
    <w:rPr>
      <w:rFonts w:ascii="Times New Roman" w:eastAsia="Times New Roman" w:hAnsi="Times New Roman" w:cs="Times New Roman"/>
      <w:sz w:val="20"/>
      <w:szCs w:val="20"/>
      <w:lang w:eastAsia="lt-LT"/>
    </w:rPr>
  </w:style>
  <w:style w:type="character" w:styleId="Puslapioinaosnuoroda">
    <w:name w:val="footnote reference"/>
    <w:aliases w:val="BVI fnr,fr,ftref,Footnote symbol,16 Point,Superscript 6 Point,Voetnootverwijzing,Times 10 Point, Exposant 3 Point,Exposant 3 Point,Footnote Reference Superscript,Footnote number,o,Footnotemark,FR,Footnotemark1,Footnotemark2,Nota"/>
    <w:uiPriority w:val="99"/>
    <w:rsid w:val="00FB33A0"/>
    <w:rPr>
      <w:vertAlign w:val="superscript"/>
    </w:rPr>
  </w:style>
  <w:style w:type="character" w:customStyle="1" w:styleId="Antrat3Diagrama">
    <w:name w:val="Antraštė 3 Diagrama"/>
    <w:basedOn w:val="Numatytasispastraiposriftas"/>
    <w:link w:val="Antrat3"/>
    <w:uiPriority w:val="9"/>
    <w:rsid w:val="00E854BA"/>
    <w:rPr>
      <w:rFonts w:asciiTheme="majorHAnsi" w:eastAsiaTheme="majorEastAsia" w:hAnsiTheme="majorHAnsi" w:cstheme="majorBidi"/>
      <w:b/>
      <w:bCs/>
      <w:color w:val="5B9BD5" w:themeColor="accent1"/>
      <w:sz w:val="24"/>
      <w:szCs w:val="24"/>
      <w:lang w:eastAsia="lt-LT"/>
    </w:rPr>
  </w:style>
  <w:style w:type="character" w:customStyle="1" w:styleId="Antrat4Diagrama">
    <w:name w:val="Antraštė 4 Diagrama"/>
    <w:basedOn w:val="Numatytasispastraiposriftas"/>
    <w:link w:val="Antrat4"/>
    <w:uiPriority w:val="9"/>
    <w:rsid w:val="00E854BA"/>
    <w:rPr>
      <w:rFonts w:asciiTheme="majorHAnsi" w:eastAsiaTheme="majorEastAsia" w:hAnsiTheme="majorHAnsi" w:cstheme="majorBidi"/>
      <w:i/>
      <w:iCs/>
      <w:color w:val="2E74B5" w:themeColor="accent1" w:themeShade="BF"/>
      <w:sz w:val="24"/>
      <w:szCs w:val="24"/>
      <w:lang w:eastAsia="lt-LT"/>
    </w:rPr>
  </w:style>
  <w:style w:type="character" w:customStyle="1" w:styleId="Antrat5Diagrama">
    <w:name w:val="Antraštė 5 Diagrama"/>
    <w:basedOn w:val="Numatytasispastraiposriftas"/>
    <w:link w:val="Antrat5"/>
    <w:rsid w:val="00E854BA"/>
    <w:rPr>
      <w:rFonts w:ascii="Calibri" w:eastAsia="Calibri" w:hAnsi="Calibri" w:cs="Times New Roman"/>
      <w:b/>
      <w:bCs/>
      <w:i/>
      <w:iCs/>
      <w:sz w:val="26"/>
      <w:szCs w:val="26"/>
      <w:lang w:eastAsia="lt-LT"/>
    </w:rPr>
  </w:style>
  <w:style w:type="paragraph" w:styleId="Pagrindinistekstas">
    <w:name w:val="Body Text"/>
    <w:basedOn w:val="prastasis"/>
    <w:link w:val="PagrindinistekstasDiagrama"/>
    <w:uiPriority w:val="99"/>
    <w:rsid w:val="00E854BA"/>
    <w:pPr>
      <w:jc w:val="both"/>
    </w:pPr>
    <w:rPr>
      <w:rFonts w:ascii="TimesLT" w:hAnsi="TimesLT"/>
      <w:sz w:val="22"/>
      <w:szCs w:val="20"/>
      <w:lang w:eastAsia="lt-LT"/>
    </w:rPr>
  </w:style>
  <w:style w:type="character" w:customStyle="1" w:styleId="PagrindinistekstasDiagrama">
    <w:name w:val="Pagrindinis tekstas Diagrama"/>
    <w:basedOn w:val="Numatytasispastraiposriftas"/>
    <w:link w:val="Pagrindinistekstas"/>
    <w:uiPriority w:val="99"/>
    <w:rsid w:val="00E854BA"/>
    <w:rPr>
      <w:rFonts w:ascii="TimesLT" w:eastAsia="Times New Roman" w:hAnsi="TimesLT" w:cs="Times New Roman"/>
      <w:szCs w:val="20"/>
      <w:lang w:eastAsia="lt-LT"/>
    </w:rPr>
  </w:style>
  <w:style w:type="paragraph" w:styleId="Pagrindiniotekstotrauka2">
    <w:name w:val="Body Text Indent 2"/>
    <w:aliases w:val="Diagrama5"/>
    <w:basedOn w:val="prastasis"/>
    <w:link w:val="Pagrindiniotekstotrauka2Diagrama"/>
    <w:uiPriority w:val="99"/>
    <w:rsid w:val="00E854BA"/>
    <w:pPr>
      <w:tabs>
        <w:tab w:val="left" w:pos="720"/>
      </w:tabs>
      <w:ind w:left="720" w:hanging="720"/>
      <w:jc w:val="both"/>
    </w:pPr>
    <w:rPr>
      <w:rFonts w:ascii="TimesLT" w:hAnsi="TimesLT"/>
      <w:sz w:val="22"/>
      <w:szCs w:val="20"/>
      <w:lang w:eastAsia="lt-LT"/>
    </w:rPr>
  </w:style>
  <w:style w:type="character" w:customStyle="1" w:styleId="Pagrindiniotekstotrauka2Diagrama">
    <w:name w:val="Pagrindinio teksto įtrauka 2 Diagrama"/>
    <w:aliases w:val="Diagrama5 Diagrama"/>
    <w:basedOn w:val="Numatytasispastraiposriftas"/>
    <w:link w:val="Pagrindiniotekstotrauka2"/>
    <w:uiPriority w:val="99"/>
    <w:rsid w:val="00E854BA"/>
    <w:rPr>
      <w:rFonts w:ascii="TimesLT" w:eastAsia="Times New Roman" w:hAnsi="TimesLT" w:cs="Times New Roman"/>
      <w:szCs w:val="20"/>
      <w:lang w:eastAsia="lt-LT"/>
    </w:rPr>
  </w:style>
  <w:style w:type="paragraph" w:styleId="Pagrindiniotekstotrauka3">
    <w:name w:val="Body Text Indent 3"/>
    <w:basedOn w:val="prastasis"/>
    <w:link w:val="Pagrindiniotekstotrauka3Diagrama"/>
    <w:uiPriority w:val="99"/>
    <w:rsid w:val="00E854BA"/>
    <w:pPr>
      <w:ind w:firstLine="720"/>
      <w:jc w:val="both"/>
    </w:pPr>
    <w:rPr>
      <w:rFonts w:ascii="TimesLT" w:hAnsi="TimesLT"/>
      <w:sz w:val="22"/>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854BA"/>
    <w:rPr>
      <w:rFonts w:ascii="TimesLT" w:eastAsia="Times New Roman" w:hAnsi="TimesLT" w:cs="Times New Roman"/>
      <w:szCs w:val="20"/>
      <w:lang w:eastAsia="lt-LT"/>
    </w:rPr>
  </w:style>
  <w:style w:type="paragraph" w:styleId="Pagrindinistekstas3">
    <w:name w:val="Body Text 3"/>
    <w:basedOn w:val="prastasis"/>
    <w:link w:val="Pagrindinistekstas3Diagrama"/>
    <w:rsid w:val="00E854BA"/>
    <w:pPr>
      <w:jc w:val="both"/>
    </w:pPr>
    <w:rPr>
      <w:szCs w:val="20"/>
      <w:lang w:eastAsia="lt-LT"/>
    </w:rPr>
  </w:style>
  <w:style w:type="character" w:customStyle="1" w:styleId="Pagrindinistekstas3Diagrama">
    <w:name w:val="Pagrindinis tekstas 3 Diagrama"/>
    <w:basedOn w:val="Numatytasispastraiposriftas"/>
    <w:link w:val="Pagrindinistekstas3"/>
    <w:rsid w:val="00E854BA"/>
    <w:rPr>
      <w:rFonts w:ascii="Times New Roman" w:eastAsia="Times New Roman" w:hAnsi="Times New Roman" w:cs="Times New Roman"/>
      <w:sz w:val="24"/>
      <w:szCs w:val="20"/>
      <w:lang w:eastAsia="lt-LT"/>
    </w:rPr>
  </w:style>
  <w:style w:type="paragraph" w:styleId="Antrats">
    <w:name w:val="header"/>
    <w:basedOn w:val="prastasis"/>
    <w:link w:val="AntratsDiagrama"/>
    <w:uiPriority w:val="99"/>
    <w:rsid w:val="00E854BA"/>
    <w:pPr>
      <w:tabs>
        <w:tab w:val="center" w:pos="4153"/>
        <w:tab w:val="right" w:pos="8306"/>
      </w:tabs>
    </w:pPr>
    <w:rPr>
      <w:rFonts w:ascii="TimesLT" w:hAnsi="TimesLT"/>
      <w:sz w:val="22"/>
      <w:szCs w:val="20"/>
      <w:lang w:eastAsia="lt-LT"/>
    </w:rPr>
  </w:style>
  <w:style w:type="character" w:customStyle="1" w:styleId="AntratsDiagrama">
    <w:name w:val="Antraštės Diagrama"/>
    <w:basedOn w:val="Numatytasispastraiposriftas"/>
    <w:link w:val="Antrats"/>
    <w:uiPriority w:val="99"/>
    <w:rsid w:val="00E854BA"/>
    <w:rPr>
      <w:rFonts w:ascii="TimesLT" w:eastAsia="Times New Roman" w:hAnsi="TimesLT" w:cs="Times New Roman"/>
      <w:szCs w:val="20"/>
      <w:lang w:eastAsia="lt-LT"/>
    </w:rPr>
  </w:style>
  <w:style w:type="paragraph" w:styleId="Porat">
    <w:name w:val="footer"/>
    <w:aliases w:val="Diagrama4"/>
    <w:basedOn w:val="prastasis"/>
    <w:link w:val="PoratDiagrama"/>
    <w:uiPriority w:val="99"/>
    <w:rsid w:val="00E854BA"/>
    <w:pPr>
      <w:tabs>
        <w:tab w:val="center" w:pos="4153"/>
        <w:tab w:val="right" w:pos="8306"/>
      </w:tabs>
    </w:pPr>
    <w:rPr>
      <w:rFonts w:ascii="TimesLT" w:hAnsi="TimesLT"/>
      <w:sz w:val="22"/>
      <w:szCs w:val="20"/>
      <w:lang w:eastAsia="lt-LT"/>
    </w:rPr>
  </w:style>
  <w:style w:type="character" w:customStyle="1" w:styleId="PoratDiagrama">
    <w:name w:val="Poraštė Diagrama"/>
    <w:aliases w:val="Diagrama4 Diagrama"/>
    <w:basedOn w:val="Numatytasispastraiposriftas"/>
    <w:link w:val="Porat"/>
    <w:uiPriority w:val="99"/>
    <w:rsid w:val="00E854BA"/>
    <w:rPr>
      <w:rFonts w:ascii="TimesLT" w:eastAsia="Times New Roman" w:hAnsi="TimesLT" w:cs="Times New Roman"/>
      <w:szCs w:val="20"/>
      <w:lang w:eastAsia="lt-LT"/>
    </w:rPr>
  </w:style>
  <w:style w:type="character" w:styleId="Puslapionumeris">
    <w:name w:val="page number"/>
    <w:basedOn w:val="Numatytasispastraiposriftas"/>
    <w:uiPriority w:val="99"/>
    <w:rsid w:val="00E854BA"/>
  </w:style>
  <w:style w:type="paragraph" w:styleId="Debesliotekstas">
    <w:name w:val="Balloon Text"/>
    <w:aliases w:val="Diagrama1"/>
    <w:basedOn w:val="prastasis"/>
    <w:link w:val="DebesliotekstasDiagrama"/>
    <w:uiPriority w:val="99"/>
    <w:rsid w:val="00E854BA"/>
    <w:rPr>
      <w:rFonts w:ascii="Tahoma" w:hAnsi="Tahoma"/>
      <w:sz w:val="16"/>
      <w:szCs w:val="16"/>
      <w:lang w:eastAsia="lt-LT"/>
    </w:rPr>
  </w:style>
  <w:style w:type="character" w:customStyle="1" w:styleId="DebesliotekstasDiagrama">
    <w:name w:val="Debesėlio tekstas Diagrama"/>
    <w:aliases w:val="Diagrama1 Diagrama"/>
    <w:basedOn w:val="Numatytasispastraiposriftas"/>
    <w:link w:val="Debesliotekstas"/>
    <w:uiPriority w:val="99"/>
    <w:rsid w:val="00E854BA"/>
    <w:rPr>
      <w:rFonts w:ascii="Tahoma" w:eastAsia="Times New Roman" w:hAnsi="Tahoma" w:cs="Times New Roman"/>
      <w:sz w:val="16"/>
      <w:szCs w:val="16"/>
      <w:lang w:eastAsia="lt-LT"/>
    </w:rPr>
  </w:style>
  <w:style w:type="character" w:styleId="Komentaronuoroda">
    <w:name w:val="annotation reference"/>
    <w:uiPriority w:val="99"/>
    <w:rsid w:val="00E854BA"/>
    <w:rPr>
      <w:sz w:val="16"/>
      <w:szCs w:val="16"/>
    </w:rPr>
  </w:style>
  <w:style w:type="paragraph" w:styleId="Komentarotekstas">
    <w:name w:val="annotation text"/>
    <w:aliases w:val="Diagrama3"/>
    <w:basedOn w:val="prastasis"/>
    <w:link w:val="KomentarotekstasDiagrama"/>
    <w:rsid w:val="00E854BA"/>
    <w:rPr>
      <w:rFonts w:ascii="TimesLT" w:hAnsi="TimesLT"/>
      <w:sz w:val="20"/>
      <w:szCs w:val="20"/>
      <w:lang w:eastAsia="lt-LT"/>
    </w:rPr>
  </w:style>
  <w:style w:type="character" w:customStyle="1" w:styleId="KomentarotekstasDiagrama">
    <w:name w:val="Komentaro tekstas Diagrama"/>
    <w:aliases w:val="Diagrama3 Diagrama"/>
    <w:basedOn w:val="Numatytasispastraiposriftas"/>
    <w:link w:val="Komentarotekstas"/>
    <w:rsid w:val="00E854BA"/>
    <w:rPr>
      <w:rFonts w:ascii="TimesLT" w:eastAsia="Times New Roman" w:hAnsi="TimesLT" w:cs="Times New Roman"/>
      <w:sz w:val="20"/>
      <w:szCs w:val="20"/>
      <w:lang w:eastAsia="lt-LT"/>
    </w:rPr>
  </w:style>
  <w:style w:type="paragraph" w:styleId="Komentarotema">
    <w:name w:val="annotation subject"/>
    <w:aliases w:val="Diagrama2"/>
    <w:basedOn w:val="Komentarotekstas"/>
    <w:next w:val="Komentarotekstas"/>
    <w:link w:val="KomentarotemaDiagrama"/>
    <w:uiPriority w:val="99"/>
    <w:rsid w:val="00E854BA"/>
    <w:rPr>
      <w:b/>
      <w:bCs/>
    </w:rPr>
  </w:style>
  <w:style w:type="character" w:customStyle="1" w:styleId="KomentarotemaDiagrama">
    <w:name w:val="Komentaro tema Diagrama"/>
    <w:aliases w:val="Diagrama2 Diagrama"/>
    <w:basedOn w:val="KomentarotekstasDiagrama"/>
    <w:link w:val="Komentarotema"/>
    <w:uiPriority w:val="99"/>
    <w:rsid w:val="00E854BA"/>
    <w:rPr>
      <w:rFonts w:ascii="TimesLT" w:eastAsia="Times New Roman" w:hAnsi="TimesLT" w:cs="Times New Roman"/>
      <w:b/>
      <w:bCs/>
      <w:sz w:val="20"/>
      <w:szCs w:val="20"/>
      <w:lang w:eastAsia="lt-LT"/>
    </w:rPr>
  </w:style>
  <w:style w:type="paragraph" w:styleId="HTMLiankstoformatuotas">
    <w:name w:val="HTML Preformatted"/>
    <w:basedOn w:val="prastasis"/>
    <w:link w:val="HTMLiankstoformatuotasDiagrama"/>
    <w:uiPriority w:val="99"/>
    <w:unhideWhenUsed/>
    <w:rsid w:val="00E854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iankstoformatuotasDiagrama">
    <w:name w:val="HTML iš anksto formatuotas Diagrama"/>
    <w:basedOn w:val="Numatytasispastraiposriftas"/>
    <w:link w:val="HTMLiankstoformatuotas"/>
    <w:uiPriority w:val="99"/>
    <w:rsid w:val="00E854BA"/>
    <w:rPr>
      <w:rFonts w:ascii="Courier New" w:eastAsia="Times New Roman" w:hAnsi="Courier New" w:cs="Times New Roman"/>
      <w:sz w:val="20"/>
      <w:szCs w:val="20"/>
      <w:lang w:val="x-none" w:eastAsia="x-none"/>
    </w:rPr>
  </w:style>
  <w:style w:type="character" w:styleId="Grietas">
    <w:name w:val="Strong"/>
    <w:uiPriority w:val="22"/>
    <w:qFormat/>
    <w:rsid w:val="00E854BA"/>
    <w:rPr>
      <w:b/>
      <w:bCs/>
    </w:rPr>
  </w:style>
  <w:style w:type="paragraph" w:customStyle="1" w:styleId="bodytext">
    <w:name w:val="bodytext"/>
    <w:basedOn w:val="prastasis"/>
    <w:uiPriority w:val="99"/>
    <w:rsid w:val="00E854BA"/>
    <w:pPr>
      <w:spacing w:before="100" w:beforeAutospacing="1" w:after="100" w:afterAutospacing="1"/>
    </w:pPr>
    <w:rPr>
      <w:lang w:eastAsia="lt-LT"/>
    </w:rPr>
  </w:style>
  <w:style w:type="paragraph" w:styleId="Pataisymai">
    <w:name w:val="Revision"/>
    <w:hidden/>
    <w:uiPriority w:val="99"/>
    <w:rsid w:val="00E854BA"/>
    <w:pPr>
      <w:spacing w:after="0" w:line="240" w:lineRule="auto"/>
    </w:pPr>
    <w:rPr>
      <w:rFonts w:ascii="TimesLT" w:eastAsia="Times New Roman" w:hAnsi="TimesLT" w:cs="Times New Roman"/>
      <w:szCs w:val="20"/>
      <w:lang w:eastAsia="lt-LT"/>
    </w:rPr>
  </w:style>
  <w:style w:type="paragraph" w:customStyle="1" w:styleId="Hyperlink1">
    <w:name w:val="Hyperlink1"/>
    <w:basedOn w:val="prastasis"/>
    <w:rsid w:val="00E854BA"/>
    <w:pPr>
      <w:spacing w:before="100" w:beforeAutospacing="1" w:after="100" w:afterAutospacing="1"/>
      <w:jc w:val="both"/>
    </w:pPr>
    <w:rPr>
      <w:lang w:eastAsia="lt-LT"/>
    </w:rPr>
  </w:style>
  <w:style w:type="character" w:customStyle="1" w:styleId="apple-converted-space">
    <w:name w:val="apple-converted-space"/>
    <w:basedOn w:val="Numatytasispastraiposriftas"/>
    <w:rsid w:val="00E854BA"/>
  </w:style>
  <w:style w:type="paragraph" w:styleId="Betarp">
    <w:name w:val="No Spacing"/>
    <w:link w:val="BetarpDiagrama"/>
    <w:uiPriority w:val="1"/>
    <w:qFormat/>
    <w:rsid w:val="00E854BA"/>
    <w:pPr>
      <w:spacing w:after="0" w:line="240" w:lineRule="auto"/>
    </w:pPr>
    <w:rPr>
      <w:rFonts w:ascii="Times New Roman" w:hAnsi="Times New Roman" w:cs="Times New Roman"/>
      <w:sz w:val="24"/>
      <w:szCs w:val="24"/>
    </w:rPr>
  </w:style>
  <w:style w:type="character" w:customStyle="1" w:styleId="BodyTextChar">
    <w:name w:val="Body Text Char"/>
    <w:basedOn w:val="Numatytasispastraiposriftas"/>
    <w:rsid w:val="00E854BA"/>
    <w:rPr>
      <w:rFonts w:ascii="Times New Roman" w:eastAsia="Times New Roman" w:hAnsi="Times New Roman" w:cs="Times New Roman"/>
      <w:sz w:val="24"/>
      <w:szCs w:val="24"/>
      <w:lang w:eastAsia="lt-LT"/>
    </w:rPr>
  </w:style>
  <w:style w:type="character" w:customStyle="1" w:styleId="wordimportedliststyle2stylesforwordrtfimportedlists">
    <w:name w:val="wordimportedliststyle2stylesforwordrtfimportedlists"/>
    <w:rsid w:val="00E854BA"/>
    <w:rPr>
      <w:rFonts w:cs="Times New Roman"/>
    </w:rPr>
  </w:style>
  <w:style w:type="character" w:styleId="HTMLcitata">
    <w:name w:val="HTML Cite"/>
    <w:semiHidden/>
    <w:rsid w:val="00E854BA"/>
    <w:rPr>
      <w:rFonts w:cs="Times New Roman"/>
      <w:i/>
      <w:iCs/>
    </w:rPr>
  </w:style>
  <w:style w:type="paragraph" w:styleId="Pagrindiniotekstotrauka">
    <w:name w:val="Body Text Indent"/>
    <w:aliases w:val="Diagrama6"/>
    <w:basedOn w:val="prastasis"/>
    <w:link w:val="PagrindiniotekstotraukaDiagrama"/>
    <w:uiPriority w:val="99"/>
    <w:rsid w:val="00E854BA"/>
    <w:pPr>
      <w:spacing w:after="120"/>
      <w:ind w:left="283"/>
    </w:pPr>
    <w:rPr>
      <w:rFonts w:eastAsia="Calibri"/>
      <w:lang w:eastAsia="lt-LT"/>
    </w:rPr>
  </w:style>
  <w:style w:type="character" w:customStyle="1" w:styleId="PagrindiniotekstotraukaDiagrama">
    <w:name w:val="Pagrindinio teksto įtrauka Diagrama"/>
    <w:aliases w:val="Diagrama6 Diagrama"/>
    <w:basedOn w:val="Numatytasispastraiposriftas"/>
    <w:link w:val="Pagrindiniotekstotrauka"/>
    <w:uiPriority w:val="99"/>
    <w:rsid w:val="00E854BA"/>
    <w:rPr>
      <w:rFonts w:ascii="Times New Roman" w:eastAsia="Calibri" w:hAnsi="Times New Roman" w:cs="Times New Roman"/>
      <w:sz w:val="24"/>
      <w:szCs w:val="24"/>
      <w:lang w:eastAsia="lt-LT"/>
    </w:rPr>
  </w:style>
  <w:style w:type="paragraph" w:customStyle="1" w:styleId="listparagraph2">
    <w:name w:val="listparagraph2"/>
    <w:basedOn w:val="prastasis"/>
    <w:rsid w:val="00E854BA"/>
    <w:pPr>
      <w:spacing w:before="100" w:beforeAutospacing="1" w:after="100" w:afterAutospacing="1"/>
    </w:pPr>
    <w:rPr>
      <w:lang w:val="en-US"/>
    </w:rPr>
  </w:style>
  <w:style w:type="character" w:styleId="Perirtashipersaitas">
    <w:name w:val="FollowedHyperlink"/>
    <w:uiPriority w:val="99"/>
    <w:rsid w:val="00E854BA"/>
    <w:rPr>
      <w:rFonts w:cs="Times New Roman"/>
      <w:color w:val="800080"/>
      <w:u w:val="single"/>
    </w:rPr>
  </w:style>
  <w:style w:type="paragraph" w:styleId="Tekstoblokas">
    <w:name w:val="Block Text"/>
    <w:basedOn w:val="prastasis"/>
    <w:rsid w:val="00E854BA"/>
    <w:pPr>
      <w:ind w:left="-284" w:right="46" w:firstLine="284"/>
      <w:jc w:val="both"/>
    </w:pPr>
    <w:rPr>
      <w:lang w:eastAsia="lt-LT"/>
    </w:rPr>
  </w:style>
  <w:style w:type="paragraph" w:customStyle="1" w:styleId="markableunmarked">
    <w:name w:val="markable unmarked"/>
    <w:basedOn w:val="prastasis"/>
    <w:rsid w:val="00E854BA"/>
    <w:pPr>
      <w:spacing w:before="100" w:beforeAutospacing="1" w:after="100" w:afterAutospacing="1"/>
    </w:pPr>
    <w:rPr>
      <w:lang w:val="ru-RU" w:eastAsia="ru-RU"/>
    </w:rPr>
  </w:style>
  <w:style w:type="paragraph" w:customStyle="1" w:styleId="dainiausstilius">
    <w:name w:val="dainiausstilius"/>
    <w:basedOn w:val="prastasis"/>
    <w:rsid w:val="00E854BA"/>
    <w:pPr>
      <w:spacing w:before="100" w:beforeAutospacing="1" w:after="100" w:afterAutospacing="1"/>
    </w:pPr>
    <w:rPr>
      <w:lang w:val="ru-RU" w:eastAsia="ru-RU"/>
    </w:rPr>
  </w:style>
  <w:style w:type="paragraph" w:styleId="Paprastasistekstas">
    <w:name w:val="Plain Text"/>
    <w:basedOn w:val="prastasis"/>
    <w:link w:val="PaprastasistekstasDiagrama"/>
    <w:uiPriority w:val="99"/>
    <w:rsid w:val="00E854BA"/>
    <w:pPr>
      <w:spacing w:before="100" w:beforeAutospacing="1" w:after="100" w:afterAutospacing="1"/>
    </w:pPr>
    <w:rPr>
      <w:rFonts w:ascii="Courier New" w:eastAsia="Calibri" w:hAnsi="Courier New"/>
      <w:sz w:val="20"/>
      <w:szCs w:val="20"/>
      <w:lang w:eastAsia="lt-LT"/>
    </w:rPr>
  </w:style>
  <w:style w:type="character" w:customStyle="1" w:styleId="PaprastasistekstasDiagrama">
    <w:name w:val="Paprastasis tekstas Diagrama"/>
    <w:basedOn w:val="Numatytasispastraiposriftas"/>
    <w:link w:val="Paprastasistekstas"/>
    <w:uiPriority w:val="99"/>
    <w:rsid w:val="00E854BA"/>
    <w:rPr>
      <w:rFonts w:ascii="Courier New" w:eastAsia="Calibri" w:hAnsi="Courier New" w:cs="Times New Roman"/>
      <w:sz w:val="20"/>
      <w:szCs w:val="20"/>
      <w:lang w:eastAsia="lt-LT"/>
    </w:rPr>
  </w:style>
  <w:style w:type="character" w:customStyle="1" w:styleId="datametai">
    <w:name w:val="datametai"/>
    <w:rsid w:val="00E854BA"/>
  </w:style>
  <w:style w:type="character" w:customStyle="1" w:styleId="datamnuo">
    <w:name w:val="datamnuo"/>
    <w:rsid w:val="00E854BA"/>
  </w:style>
  <w:style w:type="character" w:customStyle="1" w:styleId="datadiena">
    <w:name w:val="datadiena"/>
    <w:rsid w:val="00E854BA"/>
  </w:style>
  <w:style w:type="character" w:customStyle="1" w:styleId="statymonr">
    <w:name w:val="statymonr"/>
    <w:rsid w:val="00E854BA"/>
  </w:style>
  <w:style w:type="character" w:customStyle="1" w:styleId="BalloonTextChar">
    <w:name w:val="Balloon Text Char"/>
    <w:aliases w:val="Diagrama Char5"/>
    <w:basedOn w:val="Numatytasispastraiposriftas"/>
    <w:uiPriority w:val="99"/>
    <w:rsid w:val="00E854BA"/>
    <w:rPr>
      <w:rFonts w:ascii="Tahoma" w:eastAsia="Times New Roman"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854BA"/>
    <w:rPr>
      <w:rFonts w:eastAsia="Calibri"/>
      <w:sz w:val="2"/>
      <w:shd w:val="clear" w:color="auto" w:fill="000080"/>
    </w:rPr>
  </w:style>
  <w:style w:type="paragraph" w:styleId="Dokumentostruktra">
    <w:name w:val="Document Map"/>
    <w:basedOn w:val="prastasis"/>
    <w:link w:val="DokumentostruktraDiagrama"/>
    <w:uiPriority w:val="99"/>
    <w:rsid w:val="00E854BA"/>
    <w:pPr>
      <w:shd w:val="clear" w:color="auto" w:fill="000080"/>
    </w:pPr>
    <w:rPr>
      <w:rFonts w:asciiTheme="minorHAnsi" w:eastAsia="Calibri" w:hAnsiTheme="minorHAnsi" w:cstheme="minorBidi"/>
      <w:sz w:val="2"/>
      <w:szCs w:val="22"/>
    </w:rPr>
  </w:style>
  <w:style w:type="character" w:customStyle="1" w:styleId="DokumentostruktraDiagrama1">
    <w:name w:val="Dokumento struktūra Diagrama1"/>
    <w:basedOn w:val="Numatytasispastraiposriftas"/>
    <w:uiPriority w:val="99"/>
    <w:semiHidden/>
    <w:rsid w:val="00E854BA"/>
    <w:rPr>
      <w:rFonts w:ascii="Segoe UI" w:hAnsi="Segoe UI" w:cs="Segoe UI"/>
      <w:sz w:val="16"/>
      <w:szCs w:val="16"/>
    </w:rPr>
  </w:style>
  <w:style w:type="character" w:customStyle="1" w:styleId="DocumentMapChar1">
    <w:name w:val="Document Map Char1"/>
    <w:basedOn w:val="Numatytasispastraiposriftas"/>
    <w:uiPriority w:val="99"/>
    <w:semiHidden/>
    <w:rsid w:val="00E854BA"/>
    <w:rPr>
      <w:rFonts w:ascii="Tahoma" w:hAnsi="Tahoma" w:cs="Tahoma"/>
      <w:sz w:val="16"/>
      <w:szCs w:val="16"/>
    </w:rPr>
  </w:style>
  <w:style w:type="paragraph" w:customStyle="1" w:styleId="Preformatted">
    <w:name w:val="Preformatted"/>
    <w:basedOn w:val="prastasis"/>
    <w:rsid w:val="00E854B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character" w:customStyle="1" w:styleId="notranslate">
    <w:name w:val="notranslate"/>
    <w:rsid w:val="00E854BA"/>
    <w:rPr>
      <w:rFonts w:cs="Times New Roman"/>
    </w:rPr>
  </w:style>
  <w:style w:type="paragraph" w:customStyle="1" w:styleId="preformatted0">
    <w:name w:val="preformatted"/>
    <w:basedOn w:val="prastasis"/>
    <w:rsid w:val="00E854BA"/>
    <w:pPr>
      <w:spacing w:before="100" w:beforeAutospacing="1" w:after="100" w:afterAutospacing="1"/>
    </w:pPr>
    <w:rPr>
      <w:rFonts w:ascii="Arial Unicode MS" w:eastAsia="Arial Unicode MS" w:hAnsi="Arial Unicode MS" w:cs="Arial Unicode MS"/>
      <w:lang w:val="en-GB"/>
    </w:rPr>
  </w:style>
  <w:style w:type="paragraph" w:customStyle="1" w:styleId="Pasiulymai2">
    <w:name w:val="Pasiulymai2"/>
    <w:basedOn w:val="prastasis"/>
    <w:rsid w:val="00E854BA"/>
    <w:pPr>
      <w:jc w:val="both"/>
    </w:pPr>
  </w:style>
  <w:style w:type="paragraph" w:customStyle="1" w:styleId="HTMLiankstoformatuotas1">
    <w:name w:val="HTML iš anksto formatuotas1"/>
    <w:basedOn w:val="prastasis"/>
    <w:uiPriority w:val="99"/>
    <w:rsid w:val="00E854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paragraph" w:customStyle="1" w:styleId="x">
    <w:name w:val="x"/>
    <w:rsid w:val="00E854BA"/>
    <w:pPr>
      <w:spacing w:after="0" w:line="240" w:lineRule="auto"/>
    </w:pPr>
    <w:rPr>
      <w:rFonts w:ascii="Arial" w:eastAsia="Times New Roman" w:hAnsi="Arial" w:cs="Arial"/>
      <w:sz w:val="20"/>
      <w:szCs w:val="20"/>
      <w:lang w:eastAsia="lt-LT"/>
    </w:rPr>
  </w:style>
  <w:style w:type="paragraph" w:customStyle="1" w:styleId="Default">
    <w:name w:val="Default"/>
    <w:rsid w:val="00E854BA"/>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Atsakymas">
    <w:name w:val="Atsakymas"/>
    <w:basedOn w:val="Pagrindiniotekstotrauka3"/>
    <w:link w:val="AtsakymasDiagrama"/>
    <w:rsid w:val="00E854BA"/>
    <w:pPr>
      <w:tabs>
        <w:tab w:val="left" w:pos="1987"/>
      </w:tabs>
      <w:ind w:left="1531" w:hanging="680"/>
      <w:jc w:val="left"/>
    </w:pPr>
    <w:rPr>
      <w:rFonts w:ascii="Arial" w:eastAsia="Calibri" w:hAnsi="Arial"/>
      <w:lang w:eastAsia="en-US"/>
    </w:rPr>
  </w:style>
  <w:style w:type="character" w:customStyle="1" w:styleId="AtsakymasDiagrama">
    <w:name w:val="Atsakymas Diagrama"/>
    <w:link w:val="Atsakymas"/>
    <w:rsid w:val="00E854BA"/>
    <w:rPr>
      <w:rFonts w:ascii="Arial" w:eastAsia="Calibri" w:hAnsi="Arial" w:cs="Times New Roman"/>
      <w:szCs w:val="20"/>
    </w:rPr>
  </w:style>
  <w:style w:type="paragraph" w:customStyle="1" w:styleId="Kl">
    <w:name w:val="Kl"/>
    <w:basedOn w:val="prastasis"/>
    <w:link w:val="KlDiagrama"/>
    <w:rsid w:val="00E854BA"/>
    <w:pPr>
      <w:jc w:val="both"/>
    </w:pPr>
    <w:rPr>
      <w:rFonts w:ascii="Arial" w:eastAsia="Calibri" w:hAnsi="Arial"/>
      <w:b/>
      <w:sz w:val="22"/>
      <w:szCs w:val="20"/>
    </w:rPr>
  </w:style>
  <w:style w:type="character" w:customStyle="1" w:styleId="KlDiagrama">
    <w:name w:val="Kl Diagrama"/>
    <w:link w:val="Kl"/>
    <w:rsid w:val="00E854BA"/>
    <w:rPr>
      <w:rFonts w:ascii="Arial" w:eastAsia="Calibri" w:hAnsi="Arial" w:cs="Times New Roman"/>
      <w:b/>
      <w:szCs w:val="20"/>
    </w:rPr>
  </w:style>
  <w:style w:type="paragraph" w:customStyle="1" w:styleId="Addressee">
    <w:name w:val="Addressee"/>
    <w:basedOn w:val="prastasis"/>
    <w:rsid w:val="00E854BA"/>
    <w:pPr>
      <w:tabs>
        <w:tab w:val="num" w:pos="1080"/>
      </w:tabs>
      <w:ind w:left="34"/>
    </w:pPr>
    <w:rPr>
      <w:rFonts w:ascii="Arial" w:hAnsi="Arial" w:cs="Arial"/>
      <w:sz w:val="20"/>
      <w:szCs w:val="20"/>
    </w:rPr>
  </w:style>
  <w:style w:type="paragraph" w:customStyle="1" w:styleId="Style2">
    <w:name w:val="Style2"/>
    <w:uiPriority w:val="99"/>
    <w:rsid w:val="00E854BA"/>
    <w:pPr>
      <w:spacing w:before="120" w:after="60" w:line="240" w:lineRule="auto"/>
      <w:ind w:left="567" w:hanging="567"/>
    </w:pPr>
    <w:rPr>
      <w:rFonts w:ascii="Arial" w:eastAsia="Times New Roman" w:hAnsi="Arial" w:cs="Arial"/>
      <w:b/>
      <w:bCs/>
      <w:sz w:val="20"/>
      <w:szCs w:val="20"/>
    </w:rPr>
  </w:style>
  <w:style w:type="character" w:customStyle="1" w:styleId="DokumentoinaostekstasDiagrama">
    <w:name w:val="Dokumento išnašos tekstas Diagrama"/>
    <w:basedOn w:val="Numatytasispastraiposriftas"/>
    <w:link w:val="Dokumentoinaostekstas"/>
    <w:semiHidden/>
    <w:rsid w:val="00E854BA"/>
    <w:rPr>
      <w:rFonts w:eastAsia="Calibri"/>
    </w:rPr>
  </w:style>
  <w:style w:type="paragraph" w:styleId="Dokumentoinaostekstas">
    <w:name w:val="endnote text"/>
    <w:basedOn w:val="prastasis"/>
    <w:link w:val="DokumentoinaostekstasDiagrama"/>
    <w:semiHidden/>
    <w:rsid w:val="00E854BA"/>
    <w:rPr>
      <w:rFonts w:asciiTheme="minorHAnsi" w:eastAsia="Calibri" w:hAnsiTheme="minorHAnsi" w:cstheme="minorBidi"/>
      <w:sz w:val="22"/>
      <w:szCs w:val="22"/>
    </w:rPr>
  </w:style>
  <w:style w:type="character" w:customStyle="1" w:styleId="DokumentoinaostekstasDiagrama1">
    <w:name w:val="Dokumento išnašos tekstas Diagrama1"/>
    <w:basedOn w:val="Numatytasispastraiposriftas"/>
    <w:uiPriority w:val="99"/>
    <w:semiHidden/>
    <w:rsid w:val="00E854BA"/>
    <w:rPr>
      <w:sz w:val="20"/>
      <w:szCs w:val="20"/>
    </w:rPr>
  </w:style>
  <w:style w:type="character" w:customStyle="1" w:styleId="EndnoteTextChar1">
    <w:name w:val="Endnote Text Char1"/>
    <w:basedOn w:val="Numatytasispastraiposriftas"/>
    <w:uiPriority w:val="99"/>
    <w:semiHidden/>
    <w:rsid w:val="00E854BA"/>
    <w:rPr>
      <w:rFonts w:ascii="TimesLT" w:hAnsi="TimesLT"/>
    </w:rPr>
  </w:style>
  <w:style w:type="character" w:styleId="Dokumentoinaosnumeris">
    <w:name w:val="endnote reference"/>
    <w:semiHidden/>
    <w:rsid w:val="00E854BA"/>
    <w:rPr>
      <w:rFonts w:cs="Times New Roman"/>
      <w:vertAlign w:val="superscript"/>
    </w:rPr>
  </w:style>
  <w:style w:type="character" w:customStyle="1" w:styleId="st">
    <w:name w:val="st"/>
    <w:rsid w:val="00E854BA"/>
    <w:rPr>
      <w:rFonts w:cs="Times New Roman"/>
    </w:rPr>
  </w:style>
  <w:style w:type="character" w:styleId="Emfaz">
    <w:name w:val="Emphasis"/>
    <w:uiPriority w:val="20"/>
    <w:qFormat/>
    <w:rsid w:val="00E854BA"/>
    <w:rPr>
      <w:rFonts w:cs="Times New Roman"/>
      <w:i/>
      <w:iCs/>
    </w:rPr>
  </w:style>
  <w:style w:type="paragraph" w:customStyle="1" w:styleId="BodyText1">
    <w:name w:val="Body Text1"/>
    <w:basedOn w:val="prastasis"/>
    <w:rsid w:val="00E854BA"/>
    <w:pPr>
      <w:suppressAutoHyphens/>
      <w:autoSpaceDE w:val="0"/>
      <w:autoSpaceDN w:val="0"/>
      <w:adjustRightInd w:val="0"/>
      <w:spacing w:line="298" w:lineRule="auto"/>
      <w:ind w:firstLine="312"/>
      <w:jc w:val="both"/>
      <w:textAlignment w:val="center"/>
    </w:pPr>
    <w:rPr>
      <w:color w:val="000000"/>
      <w:sz w:val="20"/>
      <w:szCs w:val="20"/>
    </w:rPr>
  </w:style>
  <w:style w:type="paragraph" w:customStyle="1" w:styleId="Linija">
    <w:name w:val="Linija"/>
    <w:basedOn w:val="prastasis"/>
    <w:rsid w:val="00E854BA"/>
    <w:pPr>
      <w:suppressAutoHyphens/>
      <w:autoSpaceDE w:val="0"/>
      <w:autoSpaceDN w:val="0"/>
      <w:adjustRightInd w:val="0"/>
      <w:spacing w:line="298" w:lineRule="auto"/>
      <w:jc w:val="center"/>
      <w:textAlignment w:val="center"/>
    </w:pPr>
    <w:rPr>
      <w:color w:val="000000"/>
      <w:sz w:val="12"/>
      <w:szCs w:val="12"/>
      <w:lang w:val="en-US" w:eastAsia="lt-LT"/>
    </w:rPr>
  </w:style>
  <w:style w:type="paragraph" w:customStyle="1" w:styleId="CentrBold">
    <w:name w:val="CentrBold"/>
    <w:rsid w:val="00E854BA"/>
    <w:pPr>
      <w:autoSpaceDE w:val="0"/>
      <w:autoSpaceDN w:val="0"/>
      <w:adjustRightInd w:val="0"/>
      <w:spacing w:after="0" w:line="240" w:lineRule="auto"/>
      <w:jc w:val="center"/>
    </w:pPr>
    <w:rPr>
      <w:rFonts w:ascii="TimesLT" w:eastAsia="Times New Roman" w:hAnsi="TimesLT" w:cs="TimesLT"/>
      <w:b/>
      <w:bCs/>
      <w:caps/>
      <w:sz w:val="20"/>
      <w:szCs w:val="20"/>
      <w:lang w:val="en-US"/>
    </w:rPr>
  </w:style>
  <w:style w:type="paragraph" w:styleId="prastasiniatinklio">
    <w:name w:val="Normal (Web)"/>
    <w:basedOn w:val="prastasis"/>
    <w:uiPriority w:val="99"/>
    <w:rsid w:val="00E854BA"/>
    <w:pPr>
      <w:spacing w:before="100" w:beforeAutospacing="1" w:after="100" w:afterAutospacing="1"/>
    </w:pPr>
    <w:rPr>
      <w:sz w:val="17"/>
      <w:szCs w:val="17"/>
      <w:lang w:eastAsia="lt-LT"/>
    </w:rPr>
  </w:style>
  <w:style w:type="character" w:customStyle="1" w:styleId="AtsakymasChar">
    <w:name w:val="Atsakymas Char"/>
    <w:rsid w:val="00E854BA"/>
    <w:rPr>
      <w:rFonts w:ascii="Arial" w:hAnsi="Arial"/>
      <w:sz w:val="22"/>
      <w:lang w:val="lt-LT" w:eastAsia="en-US"/>
    </w:rPr>
  </w:style>
  <w:style w:type="character" w:customStyle="1" w:styleId="KlChar1">
    <w:name w:val="Kl Char1"/>
    <w:rsid w:val="00E854BA"/>
    <w:rPr>
      <w:rFonts w:ascii="Arial" w:hAnsi="Arial"/>
      <w:b/>
      <w:sz w:val="22"/>
      <w:lang w:val="lt-LT" w:eastAsia="en-US"/>
    </w:rPr>
  </w:style>
  <w:style w:type="table" w:styleId="Lentelstinklelis">
    <w:name w:val="Table Grid"/>
    <w:basedOn w:val="prastojilentel"/>
    <w:uiPriority w:val="59"/>
    <w:rsid w:val="00E854BA"/>
    <w:pPr>
      <w:spacing w:after="0" w:line="240" w:lineRule="auto"/>
    </w:pPr>
    <w:rPr>
      <w:rFonts w:ascii="Times New Roman" w:eastAsia="Calibri"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jtip">
    <w:name w:val="tajtip"/>
    <w:basedOn w:val="prastasis"/>
    <w:uiPriority w:val="99"/>
    <w:rsid w:val="00E854BA"/>
    <w:pPr>
      <w:spacing w:before="100" w:beforeAutospacing="1" w:after="100" w:afterAutospacing="1"/>
    </w:pPr>
    <w:rPr>
      <w:lang w:eastAsia="lt-LT"/>
    </w:rPr>
  </w:style>
  <w:style w:type="paragraph" w:styleId="Pagrindinistekstas2">
    <w:name w:val="Body Text 2"/>
    <w:basedOn w:val="prastasis"/>
    <w:link w:val="Pagrindinistekstas2Diagrama"/>
    <w:uiPriority w:val="99"/>
    <w:unhideWhenUsed/>
    <w:rsid w:val="00E854BA"/>
    <w:pPr>
      <w:spacing w:after="120" w:line="480" w:lineRule="auto"/>
    </w:pPr>
    <w:rPr>
      <w:lang w:eastAsia="lt-LT"/>
    </w:rPr>
  </w:style>
  <w:style w:type="character" w:customStyle="1" w:styleId="Pagrindinistekstas2Diagrama">
    <w:name w:val="Pagrindinis tekstas 2 Diagrama"/>
    <w:basedOn w:val="Numatytasispastraiposriftas"/>
    <w:link w:val="Pagrindinistekstas2"/>
    <w:uiPriority w:val="99"/>
    <w:rsid w:val="00E854BA"/>
    <w:rPr>
      <w:rFonts w:ascii="Times New Roman" w:eastAsia="Times New Roman" w:hAnsi="Times New Roman" w:cs="Times New Roman"/>
      <w:sz w:val="24"/>
      <w:szCs w:val="24"/>
      <w:lang w:eastAsia="lt-LT"/>
    </w:rPr>
  </w:style>
  <w:style w:type="paragraph" w:customStyle="1" w:styleId="Pagrindinistekstas1">
    <w:name w:val="Pagrindinis tekstas1"/>
    <w:rsid w:val="00E854BA"/>
    <w:pPr>
      <w:spacing w:after="0" w:line="240" w:lineRule="auto"/>
      <w:ind w:firstLine="312"/>
      <w:jc w:val="both"/>
    </w:pPr>
    <w:rPr>
      <w:rFonts w:ascii="TimesLT" w:eastAsia="Times New Roman" w:hAnsi="TimesLT" w:cs="Times New Roman"/>
      <w:sz w:val="18"/>
      <w:szCs w:val="20"/>
      <w:lang w:val="en-GB"/>
    </w:rPr>
  </w:style>
  <w:style w:type="paragraph" w:customStyle="1" w:styleId="taltipfb">
    <w:name w:val="taltipfb"/>
    <w:basedOn w:val="prastasis"/>
    <w:rsid w:val="00E854BA"/>
    <w:pPr>
      <w:spacing w:before="100" w:beforeAutospacing="1" w:after="100" w:afterAutospacing="1"/>
    </w:pPr>
    <w:rPr>
      <w:lang w:eastAsia="lt-LT"/>
    </w:rPr>
  </w:style>
  <w:style w:type="paragraph" w:customStyle="1" w:styleId="text-center">
    <w:name w:val="text-center"/>
    <w:basedOn w:val="prastasis"/>
    <w:rsid w:val="00E854BA"/>
    <w:pPr>
      <w:spacing w:before="100" w:beforeAutospacing="1" w:after="100" w:afterAutospacing="1"/>
    </w:pPr>
    <w:rPr>
      <w:lang w:eastAsia="lt-LT"/>
    </w:rPr>
  </w:style>
  <w:style w:type="paragraph" w:customStyle="1" w:styleId="elexppriedas">
    <w:name w:val="elexppriedas"/>
    <w:basedOn w:val="prastasis"/>
    <w:rsid w:val="00E854BA"/>
    <w:pPr>
      <w:ind w:left="5103" w:firstLine="720"/>
      <w:jc w:val="both"/>
    </w:pPr>
    <w:rPr>
      <w:rFonts w:ascii="Arial" w:eastAsiaTheme="minorEastAsia" w:hAnsi="Arial" w:cs="Arial"/>
      <w:sz w:val="20"/>
      <w:szCs w:val="20"/>
      <w:lang w:eastAsia="lt-LT"/>
    </w:rPr>
  </w:style>
  <w:style w:type="paragraph" w:styleId="Turinioantrat">
    <w:name w:val="TOC Heading"/>
    <w:basedOn w:val="Antrat1"/>
    <w:next w:val="prastasis"/>
    <w:uiPriority w:val="39"/>
    <w:unhideWhenUsed/>
    <w:qFormat/>
    <w:rsid w:val="00E854BA"/>
    <w:pPr>
      <w:outlineLvl w:val="9"/>
    </w:pPr>
    <w:rPr>
      <w:lang w:eastAsia="lt-LT"/>
    </w:rPr>
  </w:style>
  <w:style w:type="paragraph" w:styleId="Turinys2">
    <w:name w:val="toc 2"/>
    <w:basedOn w:val="prastasis"/>
    <w:next w:val="prastasis"/>
    <w:autoRedefine/>
    <w:uiPriority w:val="39"/>
    <w:unhideWhenUsed/>
    <w:rsid w:val="00E854BA"/>
    <w:pPr>
      <w:spacing w:before="240" w:line="259" w:lineRule="auto"/>
    </w:pPr>
    <w:rPr>
      <w:rFonts w:asciiTheme="minorHAnsi" w:eastAsiaTheme="minorHAnsi" w:hAnsiTheme="minorHAnsi" w:cstheme="minorHAnsi"/>
      <w:b/>
      <w:bCs/>
      <w:sz w:val="20"/>
      <w:szCs w:val="20"/>
    </w:rPr>
  </w:style>
  <w:style w:type="paragraph" w:styleId="Turinys1">
    <w:name w:val="toc 1"/>
    <w:basedOn w:val="prastasis"/>
    <w:next w:val="prastasis"/>
    <w:autoRedefine/>
    <w:uiPriority w:val="39"/>
    <w:unhideWhenUsed/>
    <w:rsid w:val="00E854BA"/>
    <w:pPr>
      <w:spacing w:before="360" w:line="259" w:lineRule="auto"/>
    </w:pPr>
    <w:rPr>
      <w:rFonts w:asciiTheme="majorHAnsi" w:eastAsiaTheme="minorHAnsi" w:hAnsiTheme="majorHAnsi" w:cstheme="majorHAnsi"/>
      <w:b/>
      <w:bCs/>
      <w:caps/>
    </w:rPr>
  </w:style>
  <w:style w:type="paragraph" w:styleId="Turinys3">
    <w:name w:val="toc 3"/>
    <w:basedOn w:val="prastasis"/>
    <w:next w:val="prastasis"/>
    <w:autoRedefine/>
    <w:uiPriority w:val="39"/>
    <w:unhideWhenUsed/>
    <w:rsid w:val="00E854BA"/>
    <w:pPr>
      <w:spacing w:line="259" w:lineRule="auto"/>
      <w:ind w:left="220"/>
    </w:pPr>
    <w:rPr>
      <w:rFonts w:asciiTheme="minorHAnsi" w:eastAsiaTheme="minorHAnsi" w:hAnsiTheme="minorHAnsi" w:cstheme="minorHAnsi"/>
      <w:sz w:val="20"/>
      <w:szCs w:val="20"/>
    </w:rPr>
  </w:style>
  <w:style w:type="paragraph" w:customStyle="1" w:styleId="Antraste1-mano">
    <w:name w:val="Antraste1-mano"/>
    <w:basedOn w:val="Antrat1"/>
    <w:next w:val="Antrat1"/>
    <w:link w:val="Antraste1-manoDiagrama"/>
    <w:uiPriority w:val="99"/>
    <w:rsid w:val="00E854BA"/>
    <w:pPr>
      <w:keepLines w:val="0"/>
      <w:widowControl w:val="0"/>
      <w:shd w:val="clear" w:color="auto" w:fill="FFFFFF"/>
      <w:tabs>
        <w:tab w:val="right" w:leader="underscore" w:pos="9071"/>
      </w:tabs>
      <w:spacing w:before="0" w:line="360" w:lineRule="auto"/>
      <w:jc w:val="center"/>
    </w:pPr>
    <w:rPr>
      <w:rFonts w:ascii="Calibri Light" w:eastAsia="Calibri" w:hAnsi="Calibri Light" w:cs="Times New Roman"/>
      <w:b/>
      <w:color w:val="auto"/>
      <w:kern w:val="32"/>
      <w:szCs w:val="20"/>
      <w:lang w:val="en-US"/>
    </w:rPr>
  </w:style>
  <w:style w:type="character" w:customStyle="1" w:styleId="Antraste1-manoDiagrama">
    <w:name w:val="Antraste1-mano Diagrama"/>
    <w:link w:val="Antraste1-mano"/>
    <w:uiPriority w:val="99"/>
    <w:locked/>
    <w:rsid w:val="00E854BA"/>
    <w:rPr>
      <w:rFonts w:ascii="Calibri Light" w:eastAsia="Calibri" w:hAnsi="Calibri Light" w:cs="Times New Roman"/>
      <w:b/>
      <w:kern w:val="32"/>
      <w:sz w:val="32"/>
      <w:szCs w:val="20"/>
      <w:shd w:val="clear" w:color="auto" w:fill="FFFFFF"/>
      <w:lang w:val="en-US"/>
    </w:rPr>
  </w:style>
  <w:style w:type="character" w:customStyle="1" w:styleId="headofdiv">
    <w:name w:val="head_of_div"/>
    <w:basedOn w:val="Numatytasispastraiposriftas"/>
    <w:rsid w:val="00E854BA"/>
  </w:style>
  <w:style w:type="paragraph" w:customStyle="1" w:styleId="patvirtinta">
    <w:name w:val="patvirtinta"/>
    <w:basedOn w:val="prastasis"/>
    <w:rsid w:val="00E854BA"/>
    <w:pPr>
      <w:spacing w:before="100" w:beforeAutospacing="1" w:after="100" w:afterAutospacing="1"/>
    </w:pPr>
    <w:rPr>
      <w:lang w:eastAsia="lt-LT"/>
    </w:rPr>
  </w:style>
  <w:style w:type="paragraph" w:customStyle="1" w:styleId="DiagramaDiagrama">
    <w:name w:val="Diagrama Diagrama"/>
    <w:basedOn w:val="prastasis"/>
    <w:uiPriority w:val="99"/>
    <w:rsid w:val="00E854BA"/>
    <w:pPr>
      <w:spacing w:after="160" w:line="240" w:lineRule="exact"/>
    </w:pPr>
    <w:rPr>
      <w:rFonts w:ascii="Tahoma" w:hAnsi="Tahoma"/>
      <w:sz w:val="20"/>
      <w:szCs w:val="20"/>
      <w:lang w:val="en-US"/>
    </w:rPr>
  </w:style>
  <w:style w:type="paragraph" w:customStyle="1" w:styleId="ISTATYMAS">
    <w:name w:val="ISTATYMAS"/>
    <w:basedOn w:val="prastasis"/>
    <w:uiPriority w:val="99"/>
    <w:rsid w:val="00E854BA"/>
    <w:pPr>
      <w:keepLines/>
      <w:suppressAutoHyphens/>
      <w:autoSpaceDE w:val="0"/>
      <w:autoSpaceDN w:val="0"/>
      <w:adjustRightInd w:val="0"/>
      <w:spacing w:line="288" w:lineRule="auto"/>
      <w:jc w:val="center"/>
      <w:textAlignment w:val="center"/>
    </w:pPr>
    <w:rPr>
      <w:color w:val="000000"/>
      <w:sz w:val="20"/>
      <w:szCs w:val="20"/>
      <w:lang w:val="en-US" w:eastAsia="lt-LT"/>
    </w:rPr>
  </w:style>
  <w:style w:type="character" w:customStyle="1" w:styleId="normal-h">
    <w:name w:val="normal-h"/>
    <w:basedOn w:val="Numatytasispastraiposriftas"/>
    <w:uiPriority w:val="99"/>
    <w:rsid w:val="00E854BA"/>
    <w:rPr>
      <w:rFonts w:cs="Times New Roman"/>
    </w:rPr>
  </w:style>
  <w:style w:type="character" w:customStyle="1" w:styleId="Typewriter">
    <w:name w:val="Typewriter"/>
    <w:rsid w:val="00E854BA"/>
    <w:rPr>
      <w:rFonts w:ascii="Courier New" w:hAnsi="Courier New"/>
      <w:sz w:val="20"/>
    </w:rPr>
  </w:style>
  <w:style w:type="character" w:customStyle="1" w:styleId="typewriter0">
    <w:name w:val="typewriter"/>
    <w:basedOn w:val="Numatytasispastraiposriftas"/>
    <w:uiPriority w:val="99"/>
    <w:rsid w:val="00E854BA"/>
    <w:rPr>
      <w:rFonts w:cs="Times New Roman"/>
    </w:rPr>
  </w:style>
  <w:style w:type="character" w:customStyle="1" w:styleId="WW-Absatz-Standardschriftart111111">
    <w:name w:val="WW-Absatz-Standardschriftart111111"/>
    <w:uiPriority w:val="99"/>
    <w:rsid w:val="00E854BA"/>
  </w:style>
  <w:style w:type="character" w:customStyle="1" w:styleId="bodytext10">
    <w:name w:val="bodytext1"/>
    <w:basedOn w:val="Numatytasispastraiposriftas"/>
    <w:uiPriority w:val="99"/>
    <w:rsid w:val="00E854BA"/>
    <w:rPr>
      <w:rFonts w:cs="Times New Roman"/>
    </w:rPr>
  </w:style>
  <w:style w:type="character" w:customStyle="1" w:styleId="mtextpagrindinistekstas1">
    <w:name w:val="m_text_pagrindinis_tekstas1"/>
    <w:uiPriority w:val="99"/>
    <w:rsid w:val="00E854BA"/>
    <w:rPr>
      <w:color w:val="4D4D4D"/>
      <w:sz w:val="13"/>
    </w:rPr>
  </w:style>
  <w:style w:type="paragraph" w:customStyle="1" w:styleId="prastasistinklapis1">
    <w:name w:val="Įprastasis (tinklapis)1"/>
    <w:basedOn w:val="prastasis"/>
    <w:uiPriority w:val="99"/>
    <w:rsid w:val="00E854BA"/>
    <w:pPr>
      <w:spacing w:before="100" w:beforeAutospacing="1" w:after="100" w:afterAutospacing="1"/>
    </w:pPr>
    <w:rPr>
      <w:lang w:eastAsia="lt-LT"/>
    </w:rPr>
  </w:style>
  <w:style w:type="character" w:customStyle="1" w:styleId="Bodytext2">
    <w:name w:val="Body text (2)_"/>
    <w:basedOn w:val="Numatytasispastraiposriftas"/>
    <w:link w:val="Bodytext20"/>
    <w:rsid w:val="00E854BA"/>
    <w:rPr>
      <w:shd w:val="clear" w:color="auto" w:fill="FFFFFF"/>
    </w:rPr>
  </w:style>
  <w:style w:type="paragraph" w:customStyle="1" w:styleId="Bodytext20">
    <w:name w:val="Body text (2)"/>
    <w:basedOn w:val="prastasis"/>
    <w:link w:val="Bodytext2"/>
    <w:rsid w:val="00E854BA"/>
    <w:pPr>
      <w:widowControl w:val="0"/>
      <w:shd w:val="clear" w:color="auto" w:fill="FFFFFF"/>
      <w:spacing w:before="240" w:after="480" w:line="277" w:lineRule="exact"/>
      <w:jc w:val="center"/>
    </w:pPr>
    <w:rPr>
      <w:rFonts w:asciiTheme="minorHAnsi" w:eastAsiaTheme="minorHAnsi" w:hAnsiTheme="minorHAnsi" w:cstheme="minorBidi"/>
      <w:sz w:val="22"/>
      <w:szCs w:val="22"/>
    </w:rPr>
  </w:style>
  <w:style w:type="paragraph" w:customStyle="1" w:styleId="statymopavad">
    <w:name w:val="statymopavad"/>
    <w:basedOn w:val="prastasis"/>
    <w:rsid w:val="00E854BA"/>
    <w:pPr>
      <w:spacing w:before="100" w:beforeAutospacing="1" w:after="100" w:afterAutospacing="1"/>
    </w:pPr>
    <w:rPr>
      <w:rFonts w:ascii="Arial Unicode MS" w:eastAsia="Arial Unicode MS" w:hAnsi="Arial Unicode MS" w:cs="Arial Unicode MS"/>
      <w:lang w:val="en-US"/>
    </w:rPr>
  </w:style>
  <w:style w:type="character" w:customStyle="1" w:styleId="Bodytext2Bold">
    <w:name w:val="Body text (2) + Bold"/>
    <w:basedOn w:val="Bodytext2"/>
    <w:rsid w:val="00E854BA"/>
    <w:rPr>
      <w:rFonts w:ascii="Times New Roman" w:hAnsi="Times New Roman" w:cs="Times New Roman"/>
      <w:b/>
      <w:bCs/>
      <w:i w:val="0"/>
      <w:iCs w:val="0"/>
      <w:smallCaps w:val="0"/>
      <w:color w:val="000000"/>
      <w:spacing w:val="0"/>
      <w:w w:val="100"/>
      <w:position w:val="0"/>
      <w:sz w:val="24"/>
      <w:szCs w:val="24"/>
      <w:u w:val="none"/>
      <w:shd w:val="clear" w:color="auto" w:fill="FFFFFF"/>
      <w:lang w:val="lt-LT" w:eastAsia="lt-LT" w:bidi="lt-LT"/>
    </w:rPr>
  </w:style>
  <w:style w:type="character" w:customStyle="1" w:styleId="llctekstas">
    <w:name w:val="llctekstas"/>
    <w:basedOn w:val="Numatytasispastraiposriftas"/>
    <w:rsid w:val="00E854BA"/>
  </w:style>
  <w:style w:type="character" w:customStyle="1" w:styleId="phone1">
    <w:name w:val="phone1"/>
    <w:basedOn w:val="Numatytasispastraiposriftas"/>
    <w:rsid w:val="00E854BA"/>
    <w:rPr>
      <w:rFonts w:ascii="Trebuchet MS" w:hAnsi="Trebuchet MS" w:hint="default"/>
      <w:color w:val="000000"/>
      <w:sz w:val="20"/>
      <w:szCs w:val="20"/>
    </w:rPr>
  </w:style>
  <w:style w:type="character" w:customStyle="1" w:styleId="Bodytext10Exact">
    <w:name w:val="Body text (10) Exact"/>
    <w:basedOn w:val="Numatytasispastraiposriftas"/>
    <w:link w:val="Bodytext100"/>
    <w:rsid w:val="00E854BA"/>
    <w:rPr>
      <w:rFonts w:ascii="Century Gothic" w:eastAsia="Century Gothic" w:hAnsi="Century Gothic" w:cs="Century Gothic"/>
      <w:w w:val="200"/>
      <w:sz w:val="38"/>
      <w:szCs w:val="38"/>
      <w:shd w:val="clear" w:color="auto" w:fill="FFFFFF"/>
    </w:rPr>
  </w:style>
  <w:style w:type="paragraph" w:customStyle="1" w:styleId="Bodytext100">
    <w:name w:val="Body text (10)"/>
    <w:basedOn w:val="prastasis"/>
    <w:link w:val="Bodytext10Exact"/>
    <w:rsid w:val="00E854BA"/>
    <w:pPr>
      <w:widowControl w:val="0"/>
      <w:shd w:val="clear" w:color="auto" w:fill="FFFFFF"/>
      <w:spacing w:line="0" w:lineRule="atLeast"/>
    </w:pPr>
    <w:rPr>
      <w:rFonts w:ascii="Century Gothic" w:eastAsia="Century Gothic" w:hAnsi="Century Gothic" w:cs="Century Gothic"/>
      <w:w w:val="200"/>
      <w:sz w:val="38"/>
      <w:szCs w:val="38"/>
    </w:rPr>
  </w:style>
  <w:style w:type="character" w:customStyle="1" w:styleId="Bodytext4">
    <w:name w:val="Body text (4)_"/>
    <w:basedOn w:val="Numatytasispastraiposriftas"/>
    <w:link w:val="Bodytext40"/>
    <w:rsid w:val="00E854BA"/>
    <w:rPr>
      <w:shd w:val="clear" w:color="auto" w:fill="FFFFFF"/>
    </w:rPr>
  </w:style>
  <w:style w:type="paragraph" w:customStyle="1" w:styleId="Bodytext40">
    <w:name w:val="Body text (4)"/>
    <w:basedOn w:val="prastasis"/>
    <w:link w:val="Bodytext4"/>
    <w:rsid w:val="00E854BA"/>
    <w:pPr>
      <w:widowControl w:val="0"/>
      <w:shd w:val="clear" w:color="auto" w:fill="FFFFFF"/>
      <w:spacing w:line="269" w:lineRule="exact"/>
    </w:pPr>
    <w:rPr>
      <w:rFonts w:asciiTheme="minorHAnsi" w:eastAsiaTheme="minorHAnsi" w:hAnsiTheme="minorHAnsi" w:cstheme="minorBidi"/>
      <w:sz w:val="22"/>
      <w:szCs w:val="22"/>
    </w:rPr>
  </w:style>
  <w:style w:type="character" w:customStyle="1" w:styleId="Bodytext3">
    <w:name w:val="Body text (3)_"/>
    <w:basedOn w:val="Numatytasispastraiposriftas"/>
    <w:link w:val="Bodytext30"/>
    <w:rsid w:val="00E854BA"/>
    <w:rPr>
      <w:i/>
      <w:iCs/>
      <w:shd w:val="clear" w:color="auto" w:fill="FFFFFF"/>
    </w:rPr>
  </w:style>
  <w:style w:type="paragraph" w:customStyle="1" w:styleId="Bodytext30">
    <w:name w:val="Body text (3)"/>
    <w:basedOn w:val="prastasis"/>
    <w:link w:val="Bodytext3"/>
    <w:rsid w:val="00E854BA"/>
    <w:pPr>
      <w:widowControl w:val="0"/>
      <w:shd w:val="clear" w:color="auto" w:fill="FFFFFF"/>
      <w:spacing w:line="226" w:lineRule="exact"/>
      <w:ind w:hanging="360"/>
    </w:pPr>
    <w:rPr>
      <w:rFonts w:asciiTheme="minorHAnsi" w:eastAsiaTheme="minorHAnsi" w:hAnsiTheme="minorHAnsi" w:cstheme="minorBidi"/>
      <w:i/>
      <w:iCs/>
      <w:sz w:val="22"/>
      <w:szCs w:val="22"/>
    </w:rPr>
  </w:style>
  <w:style w:type="character" w:customStyle="1" w:styleId="clear">
    <w:name w:val="clear"/>
    <w:basedOn w:val="Numatytasispastraiposriftas"/>
    <w:rsid w:val="00E854BA"/>
  </w:style>
  <w:style w:type="character" w:customStyle="1" w:styleId="wysiwyg-color-black">
    <w:name w:val="wysiwyg-color-black"/>
    <w:basedOn w:val="Numatytasispastraiposriftas"/>
    <w:rsid w:val="00E854BA"/>
  </w:style>
  <w:style w:type="paragraph" w:customStyle="1" w:styleId="Pagrindinistekstas31">
    <w:name w:val="Pagrindinis tekstas 31"/>
    <w:basedOn w:val="prastasis"/>
    <w:rsid w:val="00E854BA"/>
    <w:pPr>
      <w:widowControl w:val="0"/>
      <w:suppressAutoHyphens/>
      <w:spacing w:line="360" w:lineRule="auto"/>
      <w:jc w:val="both"/>
    </w:pPr>
    <w:rPr>
      <w:rFonts w:eastAsia="DejaVu Sans" w:cs="DejaVu Sans"/>
      <w:kern w:val="1"/>
      <w:lang w:eastAsia="zh-CN" w:bidi="hi-IN"/>
    </w:rPr>
  </w:style>
  <w:style w:type="character" w:customStyle="1" w:styleId="Bodytext2BoldItalic">
    <w:name w:val="Body text (2) + Bold;Italic"/>
    <w:basedOn w:val="Bodytext2"/>
    <w:rsid w:val="00E854BA"/>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lt-LT" w:eastAsia="lt-LT" w:bidi="lt-LT"/>
    </w:rPr>
  </w:style>
  <w:style w:type="character" w:customStyle="1" w:styleId="Bodytext2Exact">
    <w:name w:val="Body text (2) Exact"/>
    <w:basedOn w:val="Numatytasispastraiposriftas"/>
    <w:rsid w:val="00E854BA"/>
    <w:rPr>
      <w:rFonts w:ascii="Times New Roman" w:eastAsia="Times New Roman" w:hAnsi="Times New Roman" w:cs="Times New Roman"/>
      <w:b w:val="0"/>
      <w:bCs w:val="0"/>
      <w:i w:val="0"/>
      <w:iCs w:val="0"/>
      <w:smallCaps w:val="0"/>
      <w:strike w:val="0"/>
      <w:sz w:val="22"/>
      <w:szCs w:val="22"/>
      <w:u w:val="none"/>
    </w:rPr>
  </w:style>
  <w:style w:type="character" w:customStyle="1" w:styleId="bkg-highlight-blue1">
    <w:name w:val="bkg-highlight-blue1"/>
    <w:basedOn w:val="Numatytasispastraiposriftas"/>
    <w:rsid w:val="00E854BA"/>
    <w:rPr>
      <w:shd w:val="clear" w:color="auto" w:fill="AAF9F7"/>
    </w:rPr>
  </w:style>
  <w:style w:type="character" w:customStyle="1" w:styleId="bkg-highlight-blue2">
    <w:name w:val="bkg-highlight-blue2"/>
    <w:basedOn w:val="Numatytasispastraiposriftas"/>
    <w:rsid w:val="00E854BA"/>
    <w:rPr>
      <w:shd w:val="clear" w:color="auto" w:fill="AAF9F7"/>
    </w:rPr>
  </w:style>
  <w:style w:type="paragraph" w:customStyle="1" w:styleId="Standard">
    <w:name w:val="Standard"/>
    <w:rsid w:val="00E854BA"/>
    <w:pPr>
      <w:suppressAutoHyphens/>
      <w:autoSpaceDN w:val="0"/>
      <w:spacing w:after="0" w:line="240" w:lineRule="auto"/>
      <w:textAlignment w:val="baseline"/>
    </w:pPr>
    <w:rPr>
      <w:rFonts w:ascii="Times New Roman" w:eastAsia="Times New Roman" w:hAnsi="Times New Roman" w:cs="Times New Roman"/>
      <w:kern w:val="3"/>
      <w:sz w:val="24"/>
      <w:szCs w:val="24"/>
      <w:lang w:val="en-GB" w:eastAsia="zh-CN"/>
    </w:rPr>
  </w:style>
  <w:style w:type="character" w:customStyle="1" w:styleId="bkg-highlight-red">
    <w:name w:val="bkg-highlight-red"/>
    <w:basedOn w:val="Numatytasispastraiposriftas"/>
    <w:rsid w:val="00E854BA"/>
  </w:style>
  <w:style w:type="character" w:customStyle="1" w:styleId="UnresolvedMention1">
    <w:name w:val="Unresolved Mention1"/>
    <w:basedOn w:val="Numatytasispastraiposriftas"/>
    <w:uiPriority w:val="99"/>
    <w:semiHidden/>
    <w:unhideWhenUsed/>
    <w:rsid w:val="00E854BA"/>
    <w:rPr>
      <w:color w:val="605E5C"/>
      <w:shd w:val="clear" w:color="auto" w:fill="E1DFDD"/>
    </w:rPr>
  </w:style>
  <w:style w:type="paragraph" w:customStyle="1" w:styleId="Textbody">
    <w:name w:val="Text body"/>
    <w:basedOn w:val="prastasis"/>
    <w:rsid w:val="00E854BA"/>
    <w:pPr>
      <w:widowControl w:val="0"/>
      <w:suppressAutoHyphens/>
      <w:autoSpaceDN w:val="0"/>
      <w:spacing w:after="120"/>
    </w:pPr>
    <w:rPr>
      <w:rFonts w:eastAsia="DejaVu Sans" w:cs="DejaVu Sans"/>
      <w:kern w:val="3"/>
      <w:lang w:eastAsia="zh-CN" w:bidi="hi-IN"/>
    </w:rPr>
  </w:style>
  <w:style w:type="character" w:customStyle="1" w:styleId="Numatytasispastraiposriftas1">
    <w:name w:val="Numatytasis pastraipos šriftas1"/>
    <w:rsid w:val="00E854BA"/>
  </w:style>
  <w:style w:type="character" w:customStyle="1" w:styleId="Emfaz1">
    <w:name w:val="Emfazė1"/>
    <w:rsid w:val="00E854BA"/>
    <w:rPr>
      <w:i/>
      <w:iCs/>
    </w:rPr>
  </w:style>
  <w:style w:type="character" w:customStyle="1" w:styleId="caps">
    <w:name w:val="caps"/>
    <w:basedOn w:val="Numatytasispastraiposriftas"/>
    <w:rsid w:val="00E854BA"/>
  </w:style>
  <w:style w:type="character" w:customStyle="1" w:styleId="Numatytasispastraiposriftas2">
    <w:name w:val="Numatytasis pastraipos šriftas2"/>
    <w:rsid w:val="00E854BA"/>
  </w:style>
  <w:style w:type="character" w:customStyle="1" w:styleId="Emfaz2">
    <w:name w:val="Emfazė2"/>
    <w:rsid w:val="00E854BA"/>
    <w:rPr>
      <w:i/>
      <w:iCs/>
    </w:rPr>
  </w:style>
  <w:style w:type="character" w:customStyle="1" w:styleId="Neapdorotaspaminjimas1">
    <w:name w:val="Neapdorotas paminėjimas1"/>
    <w:basedOn w:val="Numatytasispastraiposriftas"/>
    <w:uiPriority w:val="99"/>
    <w:semiHidden/>
    <w:unhideWhenUsed/>
    <w:rsid w:val="00E854BA"/>
    <w:rPr>
      <w:color w:val="605E5C"/>
      <w:shd w:val="clear" w:color="auto" w:fill="E1DFDD"/>
    </w:rPr>
  </w:style>
  <w:style w:type="character" w:customStyle="1" w:styleId="Neapdorotaspaminjimas2">
    <w:name w:val="Neapdorotas paminėjimas2"/>
    <w:basedOn w:val="Numatytasispastraiposriftas"/>
    <w:uiPriority w:val="99"/>
    <w:semiHidden/>
    <w:unhideWhenUsed/>
    <w:rsid w:val="00E854BA"/>
    <w:rPr>
      <w:color w:val="605E5C"/>
      <w:shd w:val="clear" w:color="auto" w:fill="E1DFDD"/>
    </w:rPr>
  </w:style>
  <w:style w:type="character" w:customStyle="1" w:styleId="st1">
    <w:name w:val="st1"/>
    <w:basedOn w:val="Numatytasispastraiposriftas"/>
    <w:rsid w:val="00E854BA"/>
  </w:style>
  <w:style w:type="character" w:customStyle="1" w:styleId="bkg-highlight-red1">
    <w:name w:val="bkg-highlight-red1"/>
    <w:basedOn w:val="Numatytasispastraiposriftas"/>
    <w:rsid w:val="00E854BA"/>
    <w:rPr>
      <w:shd w:val="clear" w:color="auto" w:fill="FBCCA2"/>
    </w:rPr>
  </w:style>
  <w:style w:type="character" w:customStyle="1" w:styleId="Neapdorotaspaminjimas3">
    <w:name w:val="Neapdorotas paminėjimas3"/>
    <w:basedOn w:val="Numatytasispastraiposriftas"/>
    <w:uiPriority w:val="99"/>
    <w:semiHidden/>
    <w:unhideWhenUsed/>
    <w:rsid w:val="00E854BA"/>
    <w:rPr>
      <w:color w:val="605E5C"/>
      <w:shd w:val="clear" w:color="auto" w:fill="E1DFDD"/>
    </w:rPr>
  </w:style>
  <w:style w:type="character" w:customStyle="1" w:styleId="Neapdorotaspaminjimas4">
    <w:name w:val="Neapdorotas paminėjimas4"/>
    <w:basedOn w:val="Numatytasispastraiposriftas"/>
    <w:uiPriority w:val="99"/>
    <w:semiHidden/>
    <w:unhideWhenUsed/>
    <w:rsid w:val="00E854BA"/>
    <w:rPr>
      <w:color w:val="605E5C"/>
      <w:shd w:val="clear" w:color="auto" w:fill="E1DFDD"/>
    </w:rPr>
  </w:style>
  <w:style w:type="character" w:customStyle="1" w:styleId="fontstyle01">
    <w:name w:val="fontstyle01"/>
    <w:basedOn w:val="Numatytasispastraiposriftas"/>
    <w:rsid w:val="00E854BA"/>
    <w:rPr>
      <w:rFonts w:ascii="TimesNewRomanPSMT" w:hAnsi="TimesNewRomanPSMT" w:hint="default"/>
      <w:b w:val="0"/>
      <w:bCs w:val="0"/>
      <w:i w:val="0"/>
      <w:iCs w:val="0"/>
      <w:color w:val="000000"/>
      <w:sz w:val="24"/>
      <w:szCs w:val="24"/>
    </w:rPr>
  </w:style>
  <w:style w:type="character" w:customStyle="1" w:styleId="Neapdorotaspaminjimas5">
    <w:name w:val="Neapdorotas paminėjimas5"/>
    <w:basedOn w:val="Numatytasispastraiposriftas"/>
    <w:uiPriority w:val="99"/>
    <w:semiHidden/>
    <w:unhideWhenUsed/>
    <w:rsid w:val="00E854BA"/>
    <w:rPr>
      <w:color w:val="605E5C"/>
      <w:shd w:val="clear" w:color="auto" w:fill="E1DFDD"/>
    </w:rPr>
  </w:style>
  <w:style w:type="character" w:customStyle="1" w:styleId="Headerorfooter">
    <w:name w:val="Header or footer_"/>
    <w:basedOn w:val="Numatytasispastraiposriftas"/>
    <w:link w:val="Headerorfooter0"/>
    <w:rsid w:val="00E854BA"/>
    <w:rPr>
      <w:rFonts w:ascii="Cambria" w:eastAsia="Cambria" w:hAnsi="Cambria" w:cs="Cambria"/>
      <w:b/>
      <w:bCs/>
      <w:sz w:val="30"/>
      <w:szCs w:val="30"/>
      <w:shd w:val="clear" w:color="auto" w:fill="FFFFFF"/>
    </w:rPr>
  </w:style>
  <w:style w:type="character" w:customStyle="1" w:styleId="HeaderorfooterImpact17ptNotBold">
    <w:name w:val="Header or footer + Impact;17 pt;Not Bold"/>
    <w:basedOn w:val="Headerorfooter"/>
    <w:rsid w:val="00E854BA"/>
    <w:rPr>
      <w:rFonts w:ascii="Impact" w:eastAsia="Impact" w:hAnsi="Impact" w:cs="Impact"/>
      <w:b/>
      <w:bCs/>
      <w:color w:val="000000"/>
      <w:spacing w:val="0"/>
      <w:w w:val="100"/>
      <w:position w:val="0"/>
      <w:sz w:val="34"/>
      <w:szCs w:val="34"/>
      <w:shd w:val="clear" w:color="auto" w:fill="FFFFFF"/>
      <w:lang w:val="lt-LT" w:eastAsia="lt-LT" w:bidi="lt-LT"/>
    </w:rPr>
  </w:style>
  <w:style w:type="paragraph" w:customStyle="1" w:styleId="Headerorfooter0">
    <w:name w:val="Header or footer"/>
    <w:basedOn w:val="prastasis"/>
    <w:link w:val="Headerorfooter"/>
    <w:rsid w:val="00E854BA"/>
    <w:pPr>
      <w:widowControl w:val="0"/>
      <w:shd w:val="clear" w:color="auto" w:fill="FFFFFF"/>
      <w:spacing w:line="0" w:lineRule="atLeast"/>
    </w:pPr>
    <w:rPr>
      <w:rFonts w:ascii="Cambria" w:eastAsia="Cambria" w:hAnsi="Cambria" w:cs="Cambria"/>
      <w:b/>
      <w:bCs/>
      <w:sz w:val="30"/>
      <w:szCs w:val="30"/>
    </w:rPr>
  </w:style>
  <w:style w:type="character" w:customStyle="1" w:styleId="Bodytext2Calibri14pt">
    <w:name w:val="Body text (2) + Calibri;14 pt"/>
    <w:basedOn w:val="Bodytext2"/>
    <w:rsid w:val="00E854BA"/>
    <w:rPr>
      <w:rFonts w:ascii="Calibri" w:eastAsia="Calibri" w:hAnsi="Calibri" w:cs="Calibri"/>
      <w:b w:val="0"/>
      <w:bCs w:val="0"/>
      <w:i w:val="0"/>
      <w:iCs w:val="0"/>
      <w:smallCaps w:val="0"/>
      <w:strike w:val="0"/>
      <w:color w:val="000000"/>
      <w:spacing w:val="0"/>
      <w:w w:val="100"/>
      <w:position w:val="0"/>
      <w:sz w:val="28"/>
      <w:szCs w:val="28"/>
      <w:u w:val="none"/>
      <w:shd w:val="clear" w:color="auto" w:fill="FFFFFF"/>
      <w:lang w:val="lt-LT" w:eastAsia="lt-LT" w:bidi="lt-LT"/>
    </w:rPr>
  </w:style>
  <w:style w:type="character" w:customStyle="1" w:styleId="PuslapioinaostekstasDiagrama1">
    <w:name w:val="Puslapio išnašos tekstas Diagrama1"/>
    <w:basedOn w:val="Numatytasispastraiposriftas"/>
    <w:uiPriority w:val="99"/>
    <w:rsid w:val="00E854BA"/>
  </w:style>
  <w:style w:type="paragraph" w:customStyle="1" w:styleId="PreformattedText">
    <w:name w:val="Preformatted Text"/>
    <w:basedOn w:val="prastasis"/>
    <w:rsid w:val="00E854BA"/>
    <w:pPr>
      <w:widowControl w:val="0"/>
      <w:suppressAutoHyphens/>
    </w:pPr>
    <w:rPr>
      <w:rFonts w:ascii="Cumberland" w:eastAsia="Cumberland" w:hAnsi="Cumberland"/>
      <w:color w:val="000000"/>
      <w:sz w:val="20"/>
    </w:rPr>
  </w:style>
  <w:style w:type="paragraph" w:customStyle="1" w:styleId="Lentelsturinys">
    <w:name w:val="Lentelės turinys"/>
    <w:basedOn w:val="prastasis"/>
    <w:rsid w:val="00E854BA"/>
    <w:pPr>
      <w:widowControl w:val="0"/>
      <w:suppressLineNumbers/>
      <w:suppressAutoHyphens/>
      <w:spacing w:after="120"/>
    </w:pPr>
    <w:rPr>
      <w:rFonts w:eastAsia="HG Mincho Light J"/>
      <w:color w:val="000000"/>
      <w:szCs w:val="20"/>
      <w:lang w:eastAsia="lt-LT"/>
    </w:rPr>
  </w:style>
  <w:style w:type="character" w:customStyle="1" w:styleId="Neapdorotaspaminjimas6">
    <w:name w:val="Neapdorotas paminėjimas6"/>
    <w:basedOn w:val="Numatytasispastraiposriftas"/>
    <w:uiPriority w:val="99"/>
    <w:semiHidden/>
    <w:unhideWhenUsed/>
    <w:rsid w:val="00E854BA"/>
    <w:rPr>
      <w:color w:val="605E5C"/>
      <w:shd w:val="clear" w:color="auto" w:fill="E1DFDD"/>
    </w:rPr>
  </w:style>
  <w:style w:type="paragraph" w:styleId="Turinys4">
    <w:name w:val="toc 4"/>
    <w:basedOn w:val="prastasis"/>
    <w:next w:val="prastasis"/>
    <w:autoRedefine/>
    <w:uiPriority w:val="39"/>
    <w:unhideWhenUsed/>
    <w:rsid w:val="004B08AB"/>
    <w:pPr>
      <w:spacing w:line="259" w:lineRule="auto"/>
      <w:ind w:left="440"/>
    </w:pPr>
    <w:rPr>
      <w:rFonts w:asciiTheme="minorHAnsi" w:eastAsiaTheme="minorHAnsi" w:hAnsiTheme="minorHAnsi" w:cstheme="minorHAnsi"/>
      <w:sz w:val="20"/>
      <w:szCs w:val="20"/>
    </w:rPr>
  </w:style>
  <w:style w:type="paragraph" w:styleId="Turinys5">
    <w:name w:val="toc 5"/>
    <w:basedOn w:val="prastasis"/>
    <w:next w:val="prastasis"/>
    <w:autoRedefine/>
    <w:uiPriority w:val="39"/>
    <w:unhideWhenUsed/>
    <w:rsid w:val="004B08AB"/>
    <w:pPr>
      <w:spacing w:line="259" w:lineRule="auto"/>
      <w:ind w:left="660"/>
    </w:pPr>
    <w:rPr>
      <w:rFonts w:asciiTheme="minorHAnsi" w:eastAsiaTheme="minorHAnsi" w:hAnsiTheme="minorHAnsi" w:cstheme="minorHAnsi"/>
      <w:sz w:val="20"/>
      <w:szCs w:val="20"/>
    </w:rPr>
  </w:style>
  <w:style w:type="paragraph" w:styleId="Turinys6">
    <w:name w:val="toc 6"/>
    <w:basedOn w:val="prastasis"/>
    <w:next w:val="prastasis"/>
    <w:autoRedefine/>
    <w:uiPriority w:val="39"/>
    <w:unhideWhenUsed/>
    <w:rsid w:val="004B08AB"/>
    <w:pPr>
      <w:spacing w:line="259" w:lineRule="auto"/>
      <w:ind w:left="880"/>
    </w:pPr>
    <w:rPr>
      <w:rFonts w:asciiTheme="minorHAnsi" w:eastAsiaTheme="minorHAnsi" w:hAnsiTheme="minorHAnsi" w:cstheme="minorHAnsi"/>
      <w:sz w:val="20"/>
      <w:szCs w:val="20"/>
    </w:rPr>
  </w:style>
  <w:style w:type="paragraph" w:styleId="Turinys7">
    <w:name w:val="toc 7"/>
    <w:basedOn w:val="prastasis"/>
    <w:next w:val="prastasis"/>
    <w:autoRedefine/>
    <w:uiPriority w:val="39"/>
    <w:unhideWhenUsed/>
    <w:rsid w:val="004B08AB"/>
    <w:pPr>
      <w:spacing w:line="259" w:lineRule="auto"/>
      <w:ind w:left="1100"/>
    </w:pPr>
    <w:rPr>
      <w:rFonts w:asciiTheme="minorHAnsi" w:eastAsiaTheme="minorHAnsi" w:hAnsiTheme="minorHAnsi" w:cstheme="minorHAnsi"/>
      <w:sz w:val="20"/>
      <w:szCs w:val="20"/>
    </w:rPr>
  </w:style>
  <w:style w:type="paragraph" w:styleId="Turinys8">
    <w:name w:val="toc 8"/>
    <w:basedOn w:val="prastasis"/>
    <w:next w:val="prastasis"/>
    <w:autoRedefine/>
    <w:uiPriority w:val="39"/>
    <w:unhideWhenUsed/>
    <w:rsid w:val="004B08AB"/>
    <w:pPr>
      <w:spacing w:line="259" w:lineRule="auto"/>
      <w:ind w:left="1320"/>
    </w:pPr>
    <w:rPr>
      <w:rFonts w:asciiTheme="minorHAnsi" w:eastAsiaTheme="minorHAnsi" w:hAnsiTheme="minorHAnsi" w:cstheme="minorHAnsi"/>
      <w:sz w:val="20"/>
      <w:szCs w:val="20"/>
    </w:rPr>
  </w:style>
  <w:style w:type="paragraph" w:styleId="Turinys9">
    <w:name w:val="toc 9"/>
    <w:basedOn w:val="prastasis"/>
    <w:next w:val="prastasis"/>
    <w:autoRedefine/>
    <w:uiPriority w:val="39"/>
    <w:unhideWhenUsed/>
    <w:rsid w:val="004B08AB"/>
    <w:pPr>
      <w:spacing w:line="259" w:lineRule="auto"/>
      <w:ind w:left="1540"/>
    </w:pPr>
    <w:rPr>
      <w:rFonts w:asciiTheme="minorHAnsi" w:eastAsiaTheme="minorHAnsi" w:hAnsiTheme="minorHAnsi" w:cstheme="minorHAnsi"/>
      <w:sz w:val="20"/>
      <w:szCs w:val="20"/>
    </w:rPr>
  </w:style>
  <w:style w:type="character" w:customStyle="1" w:styleId="Neapdorotaspaminjimas7">
    <w:name w:val="Neapdorotas paminėjimas7"/>
    <w:basedOn w:val="Numatytasispastraiposriftas"/>
    <w:uiPriority w:val="99"/>
    <w:semiHidden/>
    <w:unhideWhenUsed/>
    <w:rsid w:val="000E79B5"/>
    <w:rPr>
      <w:color w:val="605E5C"/>
      <w:shd w:val="clear" w:color="auto" w:fill="E1DFDD"/>
    </w:rPr>
  </w:style>
  <w:style w:type="character" w:customStyle="1" w:styleId="UnresolvedMention2">
    <w:name w:val="Unresolved Mention2"/>
    <w:basedOn w:val="Numatytasispastraiposriftas"/>
    <w:uiPriority w:val="99"/>
    <w:semiHidden/>
    <w:unhideWhenUsed/>
    <w:rsid w:val="004C093C"/>
    <w:rPr>
      <w:color w:val="605E5C"/>
      <w:shd w:val="clear" w:color="auto" w:fill="E1DFDD"/>
    </w:rPr>
  </w:style>
  <w:style w:type="table" w:styleId="1tinkleliolentelviesi5parykinimas">
    <w:name w:val="Grid Table 1 Light Accent 5"/>
    <w:basedOn w:val="prastojilentel"/>
    <w:uiPriority w:val="46"/>
    <w:rsid w:val="004E04D5"/>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character" w:customStyle="1" w:styleId="Neapdorotaspaminjimas8">
    <w:name w:val="Neapdorotas paminėjimas8"/>
    <w:basedOn w:val="Numatytasispastraiposriftas"/>
    <w:uiPriority w:val="99"/>
    <w:semiHidden/>
    <w:unhideWhenUsed/>
    <w:rsid w:val="008731DE"/>
    <w:rPr>
      <w:color w:val="605E5C"/>
      <w:shd w:val="clear" w:color="auto" w:fill="E1DFDD"/>
    </w:rPr>
  </w:style>
  <w:style w:type="table" w:styleId="4tinkleliolentel-1parykinimas">
    <w:name w:val="Grid Table 4 Accent 1"/>
    <w:basedOn w:val="prastojilentel"/>
    <w:uiPriority w:val="49"/>
    <w:rsid w:val="00056DA7"/>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3paprastojilentel">
    <w:name w:val="Plain Table 3"/>
    <w:basedOn w:val="prastojilentel"/>
    <w:uiPriority w:val="43"/>
    <w:rsid w:val="00CB398A"/>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5paprastojilentel">
    <w:name w:val="Plain Table 5"/>
    <w:basedOn w:val="prastojilentel"/>
    <w:uiPriority w:val="45"/>
    <w:rsid w:val="00CB398A"/>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2tinkleliolentel5parykinimas">
    <w:name w:val="Grid Table 2 Accent 5"/>
    <w:basedOn w:val="prastojilentel"/>
    <w:uiPriority w:val="47"/>
    <w:rsid w:val="003C2CAD"/>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customStyle="1" w:styleId="Neapdorotaspaminjimas9">
    <w:name w:val="Neapdorotas paminėjimas9"/>
    <w:basedOn w:val="Numatytasispastraiposriftas"/>
    <w:uiPriority w:val="99"/>
    <w:semiHidden/>
    <w:unhideWhenUsed/>
    <w:rsid w:val="00BA5983"/>
    <w:rPr>
      <w:color w:val="605E5C"/>
      <w:shd w:val="clear" w:color="auto" w:fill="E1DFDD"/>
    </w:rPr>
  </w:style>
  <w:style w:type="character" w:customStyle="1" w:styleId="relative">
    <w:name w:val="relative"/>
    <w:basedOn w:val="Numatytasispastraiposriftas"/>
    <w:rsid w:val="00F617B6"/>
  </w:style>
  <w:style w:type="character" w:customStyle="1" w:styleId="ms-1">
    <w:name w:val="ms-1"/>
    <w:basedOn w:val="Numatytasispastraiposriftas"/>
    <w:rsid w:val="00F617B6"/>
  </w:style>
  <w:style w:type="character" w:customStyle="1" w:styleId="max-w-full">
    <w:name w:val="max-w-full"/>
    <w:basedOn w:val="Numatytasispastraiposriftas"/>
    <w:rsid w:val="00F617B6"/>
  </w:style>
  <w:style w:type="character" w:customStyle="1" w:styleId="-me-1">
    <w:name w:val="-me-1"/>
    <w:basedOn w:val="Numatytasispastraiposriftas"/>
    <w:rsid w:val="00F617B6"/>
  </w:style>
  <w:style w:type="character" w:customStyle="1" w:styleId="BetarpDiagrama">
    <w:name w:val="Be tarpų Diagrama"/>
    <w:basedOn w:val="Numatytasispastraiposriftas"/>
    <w:link w:val="Betarp"/>
    <w:uiPriority w:val="1"/>
    <w:rsid w:val="00F1108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08542">
      <w:bodyDiv w:val="1"/>
      <w:marLeft w:val="0"/>
      <w:marRight w:val="0"/>
      <w:marTop w:val="0"/>
      <w:marBottom w:val="0"/>
      <w:divBdr>
        <w:top w:val="none" w:sz="0" w:space="0" w:color="auto"/>
        <w:left w:val="none" w:sz="0" w:space="0" w:color="auto"/>
        <w:bottom w:val="none" w:sz="0" w:space="0" w:color="auto"/>
        <w:right w:val="none" w:sz="0" w:space="0" w:color="auto"/>
      </w:divBdr>
      <w:divsChild>
        <w:div w:id="1047489317">
          <w:marLeft w:val="1166"/>
          <w:marRight w:val="0"/>
          <w:marTop w:val="0"/>
          <w:marBottom w:val="160"/>
          <w:divBdr>
            <w:top w:val="none" w:sz="0" w:space="0" w:color="auto"/>
            <w:left w:val="none" w:sz="0" w:space="0" w:color="auto"/>
            <w:bottom w:val="none" w:sz="0" w:space="0" w:color="auto"/>
            <w:right w:val="none" w:sz="0" w:space="0" w:color="auto"/>
          </w:divBdr>
        </w:div>
      </w:divsChild>
    </w:div>
    <w:div w:id="336465909">
      <w:bodyDiv w:val="1"/>
      <w:marLeft w:val="0"/>
      <w:marRight w:val="0"/>
      <w:marTop w:val="0"/>
      <w:marBottom w:val="0"/>
      <w:divBdr>
        <w:top w:val="none" w:sz="0" w:space="0" w:color="auto"/>
        <w:left w:val="none" w:sz="0" w:space="0" w:color="auto"/>
        <w:bottom w:val="none" w:sz="0" w:space="0" w:color="auto"/>
        <w:right w:val="none" w:sz="0" w:space="0" w:color="auto"/>
      </w:divBdr>
    </w:div>
    <w:div w:id="377362215">
      <w:bodyDiv w:val="1"/>
      <w:marLeft w:val="0"/>
      <w:marRight w:val="0"/>
      <w:marTop w:val="0"/>
      <w:marBottom w:val="0"/>
      <w:divBdr>
        <w:top w:val="none" w:sz="0" w:space="0" w:color="auto"/>
        <w:left w:val="none" w:sz="0" w:space="0" w:color="auto"/>
        <w:bottom w:val="none" w:sz="0" w:space="0" w:color="auto"/>
        <w:right w:val="none" w:sz="0" w:space="0" w:color="auto"/>
      </w:divBdr>
    </w:div>
    <w:div w:id="388382669">
      <w:bodyDiv w:val="1"/>
      <w:marLeft w:val="0"/>
      <w:marRight w:val="0"/>
      <w:marTop w:val="0"/>
      <w:marBottom w:val="0"/>
      <w:divBdr>
        <w:top w:val="none" w:sz="0" w:space="0" w:color="auto"/>
        <w:left w:val="none" w:sz="0" w:space="0" w:color="auto"/>
        <w:bottom w:val="none" w:sz="0" w:space="0" w:color="auto"/>
        <w:right w:val="none" w:sz="0" w:space="0" w:color="auto"/>
      </w:divBdr>
    </w:div>
    <w:div w:id="528102806">
      <w:bodyDiv w:val="1"/>
      <w:marLeft w:val="0"/>
      <w:marRight w:val="0"/>
      <w:marTop w:val="0"/>
      <w:marBottom w:val="0"/>
      <w:divBdr>
        <w:top w:val="none" w:sz="0" w:space="0" w:color="auto"/>
        <w:left w:val="none" w:sz="0" w:space="0" w:color="auto"/>
        <w:bottom w:val="none" w:sz="0" w:space="0" w:color="auto"/>
        <w:right w:val="none" w:sz="0" w:space="0" w:color="auto"/>
      </w:divBdr>
    </w:div>
    <w:div w:id="599066722">
      <w:bodyDiv w:val="1"/>
      <w:marLeft w:val="0"/>
      <w:marRight w:val="0"/>
      <w:marTop w:val="0"/>
      <w:marBottom w:val="0"/>
      <w:divBdr>
        <w:top w:val="none" w:sz="0" w:space="0" w:color="auto"/>
        <w:left w:val="none" w:sz="0" w:space="0" w:color="auto"/>
        <w:bottom w:val="none" w:sz="0" w:space="0" w:color="auto"/>
        <w:right w:val="none" w:sz="0" w:space="0" w:color="auto"/>
      </w:divBdr>
      <w:divsChild>
        <w:div w:id="804930849">
          <w:marLeft w:val="547"/>
          <w:marRight w:val="0"/>
          <w:marTop w:val="0"/>
          <w:marBottom w:val="0"/>
          <w:divBdr>
            <w:top w:val="none" w:sz="0" w:space="0" w:color="auto"/>
            <w:left w:val="none" w:sz="0" w:space="0" w:color="auto"/>
            <w:bottom w:val="none" w:sz="0" w:space="0" w:color="auto"/>
            <w:right w:val="none" w:sz="0" w:space="0" w:color="auto"/>
          </w:divBdr>
        </w:div>
      </w:divsChild>
    </w:div>
    <w:div w:id="609361531">
      <w:bodyDiv w:val="1"/>
      <w:marLeft w:val="0"/>
      <w:marRight w:val="0"/>
      <w:marTop w:val="0"/>
      <w:marBottom w:val="0"/>
      <w:divBdr>
        <w:top w:val="none" w:sz="0" w:space="0" w:color="auto"/>
        <w:left w:val="none" w:sz="0" w:space="0" w:color="auto"/>
        <w:bottom w:val="none" w:sz="0" w:space="0" w:color="auto"/>
        <w:right w:val="none" w:sz="0" w:space="0" w:color="auto"/>
      </w:divBdr>
      <w:divsChild>
        <w:div w:id="1105736391">
          <w:marLeft w:val="0"/>
          <w:marRight w:val="0"/>
          <w:marTop w:val="0"/>
          <w:marBottom w:val="0"/>
          <w:divBdr>
            <w:top w:val="none" w:sz="0" w:space="0" w:color="auto"/>
            <w:left w:val="none" w:sz="0" w:space="0" w:color="auto"/>
            <w:bottom w:val="none" w:sz="0" w:space="0" w:color="auto"/>
            <w:right w:val="none" w:sz="0" w:space="0" w:color="auto"/>
          </w:divBdr>
          <w:divsChild>
            <w:div w:id="26025836">
              <w:marLeft w:val="0"/>
              <w:marRight w:val="0"/>
              <w:marTop w:val="0"/>
              <w:marBottom w:val="0"/>
              <w:divBdr>
                <w:top w:val="none" w:sz="0" w:space="0" w:color="auto"/>
                <w:left w:val="none" w:sz="0" w:space="0" w:color="auto"/>
                <w:bottom w:val="none" w:sz="0" w:space="0" w:color="auto"/>
                <w:right w:val="none" w:sz="0" w:space="0" w:color="auto"/>
              </w:divBdr>
            </w:div>
            <w:div w:id="304551394">
              <w:marLeft w:val="0"/>
              <w:marRight w:val="0"/>
              <w:marTop w:val="0"/>
              <w:marBottom w:val="0"/>
              <w:divBdr>
                <w:top w:val="none" w:sz="0" w:space="0" w:color="auto"/>
                <w:left w:val="none" w:sz="0" w:space="0" w:color="auto"/>
                <w:bottom w:val="none" w:sz="0" w:space="0" w:color="auto"/>
                <w:right w:val="none" w:sz="0" w:space="0" w:color="auto"/>
              </w:divBdr>
            </w:div>
            <w:div w:id="322437972">
              <w:marLeft w:val="0"/>
              <w:marRight w:val="0"/>
              <w:marTop w:val="0"/>
              <w:marBottom w:val="0"/>
              <w:divBdr>
                <w:top w:val="none" w:sz="0" w:space="0" w:color="auto"/>
                <w:left w:val="none" w:sz="0" w:space="0" w:color="auto"/>
                <w:bottom w:val="none" w:sz="0" w:space="0" w:color="auto"/>
                <w:right w:val="none" w:sz="0" w:space="0" w:color="auto"/>
              </w:divBdr>
            </w:div>
            <w:div w:id="438069805">
              <w:marLeft w:val="0"/>
              <w:marRight w:val="0"/>
              <w:marTop w:val="0"/>
              <w:marBottom w:val="0"/>
              <w:divBdr>
                <w:top w:val="none" w:sz="0" w:space="0" w:color="auto"/>
                <w:left w:val="none" w:sz="0" w:space="0" w:color="auto"/>
                <w:bottom w:val="none" w:sz="0" w:space="0" w:color="auto"/>
                <w:right w:val="none" w:sz="0" w:space="0" w:color="auto"/>
              </w:divBdr>
            </w:div>
            <w:div w:id="582953270">
              <w:marLeft w:val="0"/>
              <w:marRight w:val="0"/>
              <w:marTop w:val="0"/>
              <w:marBottom w:val="0"/>
              <w:divBdr>
                <w:top w:val="none" w:sz="0" w:space="0" w:color="auto"/>
                <w:left w:val="none" w:sz="0" w:space="0" w:color="auto"/>
                <w:bottom w:val="none" w:sz="0" w:space="0" w:color="auto"/>
                <w:right w:val="none" w:sz="0" w:space="0" w:color="auto"/>
              </w:divBdr>
            </w:div>
            <w:div w:id="588200757">
              <w:marLeft w:val="0"/>
              <w:marRight w:val="0"/>
              <w:marTop w:val="0"/>
              <w:marBottom w:val="0"/>
              <w:divBdr>
                <w:top w:val="none" w:sz="0" w:space="0" w:color="auto"/>
                <w:left w:val="none" w:sz="0" w:space="0" w:color="auto"/>
                <w:bottom w:val="none" w:sz="0" w:space="0" w:color="auto"/>
                <w:right w:val="none" w:sz="0" w:space="0" w:color="auto"/>
              </w:divBdr>
            </w:div>
            <w:div w:id="1101099534">
              <w:marLeft w:val="0"/>
              <w:marRight w:val="0"/>
              <w:marTop w:val="0"/>
              <w:marBottom w:val="0"/>
              <w:divBdr>
                <w:top w:val="none" w:sz="0" w:space="0" w:color="auto"/>
                <w:left w:val="none" w:sz="0" w:space="0" w:color="auto"/>
                <w:bottom w:val="none" w:sz="0" w:space="0" w:color="auto"/>
                <w:right w:val="none" w:sz="0" w:space="0" w:color="auto"/>
              </w:divBdr>
            </w:div>
            <w:div w:id="1972128845">
              <w:marLeft w:val="0"/>
              <w:marRight w:val="0"/>
              <w:marTop w:val="0"/>
              <w:marBottom w:val="0"/>
              <w:divBdr>
                <w:top w:val="none" w:sz="0" w:space="0" w:color="auto"/>
                <w:left w:val="none" w:sz="0" w:space="0" w:color="auto"/>
                <w:bottom w:val="none" w:sz="0" w:space="0" w:color="auto"/>
                <w:right w:val="none" w:sz="0" w:space="0" w:color="auto"/>
              </w:divBdr>
            </w:div>
            <w:div w:id="2107382697">
              <w:marLeft w:val="0"/>
              <w:marRight w:val="0"/>
              <w:marTop w:val="0"/>
              <w:marBottom w:val="0"/>
              <w:divBdr>
                <w:top w:val="none" w:sz="0" w:space="0" w:color="auto"/>
                <w:left w:val="none" w:sz="0" w:space="0" w:color="auto"/>
                <w:bottom w:val="none" w:sz="0" w:space="0" w:color="auto"/>
                <w:right w:val="none" w:sz="0" w:space="0" w:color="auto"/>
              </w:divBdr>
            </w:div>
          </w:divsChild>
        </w:div>
        <w:div w:id="1913198454">
          <w:marLeft w:val="0"/>
          <w:marRight w:val="0"/>
          <w:marTop w:val="0"/>
          <w:marBottom w:val="0"/>
          <w:divBdr>
            <w:top w:val="none" w:sz="0" w:space="0" w:color="auto"/>
            <w:left w:val="none" w:sz="0" w:space="0" w:color="auto"/>
            <w:bottom w:val="none" w:sz="0" w:space="0" w:color="auto"/>
            <w:right w:val="none" w:sz="0" w:space="0" w:color="auto"/>
          </w:divBdr>
          <w:divsChild>
            <w:div w:id="515002712">
              <w:marLeft w:val="0"/>
              <w:marRight w:val="0"/>
              <w:marTop w:val="0"/>
              <w:marBottom w:val="0"/>
              <w:divBdr>
                <w:top w:val="none" w:sz="0" w:space="0" w:color="auto"/>
                <w:left w:val="none" w:sz="0" w:space="0" w:color="auto"/>
                <w:bottom w:val="none" w:sz="0" w:space="0" w:color="auto"/>
                <w:right w:val="none" w:sz="0" w:space="0" w:color="auto"/>
              </w:divBdr>
            </w:div>
            <w:div w:id="1121605170">
              <w:marLeft w:val="0"/>
              <w:marRight w:val="0"/>
              <w:marTop w:val="0"/>
              <w:marBottom w:val="0"/>
              <w:divBdr>
                <w:top w:val="none" w:sz="0" w:space="0" w:color="auto"/>
                <w:left w:val="none" w:sz="0" w:space="0" w:color="auto"/>
                <w:bottom w:val="none" w:sz="0" w:space="0" w:color="auto"/>
                <w:right w:val="none" w:sz="0" w:space="0" w:color="auto"/>
              </w:divBdr>
            </w:div>
            <w:div w:id="1391149897">
              <w:marLeft w:val="0"/>
              <w:marRight w:val="0"/>
              <w:marTop w:val="0"/>
              <w:marBottom w:val="0"/>
              <w:divBdr>
                <w:top w:val="none" w:sz="0" w:space="0" w:color="auto"/>
                <w:left w:val="none" w:sz="0" w:space="0" w:color="auto"/>
                <w:bottom w:val="none" w:sz="0" w:space="0" w:color="auto"/>
                <w:right w:val="none" w:sz="0" w:space="0" w:color="auto"/>
              </w:divBdr>
            </w:div>
            <w:div w:id="1666057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366486">
      <w:bodyDiv w:val="1"/>
      <w:marLeft w:val="0"/>
      <w:marRight w:val="0"/>
      <w:marTop w:val="0"/>
      <w:marBottom w:val="0"/>
      <w:divBdr>
        <w:top w:val="none" w:sz="0" w:space="0" w:color="auto"/>
        <w:left w:val="none" w:sz="0" w:space="0" w:color="auto"/>
        <w:bottom w:val="none" w:sz="0" w:space="0" w:color="auto"/>
        <w:right w:val="none" w:sz="0" w:space="0" w:color="auto"/>
      </w:divBdr>
      <w:divsChild>
        <w:div w:id="715199333">
          <w:marLeft w:val="0"/>
          <w:marRight w:val="0"/>
          <w:marTop w:val="0"/>
          <w:marBottom w:val="0"/>
          <w:divBdr>
            <w:top w:val="none" w:sz="0" w:space="0" w:color="auto"/>
            <w:left w:val="none" w:sz="0" w:space="0" w:color="auto"/>
            <w:bottom w:val="none" w:sz="0" w:space="0" w:color="auto"/>
            <w:right w:val="none" w:sz="0" w:space="0" w:color="auto"/>
          </w:divBdr>
        </w:div>
        <w:div w:id="1190945833">
          <w:marLeft w:val="0"/>
          <w:marRight w:val="0"/>
          <w:marTop w:val="0"/>
          <w:marBottom w:val="0"/>
          <w:divBdr>
            <w:top w:val="none" w:sz="0" w:space="0" w:color="auto"/>
            <w:left w:val="none" w:sz="0" w:space="0" w:color="auto"/>
            <w:bottom w:val="none" w:sz="0" w:space="0" w:color="auto"/>
            <w:right w:val="none" w:sz="0" w:space="0" w:color="auto"/>
          </w:divBdr>
        </w:div>
        <w:div w:id="1925644380">
          <w:marLeft w:val="0"/>
          <w:marRight w:val="0"/>
          <w:marTop w:val="0"/>
          <w:marBottom w:val="0"/>
          <w:divBdr>
            <w:top w:val="none" w:sz="0" w:space="0" w:color="auto"/>
            <w:left w:val="none" w:sz="0" w:space="0" w:color="auto"/>
            <w:bottom w:val="none" w:sz="0" w:space="0" w:color="auto"/>
            <w:right w:val="none" w:sz="0" w:space="0" w:color="auto"/>
          </w:divBdr>
        </w:div>
        <w:div w:id="2125148360">
          <w:marLeft w:val="0"/>
          <w:marRight w:val="0"/>
          <w:marTop w:val="0"/>
          <w:marBottom w:val="0"/>
          <w:divBdr>
            <w:top w:val="none" w:sz="0" w:space="0" w:color="auto"/>
            <w:left w:val="none" w:sz="0" w:space="0" w:color="auto"/>
            <w:bottom w:val="none" w:sz="0" w:space="0" w:color="auto"/>
            <w:right w:val="none" w:sz="0" w:space="0" w:color="auto"/>
          </w:divBdr>
        </w:div>
      </w:divsChild>
    </w:div>
    <w:div w:id="659963253">
      <w:bodyDiv w:val="1"/>
      <w:marLeft w:val="0"/>
      <w:marRight w:val="0"/>
      <w:marTop w:val="0"/>
      <w:marBottom w:val="0"/>
      <w:divBdr>
        <w:top w:val="none" w:sz="0" w:space="0" w:color="auto"/>
        <w:left w:val="none" w:sz="0" w:space="0" w:color="auto"/>
        <w:bottom w:val="none" w:sz="0" w:space="0" w:color="auto"/>
        <w:right w:val="none" w:sz="0" w:space="0" w:color="auto"/>
      </w:divBdr>
      <w:divsChild>
        <w:div w:id="84231707">
          <w:marLeft w:val="0"/>
          <w:marRight w:val="0"/>
          <w:marTop w:val="0"/>
          <w:marBottom w:val="0"/>
          <w:divBdr>
            <w:top w:val="none" w:sz="0" w:space="0" w:color="auto"/>
            <w:left w:val="none" w:sz="0" w:space="0" w:color="auto"/>
            <w:bottom w:val="none" w:sz="0" w:space="0" w:color="auto"/>
            <w:right w:val="none" w:sz="0" w:space="0" w:color="auto"/>
          </w:divBdr>
        </w:div>
        <w:div w:id="304894965">
          <w:marLeft w:val="0"/>
          <w:marRight w:val="0"/>
          <w:marTop w:val="0"/>
          <w:marBottom w:val="0"/>
          <w:divBdr>
            <w:top w:val="none" w:sz="0" w:space="0" w:color="auto"/>
            <w:left w:val="none" w:sz="0" w:space="0" w:color="auto"/>
            <w:bottom w:val="none" w:sz="0" w:space="0" w:color="auto"/>
            <w:right w:val="none" w:sz="0" w:space="0" w:color="auto"/>
          </w:divBdr>
        </w:div>
        <w:div w:id="403838759">
          <w:marLeft w:val="0"/>
          <w:marRight w:val="0"/>
          <w:marTop w:val="0"/>
          <w:marBottom w:val="0"/>
          <w:divBdr>
            <w:top w:val="none" w:sz="0" w:space="0" w:color="auto"/>
            <w:left w:val="none" w:sz="0" w:space="0" w:color="auto"/>
            <w:bottom w:val="none" w:sz="0" w:space="0" w:color="auto"/>
            <w:right w:val="none" w:sz="0" w:space="0" w:color="auto"/>
          </w:divBdr>
        </w:div>
        <w:div w:id="1427774003">
          <w:marLeft w:val="0"/>
          <w:marRight w:val="0"/>
          <w:marTop w:val="0"/>
          <w:marBottom w:val="0"/>
          <w:divBdr>
            <w:top w:val="none" w:sz="0" w:space="0" w:color="auto"/>
            <w:left w:val="none" w:sz="0" w:space="0" w:color="auto"/>
            <w:bottom w:val="none" w:sz="0" w:space="0" w:color="auto"/>
            <w:right w:val="none" w:sz="0" w:space="0" w:color="auto"/>
          </w:divBdr>
        </w:div>
      </w:divsChild>
    </w:div>
    <w:div w:id="686753280">
      <w:bodyDiv w:val="1"/>
      <w:marLeft w:val="0"/>
      <w:marRight w:val="0"/>
      <w:marTop w:val="0"/>
      <w:marBottom w:val="0"/>
      <w:divBdr>
        <w:top w:val="none" w:sz="0" w:space="0" w:color="auto"/>
        <w:left w:val="none" w:sz="0" w:space="0" w:color="auto"/>
        <w:bottom w:val="none" w:sz="0" w:space="0" w:color="auto"/>
        <w:right w:val="none" w:sz="0" w:space="0" w:color="auto"/>
      </w:divBdr>
    </w:div>
    <w:div w:id="858857916">
      <w:bodyDiv w:val="1"/>
      <w:marLeft w:val="0"/>
      <w:marRight w:val="0"/>
      <w:marTop w:val="0"/>
      <w:marBottom w:val="0"/>
      <w:divBdr>
        <w:top w:val="none" w:sz="0" w:space="0" w:color="auto"/>
        <w:left w:val="none" w:sz="0" w:space="0" w:color="auto"/>
        <w:bottom w:val="none" w:sz="0" w:space="0" w:color="auto"/>
        <w:right w:val="none" w:sz="0" w:space="0" w:color="auto"/>
      </w:divBdr>
    </w:div>
    <w:div w:id="887959530">
      <w:bodyDiv w:val="1"/>
      <w:marLeft w:val="0"/>
      <w:marRight w:val="0"/>
      <w:marTop w:val="0"/>
      <w:marBottom w:val="0"/>
      <w:divBdr>
        <w:top w:val="none" w:sz="0" w:space="0" w:color="auto"/>
        <w:left w:val="none" w:sz="0" w:space="0" w:color="auto"/>
        <w:bottom w:val="none" w:sz="0" w:space="0" w:color="auto"/>
        <w:right w:val="none" w:sz="0" w:space="0" w:color="auto"/>
      </w:divBdr>
      <w:divsChild>
        <w:div w:id="6100404">
          <w:marLeft w:val="0"/>
          <w:marRight w:val="0"/>
          <w:marTop w:val="0"/>
          <w:marBottom w:val="0"/>
          <w:divBdr>
            <w:top w:val="none" w:sz="0" w:space="0" w:color="auto"/>
            <w:left w:val="none" w:sz="0" w:space="0" w:color="auto"/>
            <w:bottom w:val="none" w:sz="0" w:space="0" w:color="auto"/>
            <w:right w:val="none" w:sz="0" w:space="0" w:color="auto"/>
          </w:divBdr>
        </w:div>
        <w:div w:id="238247042">
          <w:marLeft w:val="0"/>
          <w:marRight w:val="0"/>
          <w:marTop w:val="0"/>
          <w:marBottom w:val="0"/>
          <w:divBdr>
            <w:top w:val="none" w:sz="0" w:space="0" w:color="auto"/>
            <w:left w:val="none" w:sz="0" w:space="0" w:color="auto"/>
            <w:bottom w:val="none" w:sz="0" w:space="0" w:color="auto"/>
            <w:right w:val="none" w:sz="0" w:space="0" w:color="auto"/>
          </w:divBdr>
        </w:div>
      </w:divsChild>
    </w:div>
    <w:div w:id="889265392">
      <w:bodyDiv w:val="1"/>
      <w:marLeft w:val="0"/>
      <w:marRight w:val="0"/>
      <w:marTop w:val="0"/>
      <w:marBottom w:val="0"/>
      <w:divBdr>
        <w:top w:val="none" w:sz="0" w:space="0" w:color="auto"/>
        <w:left w:val="none" w:sz="0" w:space="0" w:color="auto"/>
        <w:bottom w:val="none" w:sz="0" w:space="0" w:color="auto"/>
        <w:right w:val="none" w:sz="0" w:space="0" w:color="auto"/>
      </w:divBdr>
    </w:div>
    <w:div w:id="898592340">
      <w:bodyDiv w:val="1"/>
      <w:marLeft w:val="0"/>
      <w:marRight w:val="0"/>
      <w:marTop w:val="0"/>
      <w:marBottom w:val="0"/>
      <w:divBdr>
        <w:top w:val="none" w:sz="0" w:space="0" w:color="auto"/>
        <w:left w:val="none" w:sz="0" w:space="0" w:color="auto"/>
        <w:bottom w:val="none" w:sz="0" w:space="0" w:color="auto"/>
        <w:right w:val="none" w:sz="0" w:space="0" w:color="auto"/>
      </w:divBdr>
    </w:div>
    <w:div w:id="923799011">
      <w:bodyDiv w:val="1"/>
      <w:marLeft w:val="0"/>
      <w:marRight w:val="0"/>
      <w:marTop w:val="0"/>
      <w:marBottom w:val="0"/>
      <w:divBdr>
        <w:top w:val="none" w:sz="0" w:space="0" w:color="auto"/>
        <w:left w:val="none" w:sz="0" w:space="0" w:color="auto"/>
        <w:bottom w:val="none" w:sz="0" w:space="0" w:color="auto"/>
        <w:right w:val="none" w:sz="0" w:space="0" w:color="auto"/>
      </w:divBdr>
    </w:div>
    <w:div w:id="986206031">
      <w:bodyDiv w:val="1"/>
      <w:marLeft w:val="0"/>
      <w:marRight w:val="0"/>
      <w:marTop w:val="0"/>
      <w:marBottom w:val="0"/>
      <w:divBdr>
        <w:top w:val="none" w:sz="0" w:space="0" w:color="auto"/>
        <w:left w:val="none" w:sz="0" w:space="0" w:color="auto"/>
        <w:bottom w:val="none" w:sz="0" w:space="0" w:color="auto"/>
        <w:right w:val="none" w:sz="0" w:space="0" w:color="auto"/>
      </w:divBdr>
    </w:div>
    <w:div w:id="1114976978">
      <w:bodyDiv w:val="1"/>
      <w:marLeft w:val="0"/>
      <w:marRight w:val="0"/>
      <w:marTop w:val="0"/>
      <w:marBottom w:val="0"/>
      <w:divBdr>
        <w:top w:val="none" w:sz="0" w:space="0" w:color="auto"/>
        <w:left w:val="none" w:sz="0" w:space="0" w:color="auto"/>
        <w:bottom w:val="none" w:sz="0" w:space="0" w:color="auto"/>
        <w:right w:val="none" w:sz="0" w:space="0" w:color="auto"/>
      </w:divBdr>
      <w:divsChild>
        <w:div w:id="327683995">
          <w:marLeft w:val="0"/>
          <w:marRight w:val="0"/>
          <w:marTop w:val="0"/>
          <w:marBottom w:val="0"/>
          <w:divBdr>
            <w:top w:val="none" w:sz="0" w:space="0" w:color="auto"/>
            <w:left w:val="none" w:sz="0" w:space="0" w:color="auto"/>
            <w:bottom w:val="none" w:sz="0" w:space="0" w:color="auto"/>
            <w:right w:val="none" w:sz="0" w:space="0" w:color="auto"/>
          </w:divBdr>
        </w:div>
        <w:div w:id="1212499785">
          <w:marLeft w:val="0"/>
          <w:marRight w:val="0"/>
          <w:marTop w:val="0"/>
          <w:marBottom w:val="0"/>
          <w:divBdr>
            <w:top w:val="none" w:sz="0" w:space="0" w:color="auto"/>
            <w:left w:val="none" w:sz="0" w:space="0" w:color="auto"/>
            <w:bottom w:val="none" w:sz="0" w:space="0" w:color="auto"/>
            <w:right w:val="none" w:sz="0" w:space="0" w:color="auto"/>
          </w:divBdr>
        </w:div>
        <w:div w:id="1245842311">
          <w:marLeft w:val="0"/>
          <w:marRight w:val="0"/>
          <w:marTop w:val="0"/>
          <w:marBottom w:val="0"/>
          <w:divBdr>
            <w:top w:val="none" w:sz="0" w:space="0" w:color="auto"/>
            <w:left w:val="none" w:sz="0" w:space="0" w:color="auto"/>
            <w:bottom w:val="none" w:sz="0" w:space="0" w:color="auto"/>
            <w:right w:val="none" w:sz="0" w:space="0" w:color="auto"/>
          </w:divBdr>
        </w:div>
        <w:div w:id="1291135116">
          <w:marLeft w:val="0"/>
          <w:marRight w:val="0"/>
          <w:marTop w:val="0"/>
          <w:marBottom w:val="0"/>
          <w:divBdr>
            <w:top w:val="none" w:sz="0" w:space="0" w:color="auto"/>
            <w:left w:val="none" w:sz="0" w:space="0" w:color="auto"/>
            <w:bottom w:val="none" w:sz="0" w:space="0" w:color="auto"/>
            <w:right w:val="none" w:sz="0" w:space="0" w:color="auto"/>
          </w:divBdr>
        </w:div>
      </w:divsChild>
    </w:div>
    <w:div w:id="1278178774">
      <w:bodyDiv w:val="1"/>
      <w:marLeft w:val="0"/>
      <w:marRight w:val="0"/>
      <w:marTop w:val="0"/>
      <w:marBottom w:val="0"/>
      <w:divBdr>
        <w:top w:val="none" w:sz="0" w:space="0" w:color="auto"/>
        <w:left w:val="none" w:sz="0" w:space="0" w:color="auto"/>
        <w:bottom w:val="none" w:sz="0" w:space="0" w:color="auto"/>
        <w:right w:val="none" w:sz="0" w:space="0" w:color="auto"/>
      </w:divBdr>
    </w:div>
    <w:div w:id="1331105587">
      <w:bodyDiv w:val="1"/>
      <w:marLeft w:val="0"/>
      <w:marRight w:val="0"/>
      <w:marTop w:val="0"/>
      <w:marBottom w:val="0"/>
      <w:divBdr>
        <w:top w:val="none" w:sz="0" w:space="0" w:color="auto"/>
        <w:left w:val="none" w:sz="0" w:space="0" w:color="auto"/>
        <w:bottom w:val="none" w:sz="0" w:space="0" w:color="auto"/>
        <w:right w:val="none" w:sz="0" w:space="0" w:color="auto"/>
      </w:divBdr>
    </w:div>
    <w:div w:id="1420520567">
      <w:bodyDiv w:val="1"/>
      <w:marLeft w:val="0"/>
      <w:marRight w:val="0"/>
      <w:marTop w:val="0"/>
      <w:marBottom w:val="0"/>
      <w:divBdr>
        <w:top w:val="none" w:sz="0" w:space="0" w:color="auto"/>
        <w:left w:val="none" w:sz="0" w:space="0" w:color="auto"/>
        <w:bottom w:val="none" w:sz="0" w:space="0" w:color="auto"/>
        <w:right w:val="none" w:sz="0" w:space="0" w:color="auto"/>
      </w:divBdr>
      <w:divsChild>
        <w:div w:id="90667074">
          <w:marLeft w:val="0"/>
          <w:marRight w:val="0"/>
          <w:marTop w:val="0"/>
          <w:marBottom w:val="0"/>
          <w:divBdr>
            <w:top w:val="none" w:sz="0" w:space="0" w:color="auto"/>
            <w:left w:val="none" w:sz="0" w:space="0" w:color="auto"/>
            <w:bottom w:val="none" w:sz="0" w:space="0" w:color="auto"/>
            <w:right w:val="none" w:sz="0" w:space="0" w:color="auto"/>
          </w:divBdr>
        </w:div>
        <w:div w:id="415711269">
          <w:marLeft w:val="0"/>
          <w:marRight w:val="0"/>
          <w:marTop w:val="0"/>
          <w:marBottom w:val="0"/>
          <w:divBdr>
            <w:top w:val="none" w:sz="0" w:space="0" w:color="auto"/>
            <w:left w:val="none" w:sz="0" w:space="0" w:color="auto"/>
            <w:bottom w:val="none" w:sz="0" w:space="0" w:color="auto"/>
            <w:right w:val="none" w:sz="0" w:space="0" w:color="auto"/>
          </w:divBdr>
        </w:div>
        <w:div w:id="495540379">
          <w:marLeft w:val="0"/>
          <w:marRight w:val="0"/>
          <w:marTop w:val="0"/>
          <w:marBottom w:val="0"/>
          <w:divBdr>
            <w:top w:val="none" w:sz="0" w:space="0" w:color="auto"/>
            <w:left w:val="none" w:sz="0" w:space="0" w:color="auto"/>
            <w:bottom w:val="none" w:sz="0" w:space="0" w:color="auto"/>
            <w:right w:val="none" w:sz="0" w:space="0" w:color="auto"/>
          </w:divBdr>
        </w:div>
        <w:div w:id="1186479499">
          <w:marLeft w:val="0"/>
          <w:marRight w:val="0"/>
          <w:marTop w:val="0"/>
          <w:marBottom w:val="0"/>
          <w:divBdr>
            <w:top w:val="none" w:sz="0" w:space="0" w:color="auto"/>
            <w:left w:val="none" w:sz="0" w:space="0" w:color="auto"/>
            <w:bottom w:val="none" w:sz="0" w:space="0" w:color="auto"/>
            <w:right w:val="none" w:sz="0" w:space="0" w:color="auto"/>
          </w:divBdr>
        </w:div>
        <w:div w:id="1342010545">
          <w:marLeft w:val="0"/>
          <w:marRight w:val="0"/>
          <w:marTop w:val="0"/>
          <w:marBottom w:val="0"/>
          <w:divBdr>
            <w:top w:val="none" w:sz="0" w:space="0" w:color="auto"/>
            <w:left w:val="none" w:sz="0" w:space="0" w:color="auto"/>
            <w:bottom w:val="none" w:sz="0" w:space="0" w:color="auto"/>
            <w:right w:val="none" w:sz="0" w:space="0" w:color="auto"/>
          </w:divBdr>
        </w:div>
        <w:div w:id="1421021965">
          <w:marLeft w:val="0"/>
          <w:marRight w:val="0"/>
          <w:marTop w:val="0"/>
          <w:marBottom w:val="0"/>
          <w:divBdr>
            <w:top w:val="none" w:sz="0" w:space="0" w:color="auto"/>
            <w:left w:val="none" w:sz="0" w:space="0" w:color="auto"/>
            <w:bottom w:val="none" w:sz="0" w:space="0" w:color="auto"/>
            <w:right w:val="none" w:sz="0" w:space="0" w:color="auto"/>
          </w:divBdr>
        </w:div>
        <w:div w:id="1642416763">
          <w:marLeft w:val="0"/>
          <w:marRight w:val="0"/>
          <w:marTop w:val="0"/>
          <w:marBottom w:val="0"/>
          <w:divBdr>
            <w:top w:val="none" w:sz="0" w:space="0" w:color="auto"/>
            <w:left w:val="none" w:sz="0" w:space="0" w:color="auto"/>
            <w:bottom w:val="none" w:sz="0" w:space="0" w:color="auto"/>
            <w:right w:val="none" w:sz="0" w:space="0" w:color="auto"/>
          </w:divBdr>
        </w:div>
        <w:div w:id="1708409770">
          <w:marLeft w:val="0"/>
          <w:marRight w:val="0"/>
          <w:marTop w:val="0"/>
          <w:marBottom w:val="0"/>
          <w:divBdr>
            <w:top w:val="none" w:sz="0" w:space="0" w:color="auto"/>
            <w:left w:val="none" w:sz="0" w:space="0" w:color="auto"/>
            <w:bottom w:val="none" w:sz="0" w:space="0" w:color="auto"/>
            <w:right w:val="none" w:sz="0" w:space="0" w:color="auto"/>
          </w:divBdr>
        </w:div>
        <w:div w:id="1922762468">
          <w:marLeft w:val="0"/>
          <w:marRight w:val="0"/>
          <w:marTop w:val="0"/>
          <w:marBottom w:val="0"/>
          <w:divBdr>
            <w:top w:val="none" w:sz="0" w:space="0" w:color="auto"/>
            <w:left w:val="none" w:sz="0" w:space="0" w:color="auto"/>
            <w:bottom w:val="none" w:sz="0" w:space="0" w:color="auto"/>
            <w:right w:val="none" w:sz="0" w:space="0" w:color="auto"/>
          </w:divBdr>
        </w:div>
        <w:div w:id="2092851808">
          <w:marLeft w:val="0"/>
          <w:marRight w:val="0"/>
          <w:marTop w:val="0"/>
          <w:marBottom w:val="0"/>
          <w:divBdr>
            <w:top w:val="none" w:sz="0" w:space="0" w:color="auto"/>
            <w:left w:val="none" w:sz="0" w:space="0" w:color="auto"/>
            <w:bottom w:val="none" w:sz="0" w:space="0" w:color="auto"/>
            <w:right w:val="none" w:sz="0" w:space="0" w:color="auto"/>
          </w:divBdr>
        </w:div>
      </w:divsChild>
    </w:div>
    <w:div w:id="1480994174">
      <w:bodyDiv w:val="1"/>
      <w:marLeft w:val="0"/>
      <w:marRight w:val="0"/>
      <w:marTop w:val="0"/>
      <w:marBottom w:val="0"/>
      <w:divBdr>
        <w:top w:val="none" w:sz="0" w:space="0" w:color="auto"/>
        <w:left w:val="none" w:sz="0" w:space="0" w:color="auto"/>
        <w:bottom w:val="none" w:sz="0" w:space="0" w:color="auto"/>
        <w:right w:val="none" w:sz="0" w:space="0" w:color="auto"/>
      </w:divBdr>
      <w:divsChild>
        <w:div w:id="110368708">
          <w:marLeft w:val="0"/>
          <w:marRight w:val="0"/>
          <w:marTop w:val="0"/>
          <w:marBottom w:val="0"/>
          <w:divBdr>
            <w:top w:val="none" w:sz="0" w:space="0" w:color="auto"/>
            <w:left w:val="none" w:sz="0" w:space="0" w:color="auto"/>
            <w:bottom w:val="none" w:sz="0" w:space="0" w:color="auto"/>
            <w:right w:val="none" w:sz="0" w:space="0" w:color="auto"/>
          </w:divBdr>
        </w:div>
        <w:div w:id="1154639678">
          <w:marLeft w:val="0"/>
          <w:marRight w:val="0"/>
          <w:marTop w:val="0"/>
          <w:marBottom w:val="0"/>
          <w:divBdr>
            <w:top w:val="none" w:sz="0" w:space="0" w:color="auto"/>
            <w:left w:val="none" w:sz="0" w:space="0" w:color="auto"/>
            <w:bottom w:val="none" w:sz="0" w:space="0" w:color="auto"/>
            <w:right w:val="none" w:sz="0" w:space="0" w:color="auto"/>
          </w:divBdr>
        </w:div>
        <w:div w:id="1554385042">
          <w:marLeft w:val="0"/>
          <w:marRight w:val="0"/>
          <w:marTop w:val="0"/>
          <w:marBottom w:val="0"/>
          <w:divBdr>
            <w:top w:val="none" w:sz="0" w:space="0" w:color="auto"/>
            <w:left w:val="none" w:sz="0" w:space="0" w:color="auto"/>
            <w:bottom w:val="none" w:sz="0" w:space="0" w:color="auto"/>
            <w:right w:val="none" w:sz="0" w:space="0" w:color="auto"/>
          </w:divBdr>
        </w:div>
      </w:divsChild>
    </w:div>
    <w:div w:id="1527063198">
      <w:bodyDiv w:val="1"/>
      <w:marLeft w:val="0"/>
      <w:marRight w:val="0"/>
      <w:marTop w:val="0"/>
      <w:marBottom w:val="0"/>
      <w:divBdr>
        <w:top w:val="none" w:sz="0" w:space="0" w:color="auto"/>
        <w:left w:val="none" w:sz="0" w:space="0" w:color="auto"/>
        <w:bottom w:val="none" w:sz="0" w:space="0" w:color="auto"/>
        <w:right w:val="none" w:sz="0" w:space="0" w:color="auto"/>
      </w:divBdr>
    </w:div>
    <w:div w:id="1624266222">
      <w:bodyDiv w:val="1"/>
      <w:marLeft w:val="0"/>
      <w:marRight w:val="0"/>
      <w:marTop w:val="0"/>
      <w:marBottom w:val="0"/>
      <w:divBdr>
        <w:top w:val="none" w:sz="0" w:space="0" w:color="auto"/>
        <w:left w:val="none" w:sz="0" w:space="0" w:color="auto"/>
        <w:bottom w:val="none" w:sz="0" w:space="0" w:color="auto"/>
        <w:right w:val="none" w:sz="0" w:space="0" w:color="auto"/>
      </w:divBdr>
    </w:div>
    <w:div w:id="1765106908">
      <w:bodyDiv w:val="1"/>
      <w:marLeft w:val="0"/>
      <w:marRight w:val="0"/>
      <w:marTop w:val="0"/>
      <w:marBottom w:val="0"/>
      <w:divBdr>
        <w:top w:val="none" w:sz="0" w:space="0" w:color="auto"/>
        <w:left w:val="none" w:sz="0" w:space="0" w:color="auto"/>
        <w:bottom w:val="none" w:sz="0" w:space="0" w:color="auto"/>
        <w:right w:val="none" w:sz="0" w:space="0" w:color="auto"/>
      </w:divBdr>
      <w:divsChild>
        <w:div w:id="984503998">
          <w:marLeft w:val="0"/>
          <w:marRight w:val="0"/>
          <w:marTop w:val="0"/>
          <w:marBottom w:val="0"/>
          <w:divBdr>
            <w:top w:val="none" w:sz="0" w:space="0" w:color="auto"/>
            <w:left w:val="none" w:sz="0" w:space="0" w:color="auto"/>
            <w:bottom w:val="none" w:sz="0" w:space="0" w:color="auto"/>
            <w:right w:val="none" w:sz="0" w:space="0" w:color="auto"/>
          </w:divBdr>
        </w:div>
        <w:div w:id="1595628905">
          <w:marLeft w:val="0"/>
          <w:marRight w:val="0"/>
          <w:marTop w:val="0"/>
          <w:marBottom w:val="0"/>
          <w:divBdr>
            <w:top w:val="none" w:sz="0" w:space="0" w:color="auto"/>
            <w:left w:val="none" w:sz="0" w:space="0" w:color="auto"/>
            <w:bottom w:val="none" w:sz="0" w:space="0" w:color="auto"/>
            <w:right w:val="none" w:sz="0" w:space="0" w:color="auto"/>
          </w:divBdr>
        </w:div>
        <w:div w:id="1801147271">
          <w:marLeft w:val="0"/>
          <w:marRight w:val="0"/>
          <w:marTop w:val="0"/>
          <w:marBottom w:val="0"/>
          <w:divBdr>
            <w:top w:val="none" w:sz="0" w:space="0" w:color="auto"/>
            <w:left w:val="none" w:sz="0" w:space="0" w:color="auto"/>
            <w:bottom w:val="none" w:sz="0" w:space="0" w:color="auto"/>
            <w:right w:val="none" w:sz="0" w:space="0" w:color="auto"/>
          </w:divBdr>
        </w:div>
        <w:div w:id="1896313373">
          <w:marLeft w:val="0"/>
          <w:marRight w:val="0"/>
          <w:marTop w:val="0"/>
          <w:marBottom w:val="0"/>
          <w:divBdr>
            <w:top w:val="none" w:sz="0" w:space="0" w:color="auto"/>
            <w:left w:val="none" w:sz="0" w:space="0" w:color="auto"/>
            <w:bottom w:val="none" w:sz="0" w:space="0" w:color="auto"/>
            <w:right w:val="none" w:sz="0" w:space="0" w:color="auto"/>
          </w:divBdr>
        </w:div>
        <w:div w:id="2118864137">
          <w:marLeft w:val="0"/>
          <w:marRight w:val="0"/>
          <w:marTop w:val="0"/>
          <w:marBottom w:val="0"/>
          <w:divBdr>
            <w:top w:val="none" w:sz="0" w:space="0" w:color="auto"/>
            <w:left w:val="none" w:sz="0" w:space="0" w:color="auto"/>
            <w:bottom w:val="none" w:sz="0" w:space="0" w:color="auto"/>
            <w:right w:val="none" w:sz="0" w:space="0" w:color="auto"/>
          </w:divBdr>
        </w:div>
      </w:divsChild>
    </w:div>
    <w:div w:id="2065716386">
      <w:bodyDiv w:val="1"/>
      <w:marLeft w:val="0"/>
      <w:marRight w:val="0"/>
      <w:marTop w:val="0"/>
      <w:marBottom w:val="0"/>
      <w:divBdr>
        <w:top w:val="none" w:sz="0" w:space="0" w:color="auto"/>
        <w:left w:val="none" w:sz="0" w:space="0" w:color="auto"/>
        <w:bottom w:val="none" w:sz="0" w:space="0" w:color="auto"/>
        <w:right w:val="none" w:sz="0" w:space="0" w:color="auto"/>
      </w:divBdr>
      <w:divsChild>
        <w:div w:id="228462853">
          <w:marLeft w:val="0"/>
          <w:marRight w:val="0"/>
          <w:marTop w:val="0"/>
          <w:marBottom w:val="0"/>
          <w:divBdr>
            <w:top w:val="none" w:sz="0" w:space="0" w:color="auto"/>
            <w:left w:val="none" w:sz="0" w:space="0" w:color="auto"/>
            <w:bottom w:val="none" w:sz="0" w:space="0" w:color="auto"/>
            <w:right w:val="none" w:sz="0" w:space="0" w:color="auto"/>
          </w:divBdr>
        </w:div>
        <w:div w:id="284778617">
          <w:marLeft w:val="0"/>
          <w:marRight w:val="0"/>
          <w:marTop w:val="0"/>
          <w:marBottom w:val="0"/>
          <w:divBdr>
            <w:top w:val="none" w:sz="0" w:space="0" w:color="auto"/>
            <w:left w:val="none" w:sz="0" w:space="0" w:color="auto"/>
            <w:bottom w:val="none" w:sz="0" w:space="0" w:color="auto"/>
            <w:right w:val="none" w:sz="0" w:space="0" w:color="auto"/>
          </w:divBdr>
        </w:div>
        <w:div w:id="467868759">
          <w:marLeft w:val="0"/>
          <w:marRight w:val="0"/>
          <w:marTop w:val="0"/>
          <w:marBottom w:val="0"/>
          <w:divBdr>
            <w:top w:val="none" w:sz="0" w:space="0" w:color="auto"/>
            <w:left w:val="none" w:sz="0" w:space="0" w:color="auto"/>
            <w:bottom w:val="none" w:sz="0" w:space="0" w:color="auto"/>
            <w:right w:val="none" w:sz="0" w:space="0" w:color="auto"/>
          </w:divBdr>
        </w:div>
        <w:div w:id="664089044">
          <w:marLeft w:val="0"/>
          <w:marRight w:val="0"/>
          <w:marTop w:val="0"/>
          <w:marBottom w:val="0"/>
          <w:divBdr>
            <w:top w:val="none" w:sz="0" w:space="0" w:color="auto"/>
            <w:left w:val="none" w:sz="0" w:space="0" w:color="auto"/>
            <w:bottom w:val="none" w:sz="0" w:space="0" w:color="auto"/>
            <w:right w:val="none" w:sz="0" w:space="0" w:color="auto"/>
          </w:divBdr>
        </w:div>
        <w:div w:id="667055483">
          <w:marLeft w:val="0"/>
          <w:marRight w:val="0"/>
          <w:marTop w:val="0"/>
          <w:marBottom w:val="0"/>
          <w:divBdr>
            <w:top w:val="none" w:sz="0" w:space="0" w:color="auto"/>
            <w:left w:val="none" w:sz="0" w:space="0" w:color="auto"/>
            <w:bottom w:val="none" w:sz="0" w:space="0" w:color="auto"/>
            <w:right w:val="none" w:sz="0" w:space="0" w:color="auto"/>
          </w:divBdr>
        </w:div>
        <w:div w:id="818619945">
          <w:marLeft w:val="0"/>
          <w:marRight w:val="0"/>
          <w:marTop w:val="0"/>
          <w:marBottom w:val="0"/>
          <w:divBdr>
            <w:top w:val="none" w:sz="0" w:space="0" w:color="auto"/>
            <w:left w:val="none" w:sz="0" w:space="0" w:color="auto"/>
            <w:bottom w:val="none" w:sz="0" w:space="0" w:color="auto"/>
            <w:right w:val="none" w:sz="0" w:space="0" w:color="auto"/>
          </w:divBdr>
        </w:div>
        <w:div w:id="821847806">
          <w:marLeft w:val="0"/>
          <w:marRight w:val="0"/>
          <w:marTop w:val="0"/>
          <w:marBottom w:val="0"/>
          <w:divBdr>
            <w:top w:val="none" w:sz="0" w:space="0" w:color="auto"/>
            <w:left w:val="none" w:sz="0" w:space="0" w:color="auto"/>
            <w:bottom w:val="none" w:sz="0" w:space="0" w:color="auto"/>
            <w:right w:val="none" w:sz="0" w:space="0" w:color="auto"/>
          </w:divBdr>
        </w:div>
        <w:div w:id="860051779">
          <w:marLeft w:val="0"/>
          <w:marRight w:val="0"/>
          <w:marTop w:val="0"/>
          <w:marBottom w:val="0"/>
          <w:divBdr>
            <w:top w:val="none" w:sz="0" w:space="0" w:color="auto"/>
            <w:left w:val="none" w:sz="0" w:space="0" w:color="auto"/>
            <w:bottom w:val="none" w:sz="0" w:space="0" w:color="auto"/>
            <w:right w:val="none" w:sz="0" w:space="0" w:color="auto"/>
          </w:divBdr>
        </w:div>
        <w:div w:id="1135562478">
          <w:marLeft w:val="0"/>
          <w:marRight w:val="0"/>
          <w:marTop w:val="0"/>
          <w:marBottom w:val="0"/>
          <w:divBdr>
            <w:top w:val="none" w:sz="0" w:space="0" w:color="auto"/>
            <w:left w:val="none" w:sz="0" w:space="0" w:color="auto"/>
            <w:bottom w:val="none" w:sz="0" w:space="0" w:color="auto"/>
            <w:right w:val="none" w:sz="0" w:space="0" w:color="auto"/>
          </w:divBdr>
        </w:div>
        <w:div w:id="1505435051">
          <w:marLeft w:val="0"/>
          <w:marRight w:val="0"/>
          <w:marTop w:val="0"/>
          <w:marBottom w:val="0"/>
          <w:divBdr>
            <w:top w:val="none" w:sz="0" w:space="0" w:color="auto"/>
            <w:left w:val="none" w:sz="0" w:space="0" w:color="auto"/>
            <w:bottom w:val="none" w:sz="0" w:space="0" w:color="auto"/>
            <w:right w:val="none" w:sz="0" w:space="0" w:color="auto"/>
          </w:divBdr>
        </w:div>
        <w:div w:id="2120684159">
          <w:marLeft w:val="0"/>
          <w:marRight w:val="0"/>
          <w:marTop w:val="0"/>
          <w:marBottom w:val="0"/>
          <w:divBdr>
            <w:top w:val="none" w:sz="0" w:space="0" w:color="auto"/>
            <w:left w:val="none" w:sz="0" w:space="0" w:color="auto"/>
            <w:bottom w:val="none" w:sz="0" w:space="0" w:color="auto"/>
            <w:right w:val="none" w:sz="0" w:space="0" w:color="auto"/>
          </w:divBdr>
        </w:div>
      </w:divsChild>
    </w:div>
    <w:div w:id="2146466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inreg.vtek.lt/app/" TargetMode="External"/><Relationship Id="rId5" Type="http://schemas.openxmlformats.org/officeDocument/2006/relationships/webSettings" Target="webSettings.xml"/><Relationship Id="rId10" Type="http://schemas.openxmlformats.org/officeDocument/2006/relationships/hyperlink" Target="mailto:domantas.lukauskas@stt.lt" TargetMode="External"/><Relationship Id="rId4" Type="http://schemas.openxmlformats.org/officeDocument/2006/relationships/settings" Target="settings.xml"/><Relationship Id="rId9" Type="http://schemas.openxmlformats.org/officeDocument/2006/relationships/hyperlink" Target="mailto:rokas.rimsa@stt.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E9641B-D6CD-4349-882B-3FD40AC7A7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53472</Words>
  <Characters>30480</Characters>
  <Application>Microsoft Office Word</Application>
  <DocSecurity>4</DocSecurity>
  <Lines>254</Lines>
  <Paragraphs>167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83785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Guščius</dc:creator>
  <cp:keywords/>
  <dc:description/>
  <cp:lastModifiedBy>Raimonda Dominauskaitė</cp:lastModifiedBy>
  <cp:revision>2</cp:revision>
  <cp:lastPrinted>2025-07-10T11:44:00Z</cp:lastPrinted>
  <dcterms:created xsi:type="dcterms:W3CDTF">2025-11-03T08:35:00Z</dcterms:created>
  <dcterms:modified xsi:type="dcterms:W3CDTF">2025-11-03T08:35:00Z</dcterms:modified>
</cp:coreProperties>
</file>