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638006" w14:textId="48DE594B" w:rsidR="00070A4B" w:rsidRPr="00522417" w:rsidRDefault="00522417" w:rsidP="00DA2AC8">
      <w:pPr>
        <w:pStyle w:val="CentrBold"/>
        <w:spacing w:line="240" w:lineRule="auto"/>
        <w:rPr>
          <w:caps w:val="0"/>
          <w:sz w:val="18"/>
          <w:szCs w:val="18"/>
        </w:rPr>
      </w:pPr>
      <w:r w:rsidRPr="00522417">
        <w:rPr>
          <w:caps w:val="0"/>
          <w:sz w:val="24"/>
          <w:szCs w:val="24"/>
        </w:rPr>
        <w:t>CIVILINĖS SAUGOS UŽDAVINIŲ VYKDYMO ŠIAULIŲ RAJONO</w:t>
      </w:r>
    </w:p>
    <w:p w14:paraId="053349FD" w14:textId="4DC7FF8A" w:rsidR="00070A4B" w:rsidRPr="00522417" w:rsidRDefault="00522417" w:rsidP="00DA2AC8">
      <w:pPr>
        <w:pStyle w:val="CentrBold"/>
        <w:spacing w:line="240" w:lineRule="auto"/>
        <w:rPr>
          <w:sz w:val="24"/>
          <w:szCs w:val="24"/>
        </w:rPr>
      </w:pPr>
      <w:r w:rsidRPr="00522417">
        <w:rPr>
          <w:caps w:val="0"/>
          <w:sz w:val="24"/>
          <w:szCs w:val="24"/>
        </w:rPr>
        <w:t>SAVIVALDYBĖJE 2025 METAIS ANALIZĖ</w:t>
      </w:r>
    </w:p>
    <w:p w14:paraId="1BAA204A" w14:textId="77777777" w:rsidR="00070A4B" w:rsidRPr="005E3DC2" w:rsidRDefault="00070A4B" w:rsidP="00DA2AC8">
      <w:pPr>
        <w:pStyle w:val="Pagrindinistekstas1"/>
        <w:spacing w:line="240" w:lineRule="auto"/>
        <w:ind w:firstLine="0"/>
        <w:jc w:val="center"/>
      </w:pPr>
    </w:p>
    <w:p w14:paraId="68A58541" w14:textId="77777777" w:rsidR="00070A4B" w:rsidRDefault="00070A4B" w:rsidP="00070A4B">
      <w:pPr>
        <w:pStyle w:val="Pagrindinistekstas1"/>
        <w:tabs>
          <w:tab w:val="left" w:pos="1134"/>
        </w:tabs>
        <w:spacing w:line="288" w:lineRule="auto"/>
        <w:ind w:firstLine="709"/>
        <w:rPr>
          <w:sz w:val="18"/>
          <w:szCs w:val="18"/>
        </w:rPr>
      </w:pPr>
    </w:p>
    <w:p w14:paraId="30F60EAB" w14:textId="449FCFC9" w:rsidR="00070A4B" w:rsidRDefault="00070A4B" w:rsidP="00630781">
      <w:pPr>
        <w:pStyle w:val="Pagrindinistekstas1"/>
        <w:tabs>
          <w:tab w:val="left" w:pos="1134"/>
        </w:tabs>
        <w:spacing w:line="276" w:lineRule="auto"/>
        <w:ind w:left="709" w:firstLine="0"/>
        <w:jc w:val="center"/>
        <w:rPr>
          <w:b/>
          <w:color w:val="auto"/>
          <w:sz w:val="24"/>
          <w:szCs w:val="24"/>
        </w:rPr>
      </w:pPr>
      <w:r w:rsidRPr="008D3CAB">
        <w:rPr>
          <w:b/>
          <w:color w:val="auto"/>
          <w:sz w:val="24"/>
          <w:szCs w:val="24"/>
        </w:rPr>
        <w:t>Ekstremalieji įvykiai, ekstremaliosios situacijos ir jų  padariniai</w:t>
      </w:r>
    </w:p>
    <w:p w14:paraId="016A76BA" w14:textId="77777777" w:rsidR="00AF7D0E" w:rsidRPr="008D3CAB" w:rsidRDefault="00AF7D0E" w:rsidP="00630781">
      <w:pPr>
        <w:pStyle w:val="Pagrindinistekstas1"/>
        <w:tabs>
          <w:tab w:val="left" w:pos="1134"/>
        </w:tabs>
        <w:spacing w:line="276" w:lineRule="auto"/>
        <w:ind w:left="709" w:firstLine="0"/>
        <w:jc w:val="center"/>
        <w:rPr>
          <w:b/>
          <w:color w:val="auto"/>
          <w:sz w:val="24"/>
          <w:szCs w:val="24"/>
        </w:rPr>
      </w:pPr>
    </w:p>
    <w:p w14:paraId="284FE15A" w14:textId="6C0878B4" w:rsidR="00070A4B" w:rsidRPr="008D3CAB" w:rsidRDefault="003406B0" w:rsidP="00AF7D0E">
      <w:pPr>
        <w:pStyle w:val="Pagrindinistekstas1"/>
        <w:tabs>
          <w:tab w:val="left" w:pos="1134"/>
        </w:tabs>
        <w:spacing w:line="276" w:lineRule="auto"/>
        <w:ind w:firstLine="709"/>
        <w:rPr>
          <w:color w:val="auto"/>
          <w:sz w:val="24"/>
          <w:szCs w:val="24"/>
        </w:rPr>
      </w:pPr>
      <w:r w:rsidRPr="00AF7D0E">
        <w:rPr>
          <w:color w:val="auto"/>
          <w:sz w:val="24"/>
          <w:szCs w:val="24"/>
        </w:rPr>
        <w:t>202</w:t>
      </w:r>
      <w:r w:rsidR="001A2194" w:rsidRPr="00AF7D0E">
        <w:rPr>
          <w:color w:val="auto"/>
          <w:sz w:val="24"/>
          <w:szCs w:val="24"/>
        </w:rPr>
        <w:t>5</w:t>
      </w:r>
      <w:r w:rsidRPr="00AF7D0E">
        <w:rPr>
          <w:color w:val="auto"/>
          <w:sz w:val="24"/>
          <w:szCs w:val="24"/>
        </w:rPr>
        <w:t xml:space="preserve"> m.</w:t>
      </w:r>
      <w:r w:rsidR="002E03DF" w:rsidRPr="00AF7D0E">
        <w:rPr>
          <w:color w:val="auto"/>
          <w:sz w:val="24"/>
          <w:szCs w:val="24"/>
        </w:rPr>
        <w:t xml:space="preserve"> </w:t>
      </w:r>
      <w:r w:rsidRPr="00AF7D0E">
        <w:rPr>
          <w:color w:val="auto"/>
          <w:sz w:val="24"/>
          <w:szCs w:val="24"/>
        </w:rPr>
        <w:t xml:space="preserve">Šiaulių rajono savivaldybėje </w:t>
      </w:r>
      <w:r w:rsidR="001A2194" w:rsidRPr="00AF7D0E">
        <w:rPr>
          <w:color w:val="auto"/>
          <w:sz w:val="24"/>
          <w:szCs w:val="24"/>
        </w:rPr>
        <w:t>ne</w:t>
      </w:r>
      <w:r w:rsidR="002E03DF" w:rsidRPr="00AF7D0E">
        <w:rPr>
          <w:color w:val="auto"/>
          <w:sz w:val="24"/>
          <w:szCs w:val="24"/>
        </w:rPr>
        <w:t>buvo skelbta ekstremali</w:t>
      </w:r>
      <w:r w:rsidR="001A2194" w:rsidRPr="00AF7D0E">
        <w:rPr>
          <w:color w:val="auto"/>
          <w:sz w:val="24"/>
          <w:szCs w:val="24"/>
        </w:rPr>
        <w:t>oji</w:t>
      </w:r>
      <w:r w:rsidR="002E03DF" w:rsidRPr="00AF7D0E">
        <w:rPr>
          <w:color w:val="auto"/>
          <w:sz w:val="24"/>
          <w:szCs w:val="24"/>
        </w:rPr>
        <w:t xml:space="preserve"> situacija</w:t>
      </w:r>
      <w:r w:rsidRPr="00AF7D0E">
        <w:rPr>
          <w:color w:val="auto"/>
          <w:sz w:val="24"/>
          <w:szCs w:val="24"/>
        </w:rPr>
        <w:t>.</w:t>
      </w:r>
      <w:r w:rsidR="00B67916" w:rsidRPr="00B67916">
        <w:rPr>
          <w:color w:val="auto"/>
          <w:sz w:val="24"/>
          <w:szCs w:val="24"/>
        </w:rPr>
        <w:t xml:space="preserve"> </w:t>
      </w:r>
      <w:r w:rsidR="00253F20">
        <w:rPr>
          <w:color w:val="auto"/>
          <w:sz w:val="24"/>
          <w:szCs w:val="24"/>
        </w:rPr>
        <w:t xml:space="preserve">Taip pat nebuvo </w:t>
      </w:r>
      <w:r w:rsidR="002E03DF" w:rsidRPr="008D3CAB">
        <w:rPr>
          <w:color w:val="auto"/>
          <w:sz w:val="24"/>
          <w:szCs w:val="24"/>
        </w:rPr>
        <w:t xml:space="preserve">susidariusi situacija, kuomet reikalinga </w:t>
      </w:r>
      <w:r w:rsidR="000C7E31" w:rsidRPr="008D3CAB">
        <w:rPr>
          <w:color w:val="auto"/>
          <w:sz w:val="24"/>
          <w:szCs w:val="24"/>
        </w:rPr>
        <w:t>perkelti gyventojus savivaldybės viduje ar į gretimas savivaldybes, todėl gyventojų perkėlimas nebuvo vykdomas.</w:t>
      </w:r>
      <w:r w:rsidR="00321B99">
        <w:rPr>
          <w:color w:val="auto"/>
          <w:sz w:val="24"/>
          <w:szCs w:val="24"/>
        </w:rPr>
        <w:t xml:space="preserve"> </w:t>
      </w:r>
    </w:p>
    <w:p w14:paraId="66E5C213" w14:textId="20C6B8F8" w:rsidR="00A4298E" w:rsidRPr="006F42C8" w:rsidRDefault="006F42C8" w:rsidP="006F42C8">
      <w:pPr>
        <w:pStyle w:val="Pagrindinistekstas1"/>
        <w:tabs>
          <w:tab w:val="left" w:pos="1134"/>
        </w:tabs>
        <w:spacing w:line="276" w:lineRule="auto"/>
        <w:ind w:firstLine="709"/>
        <w:rPr>
          <w:sz w:val="24"/>
          <w:szCs w:val="24"/>
        </w:rPr>
      </w:pPr>
      <w:r w:rsidRPr="006F42C8">
        <w:rPr>
          <w:sz w:val="24"/>
          <w:szCs w:val="24"/>
        </w:rPr>
        <w:t>Šiaulių rajonas ekstremalių situacijų požiūriu yra palyginti saugus. Dėl žmogaus veiklos padarinių didelių rizikų nėra, kadangi rajone neveikia stambios perdirbamosios pramonės ar kitos pavojingos įmonės.</w:t>
      </w:r>
      <w:r>
        <w:rPr>
          <w:sz w:val="24"/>
          <w:szCs w:val="24"/>
        </w:rPr>
        <w:t xml:space="preserve"> </w:t>
      </w:r>
      <w:r w:rsidRPr="006F42C8">
        <w:rPr>
          <w:sz w:val="24"/>
          <w:szCs w:val="24"/>
        </w:rPr>
        <w:t xml:space="preserve">Vis dėlto </w:t>
      </w:r>
      <w:r w:rsidRPr="000C741B">
        <w:rPr>
          <w:color w:val="auto"/>
          <w:sz w:val="24"/>
          <w:szCs w:val="24"/>
        </w:rPr>
        <w:t xml:space="preserve">transporto avarijų </w:t>
      </w:r>
      <w:r w:rsidRPr="000C741B">
        <w:rPr>
          <w:sz w:val="24"/>
          <w:szCs w:val="24"/>
        </w:rPr>
        <w:t>ir jų sukeltų padarinių</w:t>
      </w:r>
      <w:r w:rsidRPr="000C741B">
        <w:rPr>
          <w:color w:val="auto"/>
          <w:sz w:val="24"/>
          <w:szCs w:val="24"/>
        </w:rPr>
        <w:t xml:space="preserve"> rizika </w:t>
      </w:r>
      <w:r w:rsidRPr="000C741B">
        <w:rPr>
          <w:sz w:val="24"/>
          <w:szCs w:val="24"/>
        </w:rPr>
        <w:t xml:space="preserve">išlieka, nes rajono teritoriją kerta svarbūs magistraliniai keliai ir geležinkelio linijos. Tai patvirtino </w:t>
      </w:r>
      <w:r w:rsidRPr="000C741B">
        <w:rPr>
          <w:color w:val="auto"/>
          <w:sz w:val="24"/>
          <w:szCs w:val="24"/>
        </w:rPr>
        <w:t>2025 m. rugpjūčio</w:t>
      </w:r>
      <w:r w:rsidRPr="00231C60">
        <w:rPr>
          <w:b/>
          <w:bCs/>
          <w:color w:val="auto"/>
          <w:sz w:val="24"/>
          <w:szCs w:val="24"/>
        </w:rPr>
        <w:t xml:space="preserve"> </w:t>
      </w:r>
      <w:r w:rsidRPr="000C741B">
        <w:rPr>
          <w:color w:val="auto"/>
          <w:sz w:val="24"/>
          <w:szCs w:val="24"/>
        </w:rPr>
        <w:t>19 d. įvykis,</w:t>
      </w:r>
      <w:r w:rsidRPr="00231C60">
        <w:rPr>
          <w:b/>
          <w:bCs/>
          <w:color w:val="auto"/>
          <w:sz w:val="24"/>
          <w:szCs w:val="24"/>
        </w:rPr>
        <w:t xml:space="preserve"> </w:t>
      </w:r>
      <w:r w:rsidRPr="006F42C8">
        <w:rPr>
          <w:sz w:val="24"/>
          <w:szCs w:val="24"/>
        </w:rPr>
        <w:t xml:space="preserve">kai Šiaulių r. Kuršėnų kaimiškojoje seniūnijoje, ties </w:t>
      </w:r>
      <w:proofErr w:type="spellStart"/>
      <w:r w:rsidRPr="006F42C8">
        <w:rPr>
          <w:sz w:val="24"/>
          <w:szCs w:val="24"/>
        </w:rPr>
        <w:t>Geruogių</w:t>
      </w:r>
      <w:proofErr w:type="spellEnd"/>
      <w:r w:rsidRPr="006F42C8">
        <w:rPr>
          <w:sz w:val="24"/>
          <w:szCs w:val="24"/>
        </w:rPr>
        <w:t xml:space="preserve"> kaimu, kilo gaisras traukinio vagone, kuriame buvo gabenamos cheminės medžiagos.</w:t>
      </w:r>
      <w:r>
        <w:rPr>
          <w:sz w:val="24"/>
          <w:szCs w:val="24"/>
        </w:rPr>
        <w:t xml:space="preserve"> </w:t>
      </w:r>
      <w:r w:rsidRPr="006F42C8">
        <w:rPr>
          <w:sz w:val="24"/>
          <w:szCs w:val="24"/>
        </w:rPr>
        <w:t>Į incidentą operatyviai sureagavo aplinkosaugos institucijos ir avarinės tarnybos. Gyventojams, gyvenantiems aplink incidento vietą, taip pat Šiaulių rajono savivaldybės interneto svetainėje ir socialiniame tinkle „Facebook“, buvo pateiktos atitinkamos saugumo rekomendacijos.</w:t>
      </w:r>
      <w:r>
        <w:rPr>
          <w:sz w:val="24"/>
          <w:szCs w:val="24"/>
        </w:rPr>
        <w:t xml:space="preserve"> </w:t>
      </w:r>
      <w:r w:rsidR="002A6090" w:rsidRPr="002A6090">
        <w:rPr>
          <w:color w:val="auto"/>
          <w:sz w:val="24"/>
          <w:szCs w:val="24"/>
        </w:rPr>
        <w:t>Po kelių valandų Priešgaisrinės apsaugos ir gelbėjimo departamentas (PAGD) paskelbė, kad situacija suvaldyta. Krovininis traukinys buvo perkeltas į atšakos zoną, o degantis vagonas atkabintas nuo likusio traukinio.</w:t>
      </w:r>
      <w:r w:rsidR="002A6090">
        <w:rPr>
          <w:color w:val="auto"/>
          <w:sz w:val="24"/>
          <w:szCs w:val="24"/>
        </w:rPr>
        <w:t xml:space="preserve"> </w:t>
      </w:r>
    </w:p>
    <w:p w14:paraId="58B05E72" w14:textId="72775431" w:rsidR="00070A4B" w:rsidRDefault="002A6090" w:rsidP="008D3CAB">
      <w:pPr>
        <w:pStyle w:val="Pagrindinistekstas1"/>
        <w:tabs>
          <w:tab w:val="left" w:pos="1134"/>
        </w:tabs>
        <w:spacing w:line="276" w:lineRule="auto"/>
        <w:ind w:firstLine="709"/>
        <w:rPr>
          <w:color w:val="auto"/>
          <w:sz w:val="24"/>
          <w:szCs w:val="24"/>
        </w:rPr>
      </w:pPr>
      <w:r>
        <w:rPr>
          <w:color w:val="auto"/>
          <w:sz w:val="24"/>
          <w:szCs w:val="24"/>
        </w:rPr>
        <w:t>Š</w:t>
      </w:r>
      <w:r w:rsidRPr="002A6090">
        <w:rPr>
          <w:color w:val="auto"/>
          <w:sz w:val="24"/>
          <w:szCs w:val="24"/>
        </w:rPr>
        <w:t>is atvejis pabrėžia pasirengimo ekstremalioms situacijoms svarbą. Siekiant išvengti ilgalaikės žalos aplinkai, labai svarbu užtikrinti tinkamą vagonų priežiūrą ir greitojo reagavimo komandų prieinamumą.</w:t>
      </w:r>
    </w:p>
    <w:p w14:paraId="5CD548DB" w14:textId="77777777" w:rsidR="00D76BC3" w:rsidRPr="008D3CAB" w:rsidRDefault="00D76BC3" w:rsidP="008D3CAB">
      <w:pPr>
        <w:pStyle w:val="Pagrindinistekstas1"/>
        <w:tabs>
          <w:tab w:val="left" w:pos="1134"/>
        </w:tabs>
        <w:spacing w:line="276" w:lineRule="auto"/>
        <w:ind w:firstLine="709"/>
        <w:rPr>
          <w:color w:val="auto"/>
          <w:sz w:val="24"/>
          <w:szCs w:val="24"/>
        </w:rPr>
      </w:pPr>
    </w:p>
    <w:p w14:paraId="2EB232F1" w14:textId="789D812C" w:rsidR="00070A4B" w:rsidRDefault="00070A4B" w:rsidP="00D76BC3">
      <w:pPr>
        <w:pStyle w:val="Pagrindinistekstas1"/>
        <w:tabs>
          <w:tab w:val="left" w:pos="1134"/>
        </w:tabs>
        <w:spacing w:line="276" w:lineRule="auto"/>
        <w:ind w:left="709" w:firstLine="0"/>
        <w:jc w:val="center"/>
        <w:rPr>
          <w:b/>
          <w:color w:val="auto"/>
          <w:sz w:val="24"/>
          <w:szCs w:val="24"/>
        </w:rPr>
      </w:pPr>
      <w:r w:rsidRPr="008D3CAB">
        <w:rPr>
          <w:b/>
          <w:color w:val="auto"/>
          <w:sz w:val="24"/>
          <w:szCs w:val="24"/>
        </w:rPr>
        <w:t>Ekstremaliųjų situacijų operacijų centrai (</w:t>
      </w:r>
      <w:r w:rsidR="00D76BC3">
        <w:rPr>
          <w:b/>
          <w:color w:val="auto"/>
          <w:sz w:val="24"/>
          <w:szCs w:val="24"/>
        </w:rPr>
        <w:t>ESOC</w:t>
      </w:r>
      <w:r w:rsidRPr="008D3CAB">
        <w:rPr>
          <w:b/>
          <w:color w:val="auto"/>
          <w:sz w:val="24"/>
          <w:szCs w:val="24"/>
        </w:rPr>
        <w:t>)</w:t>
      </w:r>
    </w:p>
    <w:p w14:paraId="3F863D32" w14:textId="77777777" w:rsidR="00AF7D0E" w:rsidRPr="008D3CAB" w:rsidRDefault="00AF7D0E" w:rsidP="00D76BC3">
      <w:pPr>
        <w:pStyle w:val="Pagrindinistekstas1"/>
        <w:tabs>
          <w:tab w:val="left" w:pos="1134"/>
        </w:tabs>
        <w:spacing w:line="276" w:lineRule="auto"/>
        <w:ind w:left="709" w:firstLine="0"/>
        <w:jc w:val="center"/>
        <w:rPr>
          <w:b/>
          <w:color w:val="auto"/>
          <w:sz w:val="24"/>
          <w:szCs w:val="24"/>
        </w:rPr>
      </w:pPr>
    </w:p>
    <w:p w14:paraId="0C4BBE1C" w14:textId="2B7B9CDB" w:rsidR="001B1E50" w:rsidRPr="001B1E50" w:rsidRDefault="001B1E50" w:rsidP="00B476CF">
      <w:pPr>
        <w:pStyle w:val="Pagrindinistekstas1"/>
        <w:tabs>
          <w:tab w:val="left" w:pos="1134"/>
        </w:tabs>
        <w:spacing w:line="288" w:lineRule="auto"/>
        <w:ind w:firstLine="709"/>
        <w:rPr>
          <w:color w:val="auto"/>
          <w:sz w:val="24"/>
          <w:szCs w:val="24"/>
        </w:rPr>
      </w:pPr>
      <w:r w:rsidRPr="001B1E50">
        <w:rPr>
          <w:color w:val="auto"/>
          <w:sz w:val="24"/>
          <w:szCs w:val="24"/>
        </w:rPr>
        <w:t xml:space="preserve">Nesant ekstremaliųjų situacijų grėsmės ar jos požymių, 2025 m. Šiaulių rajono savivaldybės ESOC buvo šaukiamas spręsti </w:t>
      </w:r>
      <w:r w:rsidRPr="000C741B">
        <w:rPr>
          <w:color w:val="auto"/>
          <w:sz w:val="24"/>
          <w:szCs w:val="24"/>
        </w:rPr>
        <w:t>kasmetinius prevencinio pobūdžio klausimus.</w:t>
      </w:r>
      <w:r w:rsidRPr="001B1E50">
        <w:rPr>
          <w:color w:val="auto"/>
          <w:sz w:val="24"/>
          <w:szCs w:val="24"/>
        </w:rPr>
        <w:t xml:space="preserve"> Per 2025 metus surengti </w:t>
      </w:r>
      <w:r w:rsidRPr="000C741B">
        <w:rPr>
          <w:color w:val="auto"/>
          <w:sz w:val="24"/>
          <w:szCs w:val="24"/>
        </w:rPr>
        <w:t>du ESOC posėdžiai,</w:t>
      </w:r>
      <w:r w:rsidRPr="001B1E50">
        <w:rPr>
          <w:color w:val="auto"/>
          <w:sz w:val="24"/>
          <w:szCs w:val="24"/>
        </w:rPr>
        <w:t xml:space="preserve"> kurių metu buvo nagrinėjami ir sprendžiami planiniai civilinės saugos ir prevencijos klausimai. Posėdžių protokolai teisės aktų nustatyta tvarka pateikti Priešgaisrinės apsaugos ir gelbėjimo departamento Šiaulių priešgaisrinės apsaugos valdybai (PGV).</w:t>
      </w:r>
    </w:p>
    <w:p w14:paraId="50C8F949" w14:textId="641C35D9" w:rsidR="001B1E50" w:rsidRPr="001B1E50" w:rsidRDefault="001B1E50" w:rsidP="00B476CF">
      <w:pPr>
        <w:pStyle w:val="Pagrindinistekstas1"/>
        <w:tabs>
          <w:tab w:val="left" w:pos="1134"/>
        </w:tabs>
        <w:spacing w:line="288" w:lineRule="auto"/>
        <w:ind w:firstLine="709"/>
        <w:rPr>
          <w:color w:val="auto"/>
          <w:sz w:val="24"/>
          <w:szCs w:val="24"/>
        </w:rPr>
      </w:pPr>
      <w:r w:rsidRPr="001B1E50">
        <w:rPr>
          <w:color w:val="auto"/>
          <w:sz w:val="24"/>
          <w:szCs w:val="24"/>
        </w:rPr>
        <w:t>Be to,</w:t>
      </w:r>
      <w:r w:rsidR="000C741B">
        <w:t xml:space="preserve"> </w:t>
      </w:r>
      <w:r w:rsidR="000C741B" w:rsidRPr="000C741B">
        <w:rPr>
          <w:color w:val="auto"/>
          <w:sz w:val="24"/>
          <w:szCs w:val="24"/>
        </w:rPr>
        <w:t>siekiant užtikrinti pasirengimą galimoms ekstremaliosioms situacijoms</w:t>
      </w:r>
      <w:r w:rsidR="000C741B">
        <w:rPr>
          <w:color w:val="auto"/>
          <w:sz w:val="24"/>
          <w:szCs w:val="24"/>
        </w:rPr>
        <w:t xml:space="preserve">, savivaldybės </w:t>
      </w:r>
      <w:r w:rsidRPr="001B1E50">
        <w:rPr>
          <w:color w:val="auto"/>
          <w:sz w:val="24"/>
          <w:szCs w:val="24"/>
        </w:rPr>
        <w:t xml:space="preserve">ESOC operatyviai rinkosi savivaldybės lygmens </w:t>
      </w:r>
      <w:r w:rsidRPr="000C741B">
        <w:rPr>
          <w:color w:val="auto"/>
          <w:sz w:val="24"/>
          <w:szCs w:val="24"/>
        </w:rPr>
        <w:t>funkcinių pratybų metu</w:t>
      </w:r>
      <w:r w:rsidR="000C741B">
        <w:rPr>
          <w:color w:val="auto"/>
          <w:sz w:val="24"/>
          <w:szCs w:val="24"/>
        </w:rPr>
        <w:t xml:space="preserve">, taip pat dalyvaujant </w:t>
      </w:r>
      <w:r w:rsidR="000C741B" w:rsidRPr="000C741B">
        <w:rPr>
          <w:color w:val="auto"/>
          <w:sz w:val="24"/>
          <w:szCs w:val="24"/>
        </w:rPr>
        <w:t>Lietuvos kariuomenės Karinių oro pajėgų organizuot</w:t>
      </w:r>
      <w:r w:rsidR="000C741B">
        <w:rPr>
          <w:color w:val="auto"/>
          <w:sz w:val="24"/>
          <w:szCs w:val="24"/>
        </w:rPr>
        <w:t>ose</w:t>
      </w:r>
      <w:r w:rsidR="000C741B" w:rsidRPr="000C741B">
        <w:rPr>
          <w:color w:val="auto"/>
          <w:sz w:val="24"/>
          <w:szCs w:val="24"/>
        </w:rPr>
        <w:t xml:space="preserve"> pratybose „Griausmas 2025</w:t>
      </w:r>
      <w:r w:rsidR="000C741B">
        <w:rPr>
          <w:color w:val="auto"/>
          <w:sz w:val="24"/>
          <w:szCs w:val="24"/>
        </w:rPr>
        <w:t>“.</w:t>
      </w:r>
    </w:p>
    <w:p w14:paraId="49103970" w14:textId="75B9285F" w:rsidR="001B1E50" w:rsidRPr="001B1E50" w:rsidRDefault="001B1E50" w:rsidP="00B476CF">
      <w:pPr>
        <w:pStyle w:val="Pagrindinistekstas1"/>
        <w:tabs>
          <w:tab w:val="left" w:pos="1134"/>
        </w:tabs>
        <w:spacing w:line="288" w:lineRule="auto"/>
        <w:ind w:firstLine="709"/>
        <w:rPr>
          <w:color w:val="auto"/>
          <w:sz w:val="24"/>
          <w:szCs w:val="24"/>
        </w:rPr>
      </w:pPr>
      <w:r w:rsidRPr="001B1E50">
        <w:rPr>
          <w:color w:val="auto"/>
          <w:sz w:val="24"/>
          <w:szCs w:val="24"/>
        </w:rPr>
        <w:t>2024 m. pabaigoje ir 2025 m</w:t>
      </w:r>
      <w:r w:rsidR="00E76BC6">
        <w:rPr>
          <w:color w:val="auto"/>
          <w:sz w:val="24"/>
          <w:szCs w:val="24"/>
        </w:rPr>
        <w:t>etais</w:t>
      </w:r>
      <w:r w:rsidRPr="001B1E50">
        <w:rPr>
          <w:color w:val="auto"/>
          <w:sz w:val="24"/>
          <w:szCs w:val="24"/>
        </w:rPr>
        <w:t xml:space="preserve"> </w:t>
      </w:r>
      <w:r w:rsidRPr="000C741B">
        <w:rPr>
          <w:color w:val="auto"/>
          <w:sz w:val="24"/>
          <w:szCs w:val="24"/>
        </w:rPr>
        <w:t>visi 39 ESOC nariai išklausė civilinės saugos mokymo</w:t>
      </w:r>
      <w:r w:rsidRPr="00231C60">
        <w:rPr>
          <w:b/>
          <w:bCs/>
          <w:color w:val="auto"/>
          <w:sz w:val="24"/>
          <w:szCs w:val="24"/>
        </w:rPr>
        <w:t xml:space="preserve"> </w:t>
      </w:r>
      <w:r w:rsidRPr="000C741B">
        <w:rPr>
          <w:color w:val="auto"/>
          <w:sz w:val="24"/>
          <w:szCs w:val="24"/>
        </w:rPr>
        <w:t>kursus.</w:t>
      </w:r>
      <w:r w:rsidRPr="001B1E50">
        <w:rPr>
          <w:color w:val="auto"/>
          <w:sz w:val="24"/>
          <w:szCs w:val="24"/>
        </w:rPr>
        <w:t xml:space="preserve"> </w:t>
      </w:r>
      <w:r w:rsidR="00E76BC6">
        <w:rPr>
          <w:color w:val="auto"/>
          <w:sz w:val="24"/>
          <w:szCs w:val="24"/>
        </w:rPr>
        <w:t>Šių metų sausio 28 d.</w:t>
      </w:r>
      <w:r w:rsidRPr="001B1E50">
        <w:rPr>
          <w:color w:val="auto"/>
          <w:sz w:val="24"/>
          <w:szCs w:val="24"/>
        </w:rPr>
        <w:t xml:space="preserve"> </w:t>
      </w:r>
      <w:r w:rsidR="00E76BC6">
        <w:rPr>
          <w:color w:val="auto"/>
          <w:sz w:val="24"/>
          <w:szCs w:val="24"/>
        </w:rPr>
        <w:t>savivaldybės mero potvarkiu NR. M-41 pakeista</w:t>
      </w:r>
      <w:r w:rsidRPr="001B1E50">
        <w:rPr>
          <w:color w:val="auto"/>
          <w:sz w:val="24"/>
          <w:szCs w:val="24"/>
        </w:rPr>
        <w:t xml:space="preserve"> ESOC sudėt</w:t>
      </w:r>
      <w:r w:rsidR="00E76BC6">
        <w:rPr>
          <w:color w:val="auto"/>
          <w:sz w:val="24"/>
          <w:szCs w:val="24"/>
        </w:rPr>
        <w:t>is ir pateikta paraiška PGV</w:t>
      </w:r>
      <w:r w:rsidRPr="001B1E50">
        <w:rPr>
          <w:color w:val="auto"/>
          <w:sz w:val="24"/>
          <w:szCs w:val="24"/>
        </w:rPr>
        <w:t xml:space="preserve"> dėl naujų narių civilinės saugos mokym</w:t>
      </w:r>
      <w:r w:rsidR="00B476CF">
        <w:rPr>
          <w:color w:val="auto"/>
          <w:sz w:val="24"/>
          <w:szCs w:val="24"/>
        </w:rPr>
        <w:t>o</w:t>
      </w:r>
      <w:r w:rsidRPr="001B1E50">
        <w:rPr>
          <w:color w:val="auto"/>
          <w:sz w:val="24"/>
          <w:szCs w:val="24"/>
        </w:rPr>
        <w:t>.</w:t>
      </w:r>
    </w:p>
    <w:p w14:paraId="0E786850" w14:textId="77777777" w:rsidR="001B1E50" w:rsidRPr="001B1E50" w:rsidRDefault="001B1E50" w:rsidP="00B476CF">
      <w:pPr>
        <w:pStyle w:val="Pagrindinistekstas1"/>
        <w:tabs>
          <w:tab w:val="left" w:pos="1134"/>
        </w:tabs>
        <w:spacing w:line="288" w:lineRule="auto"/>
        <w:ind w:firstLine="709"/>
        <w:rPr>
          <w:color w:val="auto"/>
          <w:sz w:val="24"/>
          <w:szCs w:val="24"/>
        </w:rPr>
      </w:pPr>
      <w:r w:rsidRPr="001B1E50">
        <w:rPr>
          <w:color w:val="auto"/>
          <w:sz w:val="24"/>
          <w:szCs w:val="24"/>
        </w:rPr>
        <w:t xml:space="preserve">Įprastai savivaldybės ekstremaliųjų situacijų operacijų centras dirba Šiaulių rajono savivaldybės didžiojoje posėdžių salėje, adresu Vilniaus g. 263, Šiauliai. Taip pat galutinai įrengtos </w:t>
      </w:r>
      <w:r w:rsidRPr="000C741B">
        <w:rPr>
          <w:color w:val="auto"/>
          <w:sz w:val="24"/>
          <w:szCs w:val="24"/>
        </w:rPr>
        <w:t>saugios darbo vietos</w:t>
      </w:r>
      <w:r w:rsidRPr="00231C60">
        <w:rPr>
          <w:color w:val="auto"/>
          <w:sz w:val="24"/>
          <w:szCs w:val="24"/>
        </w:rPr>
        <w:t xml:space="preserve"> </w:t>
      </w:r>
      <w:r w:rsidRPr="001B1E50">
        <w:rPr>
          <w:color w:val="auto"/>
          <w:sz w:val="24"/>
          <w:szCs w:val="24"/>
        </w:rPr>
        <w:t>ESOC ir mobiliosios valdymo grupės (MVG) darbui adresu Ventos g. 11, Kuršėnai, Šiaulių r. sav. Šių patalpų tinkamumas buvo praktiškai išbandytas pratybų „Vyčio skliautas 2025“ metu – darbas vyko sklandžiai, buvo užtikrintas stabilus interneto ryšys.</w:t>
      </w:r>
    </w:p>
    <w:p w14:paraId="0C027742" w14:textId="77777777" w:rsidR="001B1E50" w:rsidRPr="001B1E50" w:rsidRDefault="001B1E50" w:rsidP="001B1E50">
      <w:pPr>
        <w:pStyle w:val="Pagrindinistekstas1"/>
        <w:tabs>
          <w:tab w:val="left" w:pos="1134"/>
        </w:tabs>
        <w:spacing w:line="288" w:lineRule="auto"/>
        <w:jc w:val="center"/>
        <w:rPr>
          <w:color w:val="EE0000"/>
        </w:rPr>
      </w:pPr>
    </w:p>
    <w:p w14:paraId="6E94BE4A" w14:textId="3A232EDF" w:rsidR="00070A4B" w:rsidRDefault="00070A4B" w:rsidP="001B1E50">
      <w:pPr>
        <w:pStyle w:val="Pagrindinistekstas1"/>
        <w:tabs>
          <w:tab w:val="left" w:pos="1134"/>
        </w:tabs>
        <w:spacing w:line="288" w:lineRule="auto"/>
        <w:ind w:firstLine="0"/>
        <w:jc w:val="center"/>
        <w:rPr>
          <w:b/>
          <w:color w:val="000000" w:themeColor="text1"/>
          <w:sz w:val="24"/>
          <w:szCs w:val="24"/>
        </w:rPr>
      </w:pPr>
      <w:r w:rsidRPr="00EB33A0">
        <w:rPr>
          <w:b/>
          <w:color w:val="000000" w:themeColor="text1"/>
          <w:sz w:val="24"/>
          <w:szCs w:val="24"/>
        </w:rPr>
        <w:lastRenderedPageBreak/>
        <w:t>Galimų pavojų ir ekstremaliųjų situacijų rizikos analizė, ekstremaliųjų situacijų valdymo ir ekstremaliųjų situacijų prevencijos priemonių planai</w:t>
      </w:r>
    </w:p>
    <w:p w14:paraId="73C4E27B" w14:textId="77777777" w:rsidR="00AF7D0E" w:rsidRPr="00EB33A0" w:rsidRDefault="00AF7D0E" w:rsidP="001B1E50">
      <w:pPr>
        <w:pStyle w:val="Pagrindinistekstas1"/>
        <w:tabs>
          <w:tab w:val="left" w:pos="1134"/>
        </w:tabs>
        <w:spacing w:line="288" w:lineRule="auto"/>
        <w:ind w:firstLine="0"/>
        <w:jc w:val="center"/>
        <w:rPr>
          <w:b/>
          <w:color w:val="000000" w:themeColor="text1"/>
          <w:sz w:val="24"/>
          <w:szCs w:val="24"/>
        </w:rPr>
      </w:pPr>
    </w:p>
    <w:p w14:paraId="7593B11E" w14:textId="73E1000F" w:rsidR="00B8393E" w:rsidRPr="008D3CAB" w:rsidRDefault="00B8393E" w:rsidP="00B8393E">
      <w:pPr>
        <w:pStyle w:val="Pagrindinistekstas1"/>
        <w:tabs>
          <w:tab w:val="left" w:pos="1134"/>
        </w:tabs>
        <w:spacing w:line="288" w:lineRule="auto"/>
        <w:ind w:firstLine="709"/>
        <w:rPr>
          <w:color w:val="auto"/>
          <w:sz w:val="24"/>
          <w:szCs w:val="24"/>
        </w:rPr>
      </w:pPr>
      <w:r w:rsidRPr="00B8393E">
        <w:rPr>
          <w:color w:val="auto"/>
          <w:sz w:val="24"/>
          <w:szCs w:val="24"/>
        </w:rPr>
        <w:t xml:space="preserve">2025 metais Šiaulių rajono savivaldybėje buvo nuosekliai vykdomas galimų pavojų ir ekstremaliųjų situacijų rizikos analizės vertinimas, taip pat ekstremaliųjų situacijų valdymo ir prevencijos planavimo darbai. Atlikta pavojų ir rizikos analizė sudaro pagrindą savivaldybės ekstremaliųjų situacijų valdymo plano (ESVP) atnaujinimui ir bus patvirtinta 2026 metais. ESVP tikslinimas </w:t>
      </w:r>
      <w:r w:rsidRPr="008D3CAB">
        <w:rPr>
          <w:color w:val="auto"/>
          <w:sz w:val="24"/>
          <w:szCs w:val="24"/>
        </w:rPr>
        <w:t>202</w:t>
      </w:r>
      <w:r>
        <w:rPr>
          <w:color w:val="auto"/>
          <w:sz w:val="24"/>
          <w:szCs w:val="24"/>
        </w:rPr>
        <w:t>5</w:t>
      </w:r>
      <w:r w:rsidRPr="008D3CAB">
        <w:rPr>
          <w:color w:val="auto"/>
          <w:sz w:val="24"/>
          <w:szCs w:val="24"/>
        </w:rPr>
        <w:t xml:space="preserve"> metais buvo susijęs su savivaldybės ESOC sudėties keitimu</w:t>
      </w:r>
      <w:r w:rsidR="00E76BC6">
        <w:rPr>
          <w:color w:val="auto"/>
          <w:sz w:val="24"/>
          <w:szCs w:val="24"/>
        </w:rPr>
        <w:t>,</w:t>
      </w:r>
      <w:r w:rsidRPr="008D3CAB">
        <w:rPr>
          <w:color w:val="auto"/>
          <w:sz w:val="24"/>
          <w:szCs w:val="24"/>
        </w:rPr>
        <w:t xml:space="preserve"> papildytais priedangų bei KAS sąrašais</w:t>
      </w:r>
      <w:r>
        <w:rPr>
          <w:color w:val="auto"/>
          <w:sz w:val="24"/>
          <w:szCs w:val="24"/>
        </w:rPr>
        <w:t xml:space="preserve">, atnaujintu ir patvirtintu materialinių išteklių žinynu, atnaujintais tarpusavio pagalbos planais su gretimomis ir kitomis savivaldybėmis. </w:t>
      </w:r>
    </w:p>
    <w:p w14:paraId="6B43E6FF" w14:textId="3C896E2A" w:rsidR="00070A4B" w:rsidRPr="008D3CAB" w:rsidRDefault="00070A4B" w:rsidP="00070A4B">
      <w:pPr>
        <w:pStyle w:val="Pagrindinistekstas1"/>
        <w:tabs>
          <w:tab w:val="left" w:pos="1134"/>
        </w:tabs>
        <w:spacing w:line="288" w:lineRule="auto"/>
        <w:ind w:firstLine="709"/>
        <w:rPr>
          <w:color w:val="auto"/>
          <w:sz w:val="24"/>
          <w:szCs w:val="24"/>
        </w:rPr>
      </w:pPr>
      <w:r w:rsidRPr="008D3CAB">
        <w:rPr>
          <w:color w:val="auto"/>
          <w:sz w:val="24"/>
          <w:szCs w:val="24"/>
        </w:rPr>
        <w:t>202</w:t>
      </w:r>
      <w:r w:rsidR="005249F0">
        <w:rPr>
          <w:color w:val="auto"/>
          <w:sz w:val="24"/>
          <w:szCs w:val="24"/>
        </w:rPr>
        <w:t>5</w:t>
      </w:r>
      <w:r w:rsidRPr="008D3CAB">
        <w:rPr>
          <w:color w:val="auto"/>
          <w:sz w:val="24"/>
          <w:szCs w:val="24"/>
        </w:rPr>
        <w:t xml:space="preserve"> metais buvo </w:t>
      </w:r>
      <w:r w:rsidR="005249F0">
        <w:rPr>
          <w:color w:val="auto"/>
          <w:sz w:val="24"/>
          <w:szCs w:val="24"/>
        </w:rPr>
        <w:t>atliktas</w:t>
      </w:r>
      <w:r w:rsidRPr="008D3CAB">
        <w:rPr>
          <w:color w:val="auto"/>
          <w:sz w:val="24"/>
          <w:szCs w:val="24"/>
        </w:rPr>
        <w:t xml:space="preserve"> pavojų ir rizikos analizės vertinim</w:t>
      </w:r>
      <w:r w:rsidR="00E52DAF" w:rsidRPr="008D3CAB">
        <w:rPr>
          <w:color w:val="auto"/>
          <w:sz w:val="24"/>
          <w:szCs w:val="24"/>
        </w:rPr>
        <w:t>as</w:t>
      </w:r>
      <w:r w:rsidR="005249F0">
        <w:rPr>
          <w:color w:val="auto"/>
          <w:sz w:val="24"/>
          <w:szCs w:val="24"/>
        </w:rPr>
        <w:t xml:space="preserve">, kuris metų pabaigoje pateiktas ESOC svarstyti ir 2026 m. bus patvirtintas kartu su savivaldybės </w:t>
      </w:r>
      <w:r w:rsidR="00B8393E" w:rsidRPr="000C741B">
        <w:rPr>
          <w:color w:val="auto"/>
          <w:sz w:val="24"/>
          <w:szCs w:val="24"/>
        </w:rPr>
        <w:t>ESVP</w:t>
      </w:r>
      <w:r w:rsidR="00B8393E">
        <w:rPr>
          <w:color w:val="auto"/>
          <w:sz w:val="24"/>
          <w:szCs w:val="24"/>
        </w:rPr>
        <w:t>.</w:t>
      </w:r>
      <w:r w:rsidRPr="008D3CAB">
        <w:rPr>
          <w:color w:val="auto"/>
          <w:sz w:val="24"/>
          <w:szCs w:val="24"/>
        </w:rPr>
        <w:t xml:space="preserve"> </w:t>
      </w:r>
      <w:r w:rsidR="00B8393E" w:rsidRPr="00B8393E">
        <w:rPr>
          <w:sz w:val="24"/>
          <w:szCs w:val="24"/>
        </w:rPr>
        <w:t>2025 metais padaryti ESVP pakeitimai buvo publikuoti savivaldybės tinklalapyje.</w:t>
      </w:r>
    </w:p>
    <w:p w14:paraId="11DAC086" w14:textId="129B83F8" w:rsidR="00070A4B" w:rsidRPr="00292165" w:rsidRDefault="00070A4B" w:rsidP="00B8393E">
      <w:pPr>
        <w:pStyle w:val="Pagrindinistekstas1"/>
        <w:tabs>
          <w:tab w:val="left" w:pos="1134"/>
        </w:tabs>
        <w:spacing w:line="288" w:lineRule="auto"/>
        <w:ind w:firstLine="709"/>
        <w:rPr>
          <w:color w:val="auto"/>
        </w:rPr>
      </w:pPr>
      <w:r w:rsidRPr="00292165">
        <w:rPr>
          <w:color w:val="auto"/>
          <w:sz w:val="24"/>
          <w:szCs w:val="24"/>
        </w:rPr>
        <w:t>Per 202</w:t>
      </w:r>
      <w:r w:rsidR="00AB2F08" w:rsidRPr="00292165">
        <w:rPr>
          <w:color w:val="auto"/>
          <w:sz w:val="24"/>
          <w:szCs w:val="24"/>
        </w:rPr>
        <w:t>5</w:t>
      </w:r>
      <w:r w:rsidRPr="00292165">
        <w:rPr>
          <w:color w:val="auto"/>
          <w:sz w:val="24"/>
          <w:szCs w:val="24"/>
        </w:rPr>
        <w:t xml:space="preserve"> metus </w:t>
      </w:r>
      <w:r w:rsidR="008C1BDA" w:rsidRPr="00292165">
        <w:rPr>
          <w:color w:val="auto"/>
          <w:sz w:val="24"/>
          <w:szCs w:val="24"/>
        </w:rPr>
        <w:t xml:space="preserve">iš </w:t>
      </w:r>
      <w:r w:rsidR="00435B64" w:rsidRPr="00292165">
        <w:rPr>
          <w:color w:val="auto"/>
          <w:sz w:val="24"/>
          <w:szCs w:val="24"/>
        </w:rPr>
        <w:t>UAB „</w:t>
      </w:r>
      <w:proofErr w:type="spellStart"/>
      <w:r w:rsidR="00435B64" w:rsidRPr="00292165">
        <w:rPr>
          <w:color w:val="auto"/>
          <w:sz w:val="24"/>
          <w:szCs w:val="24"/>
        </w:rPr>
        <w:t>Agrokoncer</w:t>
      </w:r>
      <w:r w:rsidR="008C1BDA" w:rsidRPr="00292165">
        <w:rPr>
          <w:color w:val="auto"/>
          <w:sz w:val="24"/>
          <w:szCs w:val="24"/>
        </w:rPr>
        <w:t>nas</w:t>
      </w:r>
      <w:proofErr w:type="spellEnd"/>
      <w:r w:rsidR="00435B64" w:rsidRPr="00292165">
        <w:rPr>
          <w:color w:val="auto"/>
          <w:sz w:val="24"/>
          <w:szCs w:val="24"/>
        </w:rPr>
        <w:t>“</w:t>
      </w:r>
      <w:r w:rsidR="008C1BDA" w:rsidRPr="00292165">
        <w:rPr>
          <w:color w:val="auto"/>
          <w:sz w:val="24"/>
          <w:szCs w:val="24"/>
        </w:rPr>
        <w:t xml:space="preserve"> </w:t>
      </w:r>
      <w:r w:rsidR="001220FA" w:rsidRPr="00292165">
        <w:rPr>
          <w:color w:val="auto"/>
          <w:sz w:val="24"/>
          <w:szCs w:val="24"/>
        </w:rPr>
        <w:t xml:space="preserve">ir „Šiaulių Aruodas“ </w:t>
      </w:r>
      <w:r w:rsidR="008C1BDA" w:rsidRPr="00292165">
        <w:rPr>
          <w:color w:val="auto"/>
          <w:sz w:val="24"/>
          <w:szCs w:val="24"/>
        </w:rPr>
        <w:t>negauta informacija apie išorės avarijų likvidavimo planų atnaujinimą.</w:t>
      </w:r>
      <w:r w:rsidR="001220FA" w:rsidRPr="00292165">
        <w:rPr>
          <w:color w:val="auto"/>
          <w:sz w:val="24"/>
          <w:szCs w:val="24"/>
        </w:rPr>
        <w:t xml:space="preserve"> 2025 m. UAB „Toksika“ išbraukta iš pavojingų objektų sąrašo.</w:t>
      </w:r>
    </w:p>
    <w:p w14:paraId="10A3A79C" w14:textId="083781A7" w:rsidR="00B8393E" w:rsidRDefault="00B8393E" w:rsidP="00292165">
      <w:pPr>
        <w:pStyle w:val="Pagrindinistekstas1"/>
        <w:tabs>
          <w:tab w:val="left" w:pos="1134"/>
        </w:tabs>
        <w:spacing w:line="288" w:lineRule="auto"/>
        <w:ind w:firstLine="709"/>
        <w:rPr>
          <w:color w:val="auto"/>
          <w:sz w:val="24"/>
          <w:szCs w:val="24"/>
        </w:rPr>
      </w:pPr>
      <w:r w:rsidRPr="008D3CAB">
        <w:rPr>
          <w:color w:val="auto"/>
          <w:sz w:val="24"/>
          <w:szCs w:val="24"/>
        </w:rPr>
        <w:t>202</w:t>
      </w:r>
      <w:r>
        <w:rPr>
          <w:color w:val="auto"/>
          <w:sz w:val="24"/>
          <w:szCs w:val="24"/>
        </w:rPr>
        <w:t>5</w:t>
      </w:r>
      <w:r w:rsidRPr="008D3CAB">
        <w:rPr>
          <w:color w:val="auto"/>
          <w:sz w:val="24"/>
          <w:szCs w:val="24"/>
        </w:rPr>
        <w:t xml:space="preserve"> m. </w:t>
      </w:r>
      <w:r>
        <w:rPr>
          <w:color w:val="auto"/>
          <w:sz w:val="24"/>
          <w:szCs w:val="24"/>
        </w:rPr>
        <w:t>buvo atliktas prevencijos priemonių atitikties galimų pavojų ir rizikos analizėje nustatytoms grėsmėms vertinimas. N</w:t>
      </w:r>
      <w:r w:rsidRPr="00B8393E">
        <w:rPr>
          <w:color w:val="auto"/>
          <w:sz w:val="24"/>
          <w:szCs w:val="24"/>
        </w:rPr>
        <w:t xml:space="preserve">ustatyta, kad ne visos 2024–2026 m. ekstremaliųjų situacijų prevencijos priemonių plane numatytos priemonės visiškai atitinka galimų pavojų ir rizikos analizėje identifikuotas grėsmes. Tai rodo poreikį stiprinti prevencijos priemonių planavimo ir rizikos vertinimo tarpusavio </w:t>
      </w:r>
      <w:r w:rsidR="00292165">
        <w:rPr>
          <w:color w:val="auto"/>
          <w:sz w:val="24"/>
          <w:szCs w:val="24"/>
        </w:rPr>
        <w:t>sąveiką</w:t>
      </w:r>
      <w:r w:rsidRPr="00B8393E">
        <w:rPr>
          <w:color w:val="auto"/>
          <w:sz w:val="24"/>
          <w:szCs w:val="24"/>
        </w:rPr>
        <w:t>. Nepaisant to, įgyvendintos prevencinės priemonės vertinamos kaip veiksmingos</w:t>
      </w:r>
      <w:r w:rsidR="00292165">
        <w:rPr>
          <w:color w:val="auto"/>
          <w:sz w:val="24"/>
          <w:szCs w:val="24"/>
        </w:rPr>
        <w:t>.</w:t>
      </w:r>
    </w:p>
    <w:p w14:paraId="19744B99" w14:textId="539E75CA" w:rsidR="00DC29F3" w:rsidRDefault="00DC29F3" w:rsidP="00070A4B">
      <w:pPr>
        <w:pStyle w:val="Pagrindinistekstas1"/>
        <w:tabs>
          <w:tab w:val="left" w:pos="1134"/>
        </w:tabs>
        <w:spacing w:line="288" w:lineRule="auto"/>
        <w:ind w:firstLine="709"/>
        <w:rPr>
          <w:color w:val="auto"/>
          <w:sz w:val="24"/>
          <w:szCs w:val="24"/>
        </w:rPr>
      </w:pPr>
      <w:r w:rsidRPr="008D3CAB">
        <w:rPr>
          <w:color w:val="auto"/>
          <w:sz w:val="24"/>
          <w:szCs w:val="24"/>
        </w:rPr>
        <w:t>202</w:t>
      </w:r>
      <w:r w:rsidR="001220FA">
        <w:rPr>
          <w:color w:val="auto"/>
          <w:sz w:val="24"/>
          <w:szCs w:val="24"/>
        </w:rPr>
        <w:t>5</w:t>
      </w:r>
      <w:r w:rsidRPr="008D3CAB">
        <w:rPr>
          <w:color w:val="auto"/>
          <w:sz w:val="24"/>
          <w:szCs w:val="24"/>
        </w:rPr>
        <w:t xml:space="preserve"> metais buvo parengta savivaldybės </w:t>
      </w:r>
      <w:r w:rsidRPr="000C741B">
        <w:rPr>
          <w:color w:val="auto"/>
          <w:sz w:val="24"/>
          <w:szCs w:val="24"/>
        </w:rPr>
        <w:t>gaisrų prevencijos 202</w:t>
      </w:r>
      <w:r w:rsidR="001220FA" w:rsidRPr="000C741B">
        <w:rPr>
          <w:color w:val="auto"/>
          <w:sz w:val="24"/>
          <w:szCs w:val="24"/>
        </w:rPr>
        <w:t>6</w:t>
      </w:r>
      <w:r w:rsidRPr="000C741B">
        <w:rPr>
          <w:color w:val="auto"/>
          <w:sz w:val="24"/>
          <w:szCs w:val="24"/>
        </w:rPr>
        <w:t>-202</w:t>
      </w:r>
      <w:r w:rsidR="001220FA" w:rsidRPr="000C741B">
        <w:rPr>
          <w:color w:val="auto"/>
          <w:sz w:val="24"/>
          <w:szCs w:val="24"/>
        </w:rPr>
        <w:t>8</w:t>
      </w:r>
      <w:r w:rsidRPr="000C741B">
        <w:rPr>
          <w:color w:val="auto"/>
          <w:sz w:val="24"/>
          <w:szCs w:val="24"/>
        </w:rPr>
        <w:t xml:space="preserve"> metams programa</w:t>
      </w:r>
      <w:r w:rsidR="00292165" w:rsidRPr="000C741B">
        <w:rPr>
          <w:color w:val="auto"/>
          <w:sz w:val="24"/>
          <w:szCs w:val="24"/>
        </w:rPr>
        <w:t>,</w:t>
      </w:r>
      <w:r w:rsidR="00292165">
        <w:rPr>
          <w:color w:val="auto"/>
          <w:sz w:val="24"/>
          <w:szCs w:val="24"/>
        </w:rPr>
        <w:t xml:space="preserve"> taip sudarant prielaidas</w:t>
      </w:r>
      <w:r w:rsidR="00292165" w:rsidRPr="00B8393E">
        <w:rPr>
          <w:color w:val="auto"/>
          <w:sz w:val="24"/>
          <w:szCs w:val="24"/>
        </w:rPr>
        <w:t xml:space="preserve"> tęstiniam rizikų mažinimui ateityje.</w:t>
      </w:r>
    </w:p>
    <w:p w14:paraId="27E6D17F" w14:textId="2527BF2D" w:rsidR="00292165" w:rsidRDefault="00292165" w:rsidP="00070A4B">
      <w:pPr>
        <w:pStyle w:val="Pagrindinistekstas1"/>
        <w:tabs>
          <w:tab w:val="left" w:pos="1134"/>
        </w:tabs>
        <w:spacing w:line="288" w:lineRule="auto"/>
        <w:ind w:firstLine="709"/>
        <w:rPr>
          <w:color w:val="auto"/>
          <w:sz w:val="24"/>
          <w:szCs w:val="24"/>
        </w:rPr>
      </w:pPr>
      <w:r>
        <w:rPr>
          <w:color w:val="auto"/>
          <w:sz w:val="24"/>
          <w:szCs w:val="24"/>
        </w:rPr>
        <w:t xml:space="preserve">Apibendrinant reiktų pažymėti, kad </w:t>
      </w:r>
      <w:r w:rsidRPr="000C741B">
        <w:rPr>
          <w:color w:val="auto"/>
          <w:sz w:val="24"/>
          <w:szCs w:val="24"/>
        </w:rPr>
        <w:t xml:space="preserve">rengiant ir tvirtinant atnaujintą ESVP, </w:t>
      </w:r>
      <w:r w:rsidR="00E76BC6" w:rsidRPr="000C741B">
        <w:rPr>
          <w:color w:val="auto"/>
          <w:sz w:val="24"/>
          <w:szCs w:val="24"/>
        </w:rPr>
        <w:t xml:space="preserve">būtina </w:t>
      </w:r>
      <w:r w:rsidRPr="000C741B">
        <w:rPr>
          <w:color w:val="auto"/>
          <w:sz w:val="24"/>
          <w:szCs w:val="24"/>
        </w:rPr>
        <w:t xml:space="preserve">užtikrinti glaudų ryšį tarp galimų pavojų ir rizikos analizės išvadų bei ekstremaliųjų situacijų prevencijos priemonių plano, </w:t>
      </w:r>
      <w:r w:rsidRPr="00292165">
        <w:rPr>
          <w:color w:val="auto"/>
          <w:sz w:val="24"/>
          <w:szCs w:val="24"/>
        </w:rPr>
        <w:t>kad visos numatytos priemonės būtų tiesiogiai orientuotos į identifikuotas grėsmes.</w:t>
      </w:r>
      <w:r>
        <w:rPr>
          <w:color w:val="auto"/>
          <w:sz w:val="24"/>
          <w:szCs w:val="24"/>
        </w:rPr>
        <w:t xml:space="preserve"> Taip pat s</w:t>
      </w:r>
      <w:r w:rsidRPr="00292165">
        <w:rPr>
          <w:color w:val="auto"/>
          <w:sz w:val="24"/>
          <w:szCs w:val="24"/>
        </w:rPr>
        <w:t>tiprinti informacijos apsikeitimą su pavojingais objektais ir ūkio subjektais dėl išorės avarijų likvidavimo planų atnaujinimo, siekiant užtikrinti savalaikį duomenų gavimą ir integravimą į savivaldybės planavimo dokumentus.</w:t>
      </w:r>
      <w:r w:rsidRPr="00292165">
        <w:rPr>
          <w:color w:val="auto"/>
          <w:sz w:val="24"/>
          <w:szCs w:val="24"/>
          <w:lang w:eastAsia="lt-LT"/>
        </w:rPr>
        <w:t xml:space="preserve"> </w:t>
      </w:r>
      <w:r w:rsidRPr="000C741B">
        <w:rPr>
          <w:color w:val="auto"/>
          <w:sz w:val="24"/>
          <w:szCs w:val="24"/>
        </w:rPr>
        <w:t>Tęsti gaisrų prevencijos ir kitų rizikų mažinimo programų įgyvendinimą, ypatingą dėmesį skiriant prevencijai gyvenamosiose teritorijose ir gyventojų informuotumo didinimui.</w:t>
      </w:r>
    </w:p>
    <w:p w14:paraId="5F1F4B6E" w14:textId="77777777" w:rsidR="00292165" w:rsidRPr="008D3CAB" w:rsidRDefault="00292165" w:rsidP="00070A4B">
      <w:pPr>
        <w:pStyle w:val="Pagrindinistekstas1"/>
        <w:tabs>
          <w:tab w:val="left" w:pos="1134"/>
        </w:tabs>
        <w:spacing w:line="288" w:lineRule="auto"/>
        <w:ind w:firstLine="709"/>
        <w:rPr>
          <w:color w:val="auto"/>
          <w:sz w:val="24"/>
          <w:szCs w:val="24"/>
        </w:rPr>
      </w:pPr>
    </w:p>
    <w:p w14:paraId="4EDAF50B" w14:textId="6AD61553" w:rsidR="00070A4B" w:rsidRDefault="00070A4B" w:rsidP="00AB2F08">
      <w:pPr>
        <w:pStyle w:val="Pagrindinistekstas1"/>
        <w:tabs>
          <w:tab w:val="left" w:pos="1134"/>
        </w:tabs>
        <w:spacing w:line="288" w:lineRule="auto"/>
        <w:ind w:firstLine="0"/>
        <w:jc w:val="center"/>
        <w:rPr>
          <w:b/>
          <w:color w:val="auto"/>
          <w:sz w:val="24"/>
          <w:szCs w:val="24"/>
        </w:rPr>
      </w:pPr>
      <w:r w:rsidRPr="008D3CAB">
        <w:rPr>
          <w:b/>
          <w:color w:val="auto"/>
          <w:sz w:val="24"/>
          <w:szCs w:val="24"/>
        </w:rPr>
        <w:t>Tarpusavio pagalbos planai (ar sutartys) su gretimomis ir kitomis savivaldybėmis, ūki</w:t>
      </w:r>
      <w:r w:rsidR="00AB2F08">
        <w:rPr>
          <w:b/>
          <w:color w:val="auto"/>
          <w:sz w:val="24"/>
          <w:szCs w:val="24"/>
        </w:rPr>
        <w:t xml:space="preserve">o </w:t>
      </w:r>
      <w:r w:rsidRPr="008D3CAB">
        <w:rPr>
          <w:b/>
          <w:color w:val="auto"/>
          <w:sz w:val="24"/>
          <w:szCs w:val="24"/>
        </w:rPr>
        <w:t>subjektais ir kitomis įstaigomis, jų apibendrinimas, pasiūlymai dėl padėties gerinimo</w:t>
      </w:r>
    </w:p>
    <w:p w14:paraId="7F48F39A" w14:textId="77777777" w:rsidR="00AF7D0E" w:rsidRPr="008D3CAB" w:rsidRDefault="00AF7D0E" w:rsidP="00AB2F08">
      <w:pPr>
        <w:pStyle w:val="Pagrindinistekstas1"/>
        <w:tabs>
          <w:tab w:val="left" w:pos="1134"/>
        </w:tabs>
        <w:spacing w:line="288" w:lineRule="auto"/>
        <w:ind w:firstLine="0"/>
        <w:jc w:val="center"/>
        <w:rPr>
          <w:b/>
          <w:color w:val="auto"/>
          <w:sz w:val="24"/>
          <w:szCs w:val="24"/>
        </w:rPr>
      </w:pPr>
    </w:p>
    <w:p w14:paraId="02E04B9C" w14:textId="028C3EAF" w:rsidR="00162CC5" w:rsidRDefault="00B64063" w:rsidP="00C96DFE">
      <w:pPr>
        <w:pStyle w:val="Pagrindinistekstas1"/>
        <w:tabs>
          <w:tab w:val="left" w:pos="1134"/>
        </w:tabs>
        <w:spacing w:line="288" w:lineRule="auto"/>
        <w:ind w:firstLine="709"/>
        <w:rPr>
          <w:color w:val="auto"/>
          <w:sz w:val="24"/>
          <w:szCs w:val="24"/>
        </w:rPr>
      </w:pPr>
      <w:r>
        <w:rPr>
          <w:color w:val="000000" w:themeColor="text1"/>
          <w:sz w:val="24"/>
          <w:szCs w:val="24"/>
        </w:rPr>
        <w:t>Šiaulių rajono savivaldybė yra sudariusi t</w:t>
      </w:r>
      <w:r w:rsidR="00070A4B" w:rsidRPr="00EB33A0">
        <w:rPr>
          <w:color w:val="000000" w:themeColor="text1"/>
          <w:sz w:val="24"/>
          <w:szCs w:val="24"/>
        </w:rPr>
        <w:t>arpusavio pagalbos plan</w:t>
      </w:r>
      <w:r>
        <w:rPr>
          <w:color w:val="000000" w:themeColor="text1"/>
          <w:sz w:val="24"/>
          <w:szCs w:val="24"/>
        </w:rPr>
        <w:t>us</w:t>
      </w:r>
      <w:r w:rsidR="00070A4B" w:rsidRPr="00EB33A0">
        <w:rPr>
          <w:color w:val="000000" w:themeColor="text1"/>
          <w:sz w:val="24"/>
          <w:szCs w:val="24"/>
        </w:rPr>
        <w:t xml:space="preserve"> su </w:t>
      </w:r>
      <w:r>
        <w:rPr>
          <w:color w:val="000000" w:themeColor="text1"/>
          <w:sz w:val="24"/>
          <w:szCs w:val="24"/>
        </w:rPr>
        <w:t xml:space="preserve">visomis 7 </w:t>
      </w:r>
      <w:r w:rsidR="00070A4B" w:rsidRPr="00EB33A0">
        <w:rPr>
          <w:color w:val="000000" w:themeColor="text1"/>
          <w:sz w:val="24"/>
          <w:szCs w:val="24"/>
        </w:rPr>
        <w:t>gretimomis savivaldybėmis</w:t>
      </w:r>
      <w:r w:rsidR="00275CD4">
        <w:rPr>
          <w:color w:val="000000" w:themeColor="text1"/>
          <w:sz w:val="24"/>
          <w:szCs w:val="24"/>
        </w:rPr>
        <w:t>, taip pat su Vilniaus miesto ir Šilutės rajono savivaldybėmis.</w:t>
      </w:r>
      <w:r w:rsidR="00070A4B" w:rsidRPr="00EB33A0">
        <w:rPr>
          <w:color w:val="000000" w:themeColor="text1"/>
          <w:sz w:val="24"/>
          <w:szCs w:val="24"/>
        </w:rPr>
        <w:t xml:space="preserve"> Įvairiems darbams t</w:t>
      </w:r>
      <w:r w:rsidR="00C96DFE" w:rsidRPr="00EB33A0">
        <w:rPr>
          <w:color w:val="000000" w:themeColor="text1"/>
          <w:sz w:val="24"/>
          <w:szCs w:val="24"/>
        </w:rPr>
        <w:t xml:space="preserve">aip pat </w:t>
      </w:r>
      <w:r w:rsidR="00070A4B" w:rsidRPr="00EB33A0">
        <w:rPr>
          <w:color w:val="000000" w:themeColor="text1"/>
          <w:sz w:val="24"/>
          <w:szCs w:val="24"/>
        </w:rPr>
        <w:t xml:space="preserve">ir gelbėjimo, avarijų padarinių likvidavimo, esant ekstremalioms situacijoms su ūkio subjektais yra sudaryta </w:t>
      </w:r>
      <w:r w:rsidR="00A22539">
        <w:rPr>
          <w:color w:val="auto"/>
          <w:sz w:val="24"/>
          <w:szCs w:val="24"/>
        </w:rPr>
        <w:t>12</w:t>
      </w:r>
      <w:r w:rsidR="00070A4B" w:rsidRPr="00292165">
        <w:rPr>
          <w:color w:val="EE0000"/>
          <w:sz w:val="24"/>
          <w:szCs w:val="24"/>
        </w:rPr>
        <w:t xml:space="preserve"> </w:t>
      </w:r>
      <w:r w:rsidR="00070A4B" w:rsidRPr="00EB33A0">
        <w:rPr>
          <w:color w:val="000000" w:themeColor="text1"/>
          <w:sz w:val="24"/>
          <w:szCs w:val="24"/>
        </w:rPr>
        <w:t>sutar</w:t>
      </w:r>
      <w:r w:rsidR="00A22539">
        <w:rPr>
          <w:color w:val="000000" w:themeColor="text1"/>
          <w:sz w:val="24"/>
          <w:szCs w:val="24"/>
        </w:rPr>
        <w:t>čių</w:t>
      </w:r>
      <w:r w:rsidR="00070A4B" w:rsidRPr="00EB33A0">
        <w:rPr>
          <w:color w:val="000000" w:themeColor="text1"/>
          <w:sz w:val="24"/>
          <w:szCs w:val="24"/>
        </w:rPr>
        <w:t>.</w:t>
      </w:r>
      <w:r w:rsidR="00B70FD9">
        <w:rPr>
          <w:color w:val="000000" w:themeColor="text1"/>
          <w:sz w:val="24"/>
          <w:szCs w:val="24"/>
        </w:rPr>
        <w:t xml:space="preserve"> </w:t>
      </w:r>
      <w:r w:rsidR="00B70FD9" w:rsidRPr="008D3CAB">
        <w:rPr>
          <w:color w:val="auto"/>
          <w:sz w:val="24"/>
          <w:szCs w:val="24"/>
        </w:rPr>
        <w:t>202</w:t>
      </w:r>
      <w:r w:rsidR="00292165">
        <w:rPr>
          <w:color w:val="auto"/>
          <w:sz w:val="24"/>
          <w:szCs w:val="24"/>
        </w:rPr>
        <w:t>5</w:t>
      </w:r>
      <w:r w:rsidR="00B70FD9" w:rsidRPr="008D3CAB">
        <w:rPr>
          <w:color w:val="auto"/>
          <w:sz w:val="24"/>
          <w:szCs w:val="24"/>
        </w:rPr>
        <w:t xml:space="preserve"> m. da</w:t>
      </w:r>
      <w:r w:rsidR="00434D47">
        <w:rPr>
          <w:color w:val="auto"/>
          <w:sz w:val="24"/>
          <w:szCs w:val="24"/>
        </w:rPr>
        <w:t>uguma</w:t>
      </w:r>
      <w:r w:rsidR="00B70FD9" w:rsidRPr="008D3CAB">
        <w:rPr>
          <w:color w:val="auto"/>
          <w:sz w:val="24"/>
          <w:szCs w:val="24"/>
        </w:rPr>
        <w:t xml:space="preserve"> jų bu</w:t>
      </w:r>
      <w:r w:rsidR="00292165">
        <w:rPr>
          <w:color w:val="auto"/>
          <w:sz w:val="24"/>
          <w:szCs w:val="24"/>
        </w:rPr>
        <w:t>vo</w:t>
      </w:r>
      <w:r w:rsidR="00B70FD9" w:rsidRPr="008D3CAB">
        <w:rPr>
          <w:color w:val="auto"/>
          <w:sz w:val="24"/>
          <w:szCs w:val="24"/>
        </w:rPr>
        <w:t xml:space="preserve"> atnaujintos, </w:t>
      </w:r>
      <w:r w:rsidR="00292165">
        <w:rPr>
          <w:color w:val="auto"/>
          <w:sz w:val="24"/>
          <w:szCs w:val="24"/>
        </w:rPr>
        <w:t>pasibaig</w:t>
      </w:r>
      <w:r w:rsidR="00C1541A">
        <w:rPr>
          <w:color w:val="auto"/>
          <w:sz w:val="24"/>
          <w:szCs w:val="24"/>
        </w:rPr>
        <w:t>us</w:t>
      </w:r>
      <w:r w:rsidR="00B70FD9" w:rsidRPr="008D3CAB">
        <w:rPr>
          <w:color w:val="auto"/>
          <w:sz w:val="24"/>
          <w:szCs w:val="24"/>
        </w:rPr>
        <w:t xml:space="preserve"> </w:t>
      </w:r>
      <w:r w:rsidR="008D3CAB">
        <w:rPr>
          <w:color w:val="auto"/>
          <w:sz w:val="24"/>
          <w:szCs w:val="24"/>
        </w:rPr>
        <w:t xml:space="preserve">susitarimų </w:t>
      </w:r>
      <w:r w:rsidR="00B70FD9" w:rsidRPr="008D3CAB">
        <w:rPr>
          <w:color w:val="auto"/>
          <w:sz w:val="24"/>
          <w:szCs w:val="24"/>
        </w:rPr>
        <w:t xml:space="preserve">galiojimo </w:t>
      </w:r>
      <w:r w:rsidR="00C1541A">
        <w:rPr>
          <w:color w:val="auto"/>
          <w:sz w:val="24"/>
          <w:szCs w:val="24"/>
        </w:rPr>
        <w:t>terminui. Šalių susitarimu, siekiant sumažinti administracinę naštą, atnaujintoms sutartims nustatytas neterminuotas galiojimas.</w:t>
      </w:r>
    </w:p>
    <w:p w14:paraId="08DA38EB" w14:textId="4C1E96F1" w:rsidR="00434D47" w:rsidRPr="00434D47" w:rsidRDefault="00434D47" w:rsidP="00434D47">
      <w:pPr>
        <w:pStyle w:val="Pagrindinistekstas1"/>
        <w:tabs>
          <w:tab w:val="left" w:pos="1134"/>
        </w:tabs>
        <w:spacing w:line="288" w:lineRule="auto"/>
        <w:ind w:firstLine="709"/>
        <w:rPr>
          <w:sz w:val="24"/>
          <w:szCs w:val="24"/>
        </w:rPr>
      </w:pPr>
      <w:r w:rsidRPr="00434D47">
        <w:rPr>
          <w:sz w:val="24"/>
          <w:szCs w:val="24"/>
        </w:rPr>
        <w:lastRenderedPageBreak/>
        <w:t xml:space="preserve">Be jau sudarytos sutarties ir patvirtinto veiklos plano su Lietuvos Raudonuoju Kryžiumi, 2025 metais Šiaulių rajono savivaldybė sudarė </w:t>
      </w:r>
      <w:r>
        <w:rPr>
          <w:sz w:val="24"/>
          <w:szCs w:val="24"/>
        </w:rPr>
        <w:t>pagalbos</w:t>
      </w:r>
      <w:r w:rsidRPr="00434D47">
        <w:rPr>
          <w:sz w:val="24"/>
          <w:szCs w:val="24"/>
        </w:rPr>
        <w:t xml:space="preserve"> sutartis su </w:t>
      </w:r>
      <w:r w:rsidRPr="000C741B">
        <w:rPr>
          <w:sz w:val="24"/>
          <w:szCs w:val="24"/>
        </w:rPr>
        <w:t>„Maisto banku“ ir Lietuvos šaulių sąjunga</w:t>
      </w:r>
      <w:r w:rsidRPr="00231C60">
        <w:rPr>
          <w:b/>
          <w:bCs/>
          <w:sz w:val="24"/>
          <w:szCs w:val="24"/>
        </w:rPr>
        <w:t>.</w:t>
      </w:r>
      <w:r w:rsidRPr="00434D47">
        <w:rPr>
          <w:sz w:val="24"/>
          <w:szCs w:val="24"/>
        </w:rPr>
        <w:t xml:space="preserve"> Taip pat buvo pasirašytas </w:t>
      </w:r>
      <w:r w:rsidRPr="000C741B">
        <w:rPr>
          <w:sz w:val="24"/>
          <w:szCs w:val="24"/>
        </w:rPr>
        <w:t>sąveikos planas su Lietuvos kariuomenės Karo komendantūrų</w:t>
      </w:r>
      <w:r w:rsidRPr="00434D47">
        <w:rPr>
          <w:sz w:val="24"/>
          <w:szCs w:val="24"/>
        </w:rPr>
        <w:t xml:space="preserve"> valdybos Šiaulių regionin</w:t>
      </w:r>
      <w:r>
        <w:rPr>
          <w:sz w:val="24"/>
          <w:szCs w:val="24"/>
        </w:rPr>
        <w:t>ės</w:t>
      </w:r>
      <w:r w:rsidRPr="00434D47">
        <w:rPr>
          <w:sz w:val="24"/>
          <w:szCs w:val="24"/>
        </w:rPr>
        <w:t xml:space="preserve"> karo komendantūr</w:t>
      </w:r>
      <w:r>
        <w:rPr>
          <w:sz w:val="24"/>
          <w:szCs w:val="24"/>
        </w:rPr>
        <w:t>os</w:t>
      </w:r>
      <w:r w:rsidRPr="00434D47">
        <w:rPr>
          <w:sz w:val="24"/>
          <w:szCs w:val="24"/>
        </w:rPr>
        <w:t xml:space="preserve"> Šiaulių rajono savivaldybės karo komendantūra.</w:t>
      </w:r>
    </w:p>
    <w:p w14:paraId="36C63297" w14:textId="77777777" w:rsidR="00434D47" w:rsidRPr="00434D47" w:rsidRDefault="00434D47" w:rsidP="00434D47">
      <w:pPr>
        <w:pStyle w:val="Pagrindinistekstas1"/>
        <w:tabs>
          <w:tab w:val="left" w:pos="1134"/>
        </w:tabs>
        <w:spacing w:line="288" w:lineRule="auto"/>
        <w:ind w:firstLine="709"/>
        <w:rPr>
          <w:sz w:val="24"/>
          <w:szCs w:val="24"/>
        </w:rPr>
      </w:pPr>
      <w:r w:rsidRPr="00434D47">
        <w:rPr>
          <w:sz w:val="24"/>
          <w:szCs w:val="24"/>
        </w:rPr>
        <w:t>Be to, su AB „Energijos skirstymo operatorius“</w:t>
      </w:r>
      <w:r w:rsidRPr="000C741B">
        <w:rPr>
          <w:sz w:val="24"/>
          <w:szCs w:val="24"/>
        </w:rPr>
        <w:t xml:space="preserve"> (ESO) </w:t>
      </w:r>
      <w:r w:rsidRPr="00434D47">
        <w:rPr>
          <w:sz w:val="24"/>
          <w:szCs w:val="24"/>
        </w:rPr>
        <w:t xml:space="preserve">pasirašyta bendradarbiavimo sutartis </w:t>
      </w:r>
      <w:r w:rsidRPr="000C741B">
        <w:rPr>
          <w:sz w:val="24"/>
          <w:szCs w:val="24"/>
        </w:rPr>
        <w:t>dėl generatoriaus laikino perdavimo</w:t>
      </w:r>
      <w:r w:rsidRPr="00434D47">
        <w:rPr>
          <w:sz w:val="24"/>
          <w:szCs w:val="24"/>
        </w:rPr>
        <w:t xml:space="preserve"> neeilinių ir kritinių situacijų metu.</w:t>
      </w:r>
    </w:p>
    <w:p w14:paraId="68CA39D1" w14:textId="77777777" w:rsidR="00C1541A" w:rsidRPr="00EB33A0" w:rsidRDefault="00C1541A" w:rsidP="00C96DFE">
      <w:pPr>
        <w:pStyle w:val="Pagrindinistekstas1"/>
        <w:tabs>
          <w:tab w:val="left" w:pos="1134"/>
        </w:tabs>
        <w:spacing w:line="288" w:lineRule="auto"/>
        <w:ind w:firstLine="709"/>
        <w:rPr>
          <w:color w:val="000000" w:themeColor="text1"/>
          <w:sz w:val="24"/>
          <w:szCs w:val="24"/>
        </w:rPr>
      </w:pPr>
    </w:p>
    <w:p w14:paraId="71C5E708" w14:textId="03347DD4" w:rsidR="00070A4B" w:rsidRDefault="00070A4B" w:rsidP="00AB2F08">
      <w:pPr>
        <w:pStyle w:val="Pagrindinistekstas1"/>
        <w:tabs>
          <w:tab w:val="left" w:pos="1134"/>
        </w:tabs>
        <w:spacing w:line="288" w:lineRule="auto"/>
        <w:jc w:val="center"/>
        <w:rPr>
          <w:b/>
          <w:color w:val="000000" w:themeColor="text1"/>
          <w:sz w:val="24"/>
          <w:szCs w:val="24"/>
        </w:rPr>
      </w:pPr>
      <w:r w:rsidRPr="00EB33A0">
        <w:rPr>
          <w:b/>
          <w:color w:val="000000" w:themeColor="text1"/>
          <w:sz w:val="24"/>
          <w:szCs w:val="24"/>
        </w:rPr>
        <w:t>Valstybės lygio civilinės saugos kompleksinės, funkcinės, stalo pratybos ir civilinės saugos mokymas darbo vietoje</w:t>
      </w:r>
    </w:p>
    <w:p w14:paraId="6CE75A8C" w14:textId="77777777" w:rsidR="00AF7D0E" w:rsidRPr="00EB33A0" w:rsidRDefault="00AF7D0E" w:rsidP="00AB2F08">
      <w:pPr>
        <w:pStyle w:val="Pagrindinistekstas1"/>
        <w:tabs>
          <w:tab w:val="left" w:pos="1134"/>
        </w:tabs>
        <w:spacing w:line="288" w:lineRule="auto"/>
        <w:jc w:val="center"/>
        <w:rPr>
          <w:b/>
          <w:color w:val="000000" w:themeColor="text1"/>
          <w:sz w:val="24"/>
          <w:szCs w:val="24"/>
        </w:rPr>
      </w:pPr>
    </w:p>
    <w:p w14:paraId="38CDFA6D" w14:textId="1298D1CC" w:rsidR="00591E2B" w:rsidRDefault="00591E2B" w:rsidP="00591E2B">
      <w:pPr>
        <w:pStyle w:val="Pagrindinistekstas1"/>
        <w:tabs>
          <w:tab w:val="left" w:pos="1134"/>
        </w:tabs>
        <w:spacing w:line="288" w:lineRule="auto"/>
        <w:ind w:firstLine="709"/>
        <w:rPr>
          <w:color w:val="auto"/>
          <w:sz w:val="24"/>
          <w:szCs w:val="24"/>
        </w:rPr>
      </w:pPr>
      <w:r>
        <w:rPr>
          <w:color w:val="auto"/>
          <w:sz w:val="24"/>
          <w:szCs w:val="24"/>
        </w:rPr>
        <w:t>2025 m. balandžio 30 d. savivaldybės darbuotojams vykdytas civilinės saugos mokymas. Dalyvavo 125 savivaldybės darbuotojai</w:t>
      </w:r>
      <w:r w:rsidR="00AF7D0E">
        <w:rPr>
          <w:color w:val="auto"/>
          <w:sz w:val="24"/>
          <w:szCs w:val="24"/>
        </w:rPr>
        <w:t>;</w:t>
      </w:r>
    </w:p>
    <w:p w14:paraId="1295D62F" w14:textId="356DB16F" w:rsidR="001A07D9" w:rsidRPr="00EB33A0" w:rsidRDefault="001A07D9" w:rsidP="00487606">
      <w:pPr>
        <w:pStyle w:val="Pagrindinistekstas1"/>
        <w:tabs>
          <w:tab w:val="left" w:pos="1134"/>
          <w:tab w:val="left" w:pos="1276"/>
          <w:tab w:val="left" w:pos="1843"/>
        </w:tabs>
        <w:spacing w:line="288" w:lineRule="auto"/>
        <w:ind w:firstLine="709"/>
        <w:rPr>
          <w:color w:val="000000" w:themeColor="text1"/>
          <w:sz w:val="24"/>
          <w:szCs w:val="24"/>
        </w:rPr>
      </w:pPr>
      <w:r>
        <w:rPr>
          <w:color w:val="000000" w:themeColor="text1"/>
          <w:sz w:val="24"/>
          <w:szCs w:val="24"/>
        </w:rPr>
        <w:t xml:space="preserve">2025 m. </w:t>
      </w:r>
      <w:r w:rsidR="00AB2F08">
        <w:rPr>
          <w:color w:val="000000" w:themeColor="text1"/>
          <w:sz w:val="24"/>
          <w:szCs w:val="24"/>
        </w:rPr>
        <w:t xml:space="preserve">birželio 10 d. </w:t>
      </w:r>
      <w:r>
        <w:rPr>
          <w:color w:val="000000" w:themeColor="text1"/>
          <w:sz w:val="24"/>
          <w:szCs w:val="24"/>
        </w:rPr>
        <w:t xml:space="preserve">dalyvauta </w:t>
      </w:r>
      <w:r w:rsidR="00487606">
        <w:rPr>
          <w:color w:val="000000" w:themeColor="text1"/>
          <w:sz w:val="24"/>
          <w:szCs w:val="24"/>
        </w:rPr>
        <w:t>Šiaulių priešgaisrinės gelbėjimo valdybos ci</w:t>
      </w:r>
      <w:r w:rsidR="00AB2F08">
        <w:rPr>
          <w:color w:val="000000" w:themeColor="text1"/>
          <w:sz w:val="24"/>
          <w:szCs w:val="24"/>
        </w:rPr>
        <w:t>vilinės saugos stalo pratybose</w:t>
      </w:r>
      <w:r w:rsidR="000D3030">
        <w:rPr>
          <w:color w:val="000000" w:themeColor="text1"/>
          <w:sz w:val="24"/>
          <w:szCs w:val="24"/>
        </w:rPr>
        <w:t>;</w:t>
      </w:r>
    </w:p>
    <w:p w14:paraId="5EF8E416" w14:textId="094667FB" w:rsidR="000D3030" w:rsidRDefault="000D3030" w:rsidP="00C96DFE">
      <w:pPr>
        <w:pStyle w:val="Pagrindinistekstas1"/>
        <w:tabs>
          <w:tab w:val="left" w:pos="1134"/>
          <w:tab w:val="left" w:pos="1276"/>
          <w:tab w:val="left" w:pos="1843"/>
        </w:tabs>
        <w:spacing w:line="288" w:lineRule="auto"/>
        <w:ind w:firstLine="709"/>
        <w:rPr>
          <w:color w:val="auto"/>
          <w:sz w:val="24"/>
          <w:szCs w:val="24"/>
        </w:rPr>
      </w:pPr>
      <w:r>
        <w:rPr>
          <w:color w:val="auto"/>
          <w:sz w:val="24"/>
          <w:szCs w:val="24"/>
        </w:rPr>
        <w:t xml:space="preserve">2025 m. rugpjūčio 28 d. dalyvauta </w:t>
      </w:r>
      <w:r w:rsidRPr="000D3030">
        <w:rPr>
          <w:color w:val="auto"/>
          <w:sz w:val="24"/>
          <w:szCs w:val="24"/>
        </w:rPr>
        <w:t>Lietuvos kariuomenės Karinių oro pajėgų organizuotos</w:t>
      </w:r>
      <w:r>
        <w:rPr>
          <w:color w:val="auto"/>
          <w:sz w:val="24"/>
          <w:szCs w:val="24"/>
        </w:rPr>
        <w:t>e</w:t>
      </w:r>
      <w:r w:rsidRPr="000D3030">
        <w:rPr>
          <w:color w:val="auto"/>
          <w:sz w:val="24"/>
          <w:szCs w:val="24"/>
        </w:rPr>
        <w:t xml:space="preserve"> aviacijos incidento pasekmių likvidavimo pratybos</w:t>
      </w:r>
      <w:r>
        <w:rPr>
          <w:color w:val="auto"/>
          <w:sz w:val="24"/>
          <w:szCs w:val="24"/>
        </w:rPr>
        <w:t>e</w:t>
      </w:r>
      <w:r w:rsidRPr="000D3030">
        <w:rPr>
          <w:color w:val="auto"/>
          <w:sz w:val="24"/>
          <w:szCs w:val="24"/>
        </w:rPr>
        <w:t xml:space="preserve"> „Griausmas 2025“</w:t>
      </w:r>
      <w:r w:rsidR="00AF7D0E">
        <w:rPr>
          <w:color w:val="auto"/>
          <w:sz w:val="24"/>
          <w:szCs w:val="24"/>
        </w:rPr>
        <w:t>;</w:t>
      </w:r>
    </w:p>
    <w:p w14:paraId="64094DF5" w14:textId="77777777" w:rsidR="00591E2B" w:rsidRDefault="00591E2B" w:rsidP="00591E2B">
      <w:pPr>
        <w:pStyle w:val="Pagrindinistekstas1"/>
        <w:tabs>
          <w:tab w:val="left" w:pos="1134"/>
          <w:tab w:val="left" w:pos="1276"/>
          <w:tab w:val="left" w:pos="1843"/>
        </w:tabs>
        <w:spacing w:line="288" w:lineRule="auto"/>
        <w:ind w:firstLine="709"/>
        <w:rPr>
          <w:color w:val="auto"/>
          <w:sz w:val="24"/>
          <w:szCs w:val="24"/>
        </w:rPr>
      </w:pPr>
      <w:r w:rsidRPr="008D3CAB">
        <w:rPr>
          <w:color w:val="auto"/>
          <w:sz w:val="24"/>
          <w:szCs w:val="24"/>
        </w:rPr>
        <w:t>202</w:t>
      </w:r>
      <w:r>
        <w:rPr>
          <w:color w:val="auto"/>
          <w:sz w:val="24"/>
          <w:szCs w:val="24"/>
        </w:rPr>
        <w:t>5</w:t>
      </w:r>
      <w:r w:rsidRPr="008D3CAB">
        <w:rPr>
          <w:color w:val="auto"/>
          <w:sz w:val="24"/>
          <w:szCs w:val="24"/>
        </w:rPr>
        <w:t xml:space="preserve"> m. </w:t>
      </w:r>
      <w:r>
        <w:rPr>
          <w:color w:val="auto"/>
          <w:sz w:val="24"/>
          <w:szCs w:val="24"/>
        </w:rPr>
        <w:t>spalio 6-10 d. dalyvauta valstybės lygio mobilizacinėse</w:t>
      </w:r>
      <w:r w:rsidRPr="008D3CAB">
        <w:rPr>
          <w:color w:val="auto"/>
          <w:sz w:val="24"/>
          <w:szCs w:val="24"/>
        </w:rPr>
        <w:t xml:space="preserve"> pratybos</w:t>
      </w:r>
      <w:r>
        <w:rPr>
          <w:color w:val="auto"/>
          <w:sz w:val="24"/>
          <w:szCs w:val="24"/>
        </w:rPr>
        <w:t>e „Vyčio skliautas 2025“, kuriose buvo vykdomos civilinės saugos užduotys;</w:t>
      </w:r>
    </w:p>
    <w:p w14:paraId="3932B449" w14:textId="40C49D45" w:rsidR="00B068F5" w:rsidRDefault="005249F0" w:rsidP="000D3030">
      <w:pPr>
        <w:pStyle w:val="Pagrindinistekstas1"/>
        <w:tabs>
          <w:tab w:val="left" w:pos="1134"/>
          <w:tab w:val="left" w:pos="1276"/>
          <w:tab w:val="left" w:pos="1843"/>
        </w:tabs>
        <w:spacing w:line="288" w:lineRule="auto"/>
        <w:ind w:firstLine="709"/>
        <w:rPr>
          <w:color w:val="auto"/>
          <w:sz w:val="24"/>
          <w:szCs w:val="24"/>
        </w:rPr>
      </w:pPr>
      <w:r>
        <w:rPr>
          <w:color w:val="auto"/>
          <w:sz w:val="24"/>
          <w:szCs w:val="24"/>
        </w:rPr>
        <w:t xml:space="preserve">2025 m. spalio 7-8 d. organizuotos savivaldybės lygio </w:t>
      </w:r>
      <w:r w:rsidR="001A07D9">
        <w:rPr>
          <w:color w:val="auto"/>
          <w:sz w:val="24"/>
          <w:szCs w:val="24"/>
        </w:rPr>
        <w:t xml:space="preserve">funkcinės </w:t>
      </w:r>
      <w:r>
        <w:rPr>
          <w:color w:val="auto"/>
          <w:sz w:val="24"/>
          <w:szCs w:val="24"/>
        </w:rPr>
        <w:t>civilinės saugos pratybos „</w:t>
      </w:r>
      <w:r w:rsidR="001A07D9" w:rsidRPr="001A07D9">
        <w:rPr>
          <w:color w:val="auto"/>
          <w:sz w:val="24"/>
          <w:szCs w:val="24"/>
        </w:rPr>
        <w:t>Evakuotų gyventojų iš Vilniaus miesto savivaldybės priėmimas kilus karinės intervencijos grėsmei</w:t>
      </w:r>
      <w:r>
        <w:rPr>
          <w:color w:val="auto"/>
          <w:sz w:val="24"/>
          <w:szCs w:val="24"/>
        </w:rPr>
        <w:t>“</w:t>
      </w:r>
      <w:r w:rsidR="00AF7D0E">
        <w:rPr>
          <w:color w:val="auto"/>
          <w:sz w:val="24"/>
          <w:szCs w:val="24"/>
        </w:rPr>
        <w:t>,</w:t>
      </w:r>
    </w:p>
    <w:p w14:paraId="4464D381" w14:textId="2F1A2985" w:rsidR="00AF7D0E" w:rsidRDefault="00AF7D0E" w:rsidP="000D3030">
      <w:pPr>
        <w:pStyle w:val="Pagrindinistekstas1"/>
        <w:tabs>
          <w:tab w:val="left" w:pos="1134"/>
          <w:tab w:val="left" w:pos="1276"/>
          <w:tab w:val="left" w:pos="1843"/>
        </w:tabs>
        <w:spacing w:line="288" w:lineRule="auto"/>
        <w:ind w:firstLine="709"/>
        <w:rPr>
          <w:color w:val="auto"/>
          <w:sz w:val="24"/>
          <w:szCs w:val="24"/>
        </w:rPr>
      </w:pPr>
      <w:r>
        <w:rPr>
          <w:color w:val="auto"/>
          <w:sz w:val="24"/>
          <w:szCs w:val="24"/>
        </w:rPr>
        <w:t>2025 m. gruodžio 3-4 d. savivaldybės administracijos bei įstaigų darbuotojai dalyvavo Lietuvos Raudonojo Kryžiaus draugijos organizuotuose Evakuacijos centrų įkūrimo mokymuose.</w:t>
      </w:r>
    </w:p>
    <w:p w14:paraId="1889A9C4" w14:textId="77777777" w:rsidR="00591E2B" w:rsidRDefault="00591E2B" w:rsidP="000D3030">
      <w:pPr>
        <w:pStyle w:val="Pagrindinistekstas1"/>
        <w:tabs>
          <w:tab w:val="left" w:pos="1134"/>
          <w:tab w:val="left" w:pos="1276"/>
          <w:tab w:val="left" w:pos="1843"/>
        </w:tabs>
        <w:spacing w:line="288" w:lineRule="auto"/>
        <w:ind w:firstLine="709"/>
        <w:rPr>
          <w:color w:val="auto"/>
          <w:sz w:val="24"/>
          <w:szCs w:val="24"/>
        </w:rPr>
      </w:pPr>
    </w:p>
    <w:p w14:paraId="776AA900" w14:textId="77777777" w:rsidR="00AF7D0E" w:rsidRDefault="00070A4B" w:rsidP="008E6544">
      <w:pPr>
        <w:pStyle w:val="Pagrindinistekstas1"/>
        <w:tabs>
          <w:tab w:val="left" w:pos="1134"/>
        </w:tabs>
        <w:spacing w:line="288" w:lineRule="auto"/>
        <w:ind w:left="1070" w:firstLine="0"/>
        <w:jc w:val="center"/>
        <w:rPr>
          <w:b/>
          <w:color w:val="auto"/>
          <w:sz w:val="24"/>
          <w:szCs w:val="24"/>
        </w:rPr>
      </w:pPr>
      <w:r w:rsidRPr="004D7D07">
        <w:rPr>
          <w:b/>
          <w:color w:val="auto"/>
          <w:sz w:val="24"/>
          <w:szCs w:val="24"/>
        </w:rPr>
        <w:t>Gyventojų švietimas civilinės saugos klausimai</w:t>
      </w:r>
    </w:p>
    <w:p w14:paraId="4D82CC66" w14:textId="0289B17D" w:rsidR="008E6544" w:rsidRDefault="00070A4B" w:rsidP="008E6544">
      <w:pPr>
        <w:pStyle w:val="Pagrindinistekstas1"/>
        <w:tabs>
          <w:tab w:val="left" w:pos="1134"/>
        </w:tabs>
        <w:spacing w:line="288" w:lineRule="auto"/>
        <w:ind w:left="1070" w:firstLine="0"/>
        <w:jc w:val="center"/>
        <w:rPr>
          <w:color w:val="auto"/>
          <w:sz w:val="24"/>
          <w:szCs w:val="24"/>
          <w:u w:val="single"/>
        </w:rPr>
      </w:pPr>
      <w:r w:rsidRPr="004D7D07">
        <w:rPr>
          <w:b/>
          <w:color w:val="auto"/>
          <w:sz w:val="24"/>
          <w:szCs w:val="24"/>
        </w:rPr>
        <w:t>s</w:t>
      </w:r>
    </w:p>
    <w:p w14:paraId="6743249B" w14:textId="072CF229" w:rsidR="008E6544" w:rsidRPr="008E6544" w:rsidRDefault="008E6544" w:rsidP="00591E2B">
      <w:pPr>
        <w:pStyle w:val="Pagrindinistekstas1"/>
        <w:tabs>
          <w:tab w:val="left" w:pos="1134"/>
        </w:tabs>
        <w:spacing w:line="288" w:lineRule="auto"/>
        <w:ind w:firstLine="709"/>
        <w:rPr>
          <w:color w:val="000000" w:themeColor="text1"/>
          <w:sz w:val="24"/>
          <w:szCs w:val="24"/>
        </w:rPr>
      </w:pPr>
      <w:r w:rsidRPr="008E6544">
        <w:rPr>
          <w:color w:val="000000" w:themeColor="text1"/>
          <w:sz w:val="24"/>
          <w:szCs w:val="24"/>
        </w:rPr>
        <w:t>Gyventojų švietimo civilinės saugos klausimais veikla Šiaulių rajone vykdoma kompleksiškai, taikant įvairias informavimo ir praktinio mokymo formas, pritaikytas skirtingoms gyventojų grupėms. Pagrindinis šios veiklos tikslas – didinti gyventojų pasirengimą ekstremaliosioms situacijoms, formuoti atsakingą požiūrį į asmeninį ir bendruomeninį saugumą bei užtikrinti, kad krizės atveju žmonės žinotų, kaip tinkamai elgtis.</w:t>
      </w:r>
    </w:p>
    <w:p w14:paraId="15E04646" w14:textId="4C5AA5E6" w:rsidR="008E6544" w:rsidRPr="008E6544" w:rsidRDefault="008E6544" w:rsidP="008E6544">
      <w:pPr>
        <w:pStyle w:val="Pagrindinistekstas1"/>
        <w:tabs>
          <w:tab w:val="left" w:pos="1134"/>
        </w:tabs>
        <w:spacing w:line="288" w:lineRule="auto"/>
        <w:ind w:firstLine="709"/>
        <w:rPr>
          <w:color w:val="000000" w:themeColor="text1"/>
          <w:sz w:val="24"/>
          <w:szCs w:val="24"/>
        </w:rPr>
      </w:pPr>
      <w:r w:rsidRPr="008E6544">
        <w:rPr>
          <w:color w:val="000000" w:themeColor="text1"/>
          <w:sz w:val="24"/>
          <w:szCs w:val="24"/>
        </w:rPr>
        <w:t>Švietimo veikla apima informacinius renginius, mokymus, paskaitas, pratybas bei nuolatinę informacijos sklaidą per savivaldybės ir kitų įstaigų interneto svetaines, socialinius tinklus, taip pat platinant informacinę medžiagą – lankstinukus, atmintines ir plakatus. Ypatingas dėmesys skiriamas vaikų ir jaunimo švietimui ugdymo įstaigose, taip pat bendruomenėms, įstaigų darbuotojams ir seniūnijų atstovams, kurių pasirengimas ekstremaliosioms situacijoms yra itin svarbus.</w:t>
      </w:r>
    </w:p>
    <w:p w14:paraId="57F4977D" w14:textId="7B58C443" w:rsidR="008E6544" w:rsidRPr="008E6544" w:rsidRDefault="008E6544" w:rsidP="008E6544">
      <w:pPr>
        <w:pStyle w:val="Pagrindinistekstas1"/>
        <w:tabs>
          <w:tab w:val="left" w:pos="1134"/>
        </w:tabs>
        <w:spacing w:line="288" w:lineRule="auto"/>
        <w:ind w:firstLine="709"/>
        <w:rPr>
          <w:color w:val="000000" w:themeColor="text1"/>
          <w:sz w:val="24"/>
          <w:szCs w:val="24"/>
        </w:rPr>
      </w:pPr>
      <w:r w:rsidRPr="008E6544">
        <w:rPr>
          <w:color w:val="000000" w:themeColor="text1"/>
          <w:sz w:val="24"/>
          <w:szCs w:val="24"/>
        </w:rPr>
        <w:t>2025 metais gyventojų švietimas civilinės saugos klausimais buvo vykdomas</w:t>
      </w:r>
      <w:r w:rsidR="009D3337">
        <w:rPr>
          <w:color w:val="000000" w:themeColor="text1"/>
          <w:sz w:val="24"/>
          <w:szCs w:val="24"/>
        </w:rPr>
        <w:t xml:space="preserve"> b</w:t>
      </w:r>
      <w:r w:rsidRPr="008E6544">
        <w:rPr>
          <w:color w:val="000000" w:themeColor="text1"/>
          <w:sz w:val="24"/>
          <w:szCs w:val="24"/>
        </w:rPr>
        <w:t xml:space="preserve">endradarbiaujant su </w:t>
      </w:r>
      <w:r w:rsidR="009D3337" w:rsidRPr="008E6544">
        <w:rPr>
          <w:color w:val="000000" w:themeColor="text1"/>
          <w:sz w:val="24"/>
          <w:szCs w:val="24"/>
        </w:rPr>
        <w:t>Lietuvos Raudonojo Kryžiaus draugijos savanoria</w:t>
      </w:r>
      <w:r w:rsidR="009D3337">
        <w:rPr>
          <w:color w:val="000000" w:themeColor="text1"/>
          <w:sz w:val="24"/>
          <w:szCs w:val="24"/>
        </w:rPr>
        <w:t>is.</w:t>
      </w:r>
      <w:r w:rsidRPr="008E6544">
        <w:rPr>
          <w:color w:val="000000" w:themeColor="text1"/>
          <w:sz w:val="24"/>
          <w:szCs w:val="24"/>
        </w:rPr>
        <w:t xml:space="preserve"> </w:t>
      </w:r>
      <w:r w:rsidR="009D3337">
        <w:rPr>
          <w:color w:val="000000" w:themeColor="text1"/>
          <w:sz w:val="24"/>
          <w:szCs w:val="24"/>
        </w:rPr>
        <w:t>B</w:t>
      </w:r>
      <w:r w:rsidRPr="008E6544">
        <w:rPr>
          <w:color w:val="000000" w:themeColor="text1"/>
          <w:sz w:val="24"/>
          <w:szCs w:val="24"/>
        </w:rPr>
        <w:t>uvo organizuotos ekskursijos į priedangas, kurių metu gyventojai praktiškai supažindinti su</w:t>
      </w:r>
      <w:r w:rsidR="009D3337">
        <w:rPr>
          <w:color w:val="000000" w:themeColor="text1"/>
          <w:sz w:val="24"/>
          <w:szCs w:val="24"/>
        </w:rPr>
        <w:t xml:space="preserve"> išvykimo krepšiu, priedangos </w:t>
      </w:r>
      <w:r w:rsidRPr="008E6544">
        <w:rPr>
          <w:color w:val="000000" w:themeColor="text1"/>
          <w:sz w:val="24"/>
          <w:szCs w:val="24"/>
        </w:rPr>
        <w:t>paskirtimi ir naudojimu</w:t>
      </w:r>
      <w:r w:rsidR="00AF7D0E">
        <w:rPr>
          <w:color w:val="000000" w:themeColor="text1"/>
          <w:sz w:val="24"/>
          <w:szCs w:val="24"/>
        </w:rPr>
        <w:t xml:space="preserve"> bei I pagalbos teikimo pradmenimis.</w:t>
      </w:r>
      <w:r w:rsidRPr="008E6544">
        <w:rPr>
          <w:color w:val="000000" w:themeColor="text1"/>
          <w:sz w:val="24"/>
          <w:szCs w:val="24"/>
        </w:rPr>
        <w:t xml:space="preserve"> Taip pat aktyviai platinti lankstinukai ir plakatai, įrenginėjami dūmų detektoriai gyventojų būstuose, siekiant ne tik informuoti, bet ir realiai prisidėti prie kasdienio saugumo didinimo.</w:t>
      </w:r>
    </w:p>
    <w:p w14:paraId="5D6468C1" w14:textId="599FC442" w:rsidR="008E6544" w:rsidRPr="008E6544" w:rsidRDefault="008E6544" w:rsidP="008E6544">
      <w:pPr>
        <w:pStyle w:val="Pagrindinistekstas1"/>
        <w:tabs>
          <w:tab w:val="left" w:pos="1134"/>
        </w:tabs>
        <w:spacing w:line="288" w:lineRule="auto"/>
        <w:ind w:firstLine="709"/>
        <w:rPr>
          <w:color w:val="000000" w:themeColor="text1"/>
          <w:sz w:val="24"/>
          <w:szCs w:val="24"/>
        </w:rPr>
      </w:pPr>
      <w:r w:rsidRPr="008E6544">
        <w:rPr>
          <w:color w:val="000000" w:themeColor="text1"/>
          <w:sz w:val="24"/>
          <w:szCs w:val="24"/>
        </w:rPr>
        <w:lastRenderedPageBreak/>
        <w:t>Aktuali informacija apie civilinę saugą nuolat skelbta Šiaulių rajono savivaldybės bei kitų įstaigų interneto svetainėse ir „Facebook“ paskyrose, taip pasiekiant platesnę auditoriją. Papildomai buvo naudojami „</w:t>
      </w:r>
      <w:proofErr w:type="spellStart"/>
      <w:r w:rsidRPr="008E6544">
        <w:rPr>
          <w:color w:val="000000" w:themeColor="text1"/>
          <w:sz w:val="24"/>
          <w:szCs w:val="24"/>
        </w:rPr>
        <w:t>roll</w:t>
      </w:r>
      <w:proofErr w:type="spellEnd"/>
      <w:r w:rsidRPr="008E6544">
        <w:rPr>
          <w:color w:val="000000" w:themeColor="text1"/>
          <w:sz w:val="24"/>
          <w:szCs w:val="24"/>
        </w:rPr>
        <w:t xml:space="preserve"> </w:t>
      </w:r>
      <w:proofErr w:type="spellStart"/>
      <w:r w:rsidRPr="008E6544">
        <w:rPr>
          <w:color w:val="000000" w:themeColor="text1"/>
          <w:sz w:val="24"/>
          <w:szCs w:val="24"/>
        </w:rPr>
        <w:t>up</w:t>
      </w:r>
      <w:proofErr w:type="spellEnd"/>
      <w:r w:rsidRPr="008E6544">
        <w:rPr>
          <w:color w:val="000000" w:themeColor="text1"/>
          <w:sz w:val="24"/>
          <w:szCs w:val="24"/>
        </w:rPr>
        <w:t>“ stendai su 5 žingsnių programa, kurie patalpinti viešose ir gyventojams lengvai prieinamose vietose: Kuršėnų kultūros centre, Kuršėnų Vytauto Vitkausko bibliotekoje, Kuršėnų pirminės sveikatos priežiūros centre, Kuršėnų autobusų stotyje bei Šiaulių rajono savivaldybės administracijos pastat</w:t>
      </w:r>
      <w:r w:rsidR="00AF7D0E">
        <w:rPr>
          <w:color w:val="000000" w:themeColor="text1"/>
          <w:sz w:val="24"/>
          <w:szCs w:val="24"/>
        </w:rPr>
        <w:t>e</w:t>
      </w:r>
      <w:r w:rsidRPr="008E6544">
        <w:rPr>
          <w:color w:val="000000" w:themeColor="text1"/>
          <w:sz w:val="24"/>
          <w:szCs w:val="24"/>
        </w:rPr>
        <w:t>. Tai sudarė galimybes gyventojams kasdien susidurti su svarbia informacija ir ją įsisavinti net ir neformalioje aplinkoje.</w:t>
      </w:r>
    </w:p>
    <w:p w14:paraId="7013A5DA" w14:textId="77777777" w:rsidR="008E6544" w:rsidRPr="008E6544" w:rsidRDefault="008E6544" w:rsidP="008E6544">
      <w:pPr>
        <w:pStyle w:val="Pagrindinistekstas1"/>
        <w:tabs>
          <w:tab w:val="left" w:pos="1134"/>
        </w:tabs>
        <w:spacing w:line="288" w:lineRule="auto"/>
        <w:ind w:firstLine="709"/>
        <w:rPr>
          <w:color w:val="000000" w:themeColor="text1"/>
          <w:sz w:val="24"/>
          <w:szCs w:val="24"/>
        </w:rPr>
      </w:pPr>
      <w:r w:rsidRPr="008E6544">
        <w:rPr>
          <w:color w:val="000000" w:themeColor="text1"/>
          <w:sz w:val="24"/>
          <w:szCs w:val="24"/>
        </w:rPr>
        <w:t>Veiklos analizė rodo, kad gyventojų švietimas vykdomas sistemingai ir nuosekliai, orientuojantis ne tik į teorinių žinių perteikimą, bet ir į praktinių įgūdžių ugdymą. Užsiėmimų metu gyventojai supažindinami su galimomis grėsmėmis, perspėjimo ir informavimo signalais, evakuacijos tvarka, priedangų ir kitų kolektyvinės apsaugos priemonių panaudojimu, pirmosios pagalbos principais.</w:t>
      </w:r>
    </w:p>
    <w:p w14:paraId="3CCE920F" w14:textId="1FF10CB7" w:rsidR="008E6544" w:rsidRPr="008E6544" w:rsidRDefault="008E6544" w:rsidP="008E6544">
      <w:pPr>
        <w:pStyle w:val="Pagrindinistekstas1"/>
        <w:tabs>
          <w:tab w:val="left" w:pos="1134"/>
        </w:tabs>
        <w:spacing w:line="288" w:lineRule="auto"/>
        <w:ind w:firstLine="709"/>
        <w:rPr>
          <w:color w:val="000000" w:themeColor="text1"/>
          <w:sz w:val="24"/>
          <w:szCs w:val="24"/>
        </w:rPr>
      </w:pPr>
      <w:r w:rsidRPr="008E6544">
        <w:rPr>
          <w:color w:val="000000" w:themeColor="text1"/>
          <w:sz w:val="24"/>
          <w:szCs w:val="24"/>
        </w:rPr>
        <w:t>Nors įgyvendintų priemonių veiksmingumą kiekybiškai įvertinti sudėtinga, pagal įvykdytų prevencinių priemonių kiekį, organizuotų veiklų apimtį ir užsiėmimuose dalyvavusiųjų skaičių galima teigti, jog dedamos visos pastangos, kad Šiaulių rajono gyventojai būtų tinkamai supažindinti su veiksmais ekstremaliosios situacijos atveju.</w:t>
      </w:r>
    </w:p>
    <w:p w14:paraId="5BC618A6" w14:textId="77777777" w:rsidR="008E6544" w:rsidRDefault="008E6544" w:rsidP="008E6544">
      <w:pPr>
        <w:pStyle w:val="Pagrindinistekstas1"/>
        <w:tabs>
          <w:tab w:val="left" w:pos="1134"/>
        </w:tabs>
        <w:spacing w:line="288" w:lineRule="auto"/>
        <w:ind w:firstLine="709"/>
        <w:rPr>
          <w:color w:val="000000" w:themeColor="text1"/>
          <w:sz w:val="24"/>
          <w:szCs w:val="24"/>
        </w:rPr>
      </w:pPr>
      <w:r w:rsidRPr="008E6544">
        <w:rPr>
          <w:color w:val="000000" w:themeColor="text1"/>
          <w:sz w:val="24"/>
          <w:szCs w:val="24"/>
        </w:rPr>
        <w:t>2026 metais planuojama šią veiklą ne tik tęsti, bet ir plėsti – didinti gyventojų įtraukimą, plėsti bendradarbiavimą su nevyriausybinėmis organizacijomis ir savanoriais, taikyti naujas informavimo priemones bei stiprinti praktinį pasirengimą. Tai leis dar labiau sustiprinti bendruomenės atsparumą ir pasirengimą galimoms grėsmėms.</w:t>
      </w:r>
    </w:p>
    <w:p w14:paraId="708A336F" w14:textId="77777777" w:rsidR="00591E2B" w:rsidRPr="008E6544" w:rsidRDefault="00591E2B" w:rsidP="008E6544">
      <w:pPr>
        <w:pStyle w:val="Pagrindinistekstas1"/>
        <w:tabs>
          <w:tab w:val="left" w:pos="1134"/>
        </w:tabs>
        <w:spacing w:line="288" w:lineRule="auto"/>
        <w:ind w:firstLine="709"/>
        <w:rPr>
          <w:color w:val="000000" w:themeColor="text1"/>
          <w:sz w:val="24"/>
          <w:szCs w:val="24"/>
        </w:rPr>
      </w:pPr>
    </w:p>
    <w:p w14:paraId="3D3055C6" w14:textId="37D9D206" w:rsidR="00725D32" w:rsidRDefault="00070A4B" w:rsidP="009D3337">
      <w:pPr>
        <w:pStyle w:val="Pagrindinistekstas1"/>
        <w:tabs>
          <w:tab w:val="left" w:pos="1134"/>
        </w:tabs>
        <w:spacing w:line="288" w:lineRule="auto"/>
        <w:ind w:left="709" w:firstLine="0"/>
        <w:jc w:val="center"/>
        <w:rPr>
          <w:b/>
          <w:color w:val="000000" w:themeColor="text1"/>
          <w:sz w:val="24"/>
          <w:szCs w:val="24"/>
        </w:rPr>
      </w:pPr>
      <w:r w:rsidRPr="00EB33A0">
        <w:rPr>
          <w:b/>
          <w:color w:val="000000" w:themeColor="text1"/>
          <w:sz w:val="24"/>
          <w:szCs w:val="24"/>
        </w:rPr>
        <w:t>Kolektyvinės apsaugos statiniai</w:t>
      </w:r>
      <w:r w:rsidR="00725D32">
        <w:rPr>
          <w:b/>
          <w:color w:val="000000" w:themeColor="text1"/>
          <w:sz w:val="24"/>
          <w:szCs w:val="24"/>
        </w:rPr>
        <w:t xml:space="preserve"> ir priedangos</w:t>
      </w:r>
    </w:p>
    <w:p w14:paraId="756583BB" w14:textId="77777777" w:rsidR="00AF7D0E" w:rsidRDefault="00AF7D0E" w:rsidP="009D3337">
      <w:pPr>
        <w:pStyle w:val="Pagrindinistekstas1"/>
        <w:tabs>
          <w:tab w:val="left" w:pos="1134"/>
        </w:tabs>
        <w:spacing w:line="288" w:lineRule="auto"/>
        <w:ind w:left="709" w:firstLine="0"/>
        <w:jc w:val="center"/>
        <w:rPr>
          <w:b/>
          <w:color w:val="000000" w:themeColor="text1"/>
          <w:sz w:val="24"/>
          <w:szCs w:val="24"/>
        </w:rPr>
      </w:pPr>
    </w:p>
    <w:p w14:paraId="42F8CBF3" w14:textId="08F5D68A" w:rsidR="00725D32" w:rsidRDefault="00725D32" w:rsidP="00B23298">
      <w:pPr>
        <w:pStyle w:val="Pagrindinistekstas1"/>
        <w:tabs>
          <w:tab w:val="left" w:pos="284"/>
          <w:tab w:val="left" w:pos="1134"/>
        </w:tabs>
        <w:spacing w:line="288" w:lineRule="auto"/>
        <w:ind w:firstLine="709"/>
        <w:rPr>
          <w:color w:val="auto"/>
          <w:sz w:val="24"/>
          <w:szCs w:val="24"/>
        </w:rPr>
      </w:pPr>
      <w:r w:rsidRPr="00725D32">
        <w:rPr>
          <w:color w:val="auto"/>
          <w:sz w:val="24"/>
          <w:szCs w:val="24"/>
        </w:rPr>
        <w:t>2025 met</w:t>
      </w:r>
      <w:r w:rsidR="00591E2B">
        <w:rPr>
          <w:color w:val="auto"/>
          <w:sz w:val="24"/>
          <w:szCs w:val="24"/>
        </w:rPr>
        <w:t>ų sausio 29 d.</w:t>
      </w:r>
      <w:r w:rsidRPr="00725D32">
        <w:rPr>
          <w:color w:val="auto"/>
          <w:sz w:val="24"/>
          <w:szCs w:val="24"/>
        </w:rPr>
        <w:t xml:space="preserve"> buvo atnaujintas kolektyvinės apsaugos statinių (KAS) sąrašas, kuriame parinkti 48 kolektyvinės apsaugos statiniai. Taip buvo 100 proc. užtikrintas gyventojų talpinimo poreikis pagal numatytus kriterijus. Vis dėlto išlieka problema, susijusi su nepakankamu KAS materialiniu aprūpinimu.</w:t>
      </w:r>
    </w:p>
    <w:p w14:paraId="46B5FED4" w14:textId="1F347BF6" w:rsidR="00725D32" w:rsidRDefault="00725D32" w:rsidP="00B23298">
      <w:pPr>
        <w:pStyle w:val="Pagrindinistekstas1"/>
        <w:tabs>
          <w:tab w:val="left" w:pos="284"/>
          <w:tab w:val="left" w:pos="1134"/>
        </w:tabs>
        <w:spacing w:line="288" w:lineRule="auto"/>
        <w:ind w:firstLine="709"/>
        <w:rPr>
          <w:color w:val="auto"/>
          <w:sz w:val="24"/>
          <w:szCs w:val="24"/>
        </w:rPr>
      </w:pPr>
      <w:r w:rsidRPr="00725D32">
        <w:rPr>
          <w:color w:val="auto"/>
          <w:sz w:val="24"/>
          <w:szCs w:val="24"/>
        </w:rPr>
        <w:t>2025 m</w:t>
      </w:r>
      <w:r w:rsidR="00591E2B">
        <w:rPr>
          <w:color w:val="auto"/>
          <w:sz w:val="24"/>
          <w:szCs w:val="24"/>
        </w:rPr>
        <w:t>etais</w:t>
      </w:r>
      <w:r w:rsidRPr="00725D32">
        <w:rPr>
          <w:color w:val="auto"/>
          <w:sz w:val="24"/>
          <w:szCs w:val="24"/>
        </w:rPr>
        <w:t xml:space="preserve">, įgyvendinant projektą „Civilinės saugos stiprinimo ir plėtros programa“, </w:t>
      </w:r>
      <w:r w:rsidR="009D3337">
        <w:rPr>
          <w:color w:val="auto"/>
          <w:sz w:val="24"/>
          <w:szCs w:val="24"/>
        </w:rPr>
        <w:t>KAS</w:t>
      </w:r>
      <w:r w:rsidRPr="00725D32">
        <w:rPr>
          <w:color w:val="auto"/>
          <w:sz w:val="24"/>
          <w:szCs w:val="24"/>
        </w:rPr>
        <w:t xml:space="preserve"> aprūpinimui iš Valstybės gynybos fondo skirtų lėšų buvo įsigyta</w:t>
      </w:r>
      <w:r w:rsidR="00A70060">
        <w:rPr>
          <w:color w:val="auto"/>
          <w:sz w:val="24"/>
          <w:szCs w:val="24"/>
        </w:rPr>
        <w:t>:</w:t>
      </w:r>
      <w:r w:rsidRPr="00725D32">
        <w:rPr>
          <w:color w:val="auto"/>
          <w:sz w:val="24"/>
          <w:szCs w:val="24"/>
        </w:rPr>
        <w:t xml:space="preserve"> 1 359 lovos, taip pat miegmaišiai, higienos rinkiniai ir vandens talpos. Planuojama ir toliau teikti paraiškas finansavimui gauti kituose kvietimuose.</w:t>
      </w:r>
    </w:p>
    <w:p w14:paraId="14C74DA5" w14:textId="70BF4A8B" w:rsidR="00B23298" w:rsidRDefault="00725D32" w:rsidP="00070A4B">
      <w:pPr>
        <w:pStyle w:val="Pagrindinistekstas1"/>
        <w:tabs>
          <w:tab w:val="left" w:pos="284"/>
          <w:tab w:val="left" w:pos="1134"/>
        </w:tabs>
        <w:spacing w:line="288" w:lineRule="auto"/>
        <w:ind w:firstLine="709"/>
        <w:rPr>
          <w:sz w:val="24"/>
          <w:szCs w:val="24"/>
        </w:rPr>
      </w:pPr>
      <w:r w:rsidRPr="00725D32">
        <w:rPr>
          <w:sz w:val="24"/>
          <w:szCs w:val="24"/>
        </w:rPr>
        <w:t>Šiuo metu, atsižvelgiant į turimą materialinį aprūpinimą, būtų galima apgyvendinti apie 2 560 gyventojų (su pilnu aprūpinimu).</w:t>
      </w:r>
    </w:p>
    <w:p w14:paraId="3C6FA2FD" w14:textId="7D6963AB" w:rsidR="006D4F3B" w:rsidRDefault="00005523" w:rsidP="00070A4B">
      <w:pPr>
        <w:pStyle w:val="Pagrindinistekstas1"/>
        <w:tabs>
          <w:tab w:val="left" w:pos="284"/>
          <w:tab w:val="left" w:pos="1134"/>
        </w:tabs>
        <w:spacing w:line="288" w:lineRule="auto"/>
        <w:ind w:firstLine="709"/>
        <w:rPr>
          <w:sz w:val="24"/>
          <w:szCs w:val="24"/>
        </w:rPr>
      </w:pPr>
      <w:r w:rsidRPr="00005523">
        <w:rPr>
          <w:sz w:val="24"/>
          <w:szCs w:val="24"/>
        </w:rPr>
        <w:t>2025 m</w:t>
      </w:r>
      <w:r w:rsidR="00591E2B">
        <w:rPr>
          <w:sz w:val="24"/>
          <w:szCs w:val="24"/>
        </w:rPr>
        <w:t>etų balandžio 30 d.</w:t>
      </w:r>
      <w:r w:rsidRPr="00005523">
        <w:rPr>
          <w:sz w:val="24"/>
          <w:szCs w:val="24"/>
        </w:rPr>
        <w:t xml:space="preserve"> buvo atnaujintas priedangų ir jų poreikio sąrašas. Pagal naujausius duomenis, esamos priedangos leidžia talpinti apie 28,2 proc. savivaldybės gyventojų. Šis rodiklis rodo, kad priedangų tinklas vis dar neužtikrina pakankamos gyventojų apsaugos ekstremaliųjų situacijų metu. </w:t>
      </w:r>
    </w:p>
    <w:p w14:paraId="18C2D9DD" w14:textId="77777777" w:rsidR="006D4F3B" w:rsidRDefault="006D4F3B" w:rsidP="009D3337">
      <w:pPr>
        <w:pStyle w:val="Pagrindinistekstas1"/>
        <w:tabs>
          <w:tab w:val="left" w:pos="284"/>
          <w:tab w:val="left" w:pos="1134"/>
        </w:tabs>
        <w:spacing w:line="288" w:lineRule="auto"/>
        <w:ind w:firstLine="0"/>
        <w:rPr>
          <w:sz w:val="24"/>
          <w:szCs w:val="24"/>
        </w:rPr>
      </w:pPr>
    </w:p>
    <w:p w14:paraId="620BE04D" w14:textId="77777777" w:rsidR="00AF7D0E" w:rsidRDefault="00AF7D0E" w:rsidP="009D3337">
      <w:pPr>
        <w:pStyle w:val="Pagrindinistekstas1"/>
        <w:tabs>
          <w:tab w:val="left" w:pos="284"/>
          <w:tab w:val="left" w:pos="1134"/>
        </w:tabs>
        <w:spacing w:line="288" w:lineRule="auto"/>
        <w:ind w:firstLine="0"/>
        <w:rPr>
          <w:sz w:val="24"/>
          <w:szCs w:val="24"/>
        </w:rPr>
      </w:pPr>
    </w:p>
    <w:p w14:paraId="7407B63A" w14:textId="77777777" w:rsidR="00AF7D0E" w:rsidRDefault="00AF7D0E" w:rsidP="009D3337">
      <w:pPr>
        <w:pStyle w:val="Pagrindinistekstas1"/>
        <w:tabs>
          <w:tab w:val="left" w:pos="284"/>
          <w:tab w:val="left" w:pos="1134"/>
        </w:tabs>
        <w:spacing w:line="288" w:lineRule="auto"/>
        <w:ind w:firstLine="0"/>
        <w:rPr>
          <w:sz w:val="24"/>
          <w:szCs w:val="24"/>
        </w:rPr>
      </w:pPr>
    </w:p>
    <w:p w14:paraId="19681D14" w14:textId="77777777" w:rsidR="00AF7D0E" w:rsidRDefault="00AF7D0E" w:rsidP="009D3337">
      <w:pPr>
        <w:pStyle w:val="Pagrindinistekstas1"/>
        <w:tabs>
          <w:tab w:val="left" w:pos="284"/>
          <w:tab w:val="left" w:pos="1134"/>
        </w:tabs>
        <w:spacing w:line="288" w:lineRule="auto"/>
        <w:ind w:firstLine="0"/>
        <w:rPr>
          <w:sz w:val="24"/>
          <w:szCs w:val="24"/>
        </w:rPr>
      </w:pPr>
    </w:p>
    <w:p w14:paraId="6C536D5B" w14:textId="77777777" w:rsidR="00AF7D0E" w:rsidRDefault="00AF7D0E" w:rsidP="009D3337">
      <w:pPr>
        <w:pStyle w:val="Pagrindinistekstas1"/>
        <w:tabs>
          <w:tab w:val="left" w:pos="284"/>
          <w:tab w:val="left" w:pos="1134"/>
        </w:tabs>
        <w:spacing w:line="288" w:lineRule="auto"/>
        <w:ind w:firstLine="0"/>
        <w:rPr>
          <w:sz w:val="24"/>
          <w:szCs w:val="24"/>
        </w:rPr>
      </w:pPr>
    </w:p>
    <w:p w14:paraId="35CF9F78" w14:textId="37BAEA7F" w:rsidR="006D4F3B" w:rsidRPr="006D4F3B" w:rsidRDefault="006D4F3B" w:rsidP="00070A4B">
      <w:pPr>
        <w:pStyle w:val="Pagrindinistekstas1"/>
        <w:tabs>
          <w:tab w:val="left" w:pos="284"/>
          <w:tab w:val="left" w:pos="1134"/>
        </w:tabs>
        <w:spacing w:line="288" w:lineRule="auto"/>
        <w:ind w:firstLine="709"/>
        <w:rPr>
          <w:sz w:val="24"/>
          <w:szCs w:val="24"/>
        </w:rPr>
      </w:pPr>
      <w:r w:rsidRPr="006D4F3B">
        <w:rPr>
          <w:sz w:val="24"/>
          <w:szCs w:val="24"/>
        </w:rPr>
        <w:lastRenderedPageBreak/>
        <w:t>Priedangos                                                                                              Gyventojai</w:t>
      </w:r>
    </w:p>
    <w:p w14:paraId="1ADFC645" w14:textId="7F287948" w:rsidR="00DE5037" w:rsidRDefault="006D4F3B" w:rsidP="006D4F3B">
      <w:pPr>
        <w:pStyle w:val="Pagrindinistekstas1"/>
        <w:tabs>
          <w:tab w:val="left" w:pos="284"/>
          <w:tab w:val="left" w:pos="1134"/>
        </w:tabs>
        <w:spacing w:line="288" w:lineRule="auto"/>
        <w:ind w:hanging="142"/>
        <w:rPr>
          <w:sz w:val="24"/>
          <w:szCs w:val="24"/>
        </w:rPr>
      </w:pPr>
      <w:r w:rsidRPr="002D0F3E">
        <w:rPr>
          <w:noProof/>
        </w:rPr>
        <w:drawing>
          <wp:inline distT="0" distB="0" distL="0" distR="0" wp14:anchorId="4EC1BC10" wp14:editId="016C743A">
            <wp:extent cx="6120130" cy="2610485"/>
            <wp:effectExtent l="0" t="0" r="0" b="0"/>
            <wp:docPr id="159762899" name="Paveikslėlis 1" descr="Paveikslėlis, kuriame yra tekstas, ekrano kopija, diagrama, Paralelė&#10;&#10;Dirbtinio intelekto sugeneruotas turinys gali būti neteising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762899" name="Paveikslėlis 1" descr="Paveikslėlis, kuriame yra tekstas, ekrano kopija, diagrama, Paralelė&#10;&#10;Dirbtinio intelekto sugeneruotas turinys gali būti neteisingas."/>
                    <pic:cNvPicPr/>
                  </pic:nvPicPr>
                  <pic:blipFill>
                    <a:blip r:embed="rId7"/>
                    <a:stretch>
                      <a:fillRect/>
                    </a:stretch>
                  </pic:blipFill>
                  <pic:spPr>
                    <a:xfrm>
                      <a:off x="0" y="0"/>
                      <a:ext cx="6120130" cy="2610485"/>
                    </a:xfrm>
                    <a:prstGeom prst="rect">
                      <a:avLst/>
                    </a:prstGeom>
                  </pic:spPr>
                </pic:pic>
              </a:graphicData>
            </a:graphic>
          </wp:inline>
        </w:drawing>
      </w:r>
    </w:p>
    <w:p w14:paraId="6697C145" w14:textId="77777777" w:rsidR="00DE5037" w:rsidRDefault="00DE5037" w:rsidP="00070A4B">
      <w:pPr>
        <w:pStyle w:val="Pagrindinistekstas1"/>
        <w:tabs>
          <w:tab w:val="left" w:pos="284"/>
          <w:tab w:val="left" w:pos="1134"/>
        </w:tabs>
        <w:spacing w:line="288" w:lineRule="auto"/>
        <w:ind w:firstLine="709"/>
        <w:rPr>
          <w:sz w:val="24"/>
          <w:szCs w:val="24"/>
        </w:rPr>
      </w:pPr>
    </w:p>
    <w:p w14:paraId="12FC0832" w14:textId="05E871D6" w:rsidR="00DE5037" w:rsidRDefault="00005523" w:rsidP="00591E2B">
      <w:pPr>
        <w:pStyle w:val="Pagrindinistekstas1"/>
        <w:tabs>
          <w:tab w:val="left" w:pos="284"/>
          <w:tab w:val="left" w:pos="1134"/>
        </w:tabs>
        <w:spacing w:line="288" w:lineRule="auto"/>
        <w:ind w:firstLine="709"/>
        <w:rPr>
          <w:sz w:val="24"/>
          <w:szCs w:val="24"/>
        </w:rPr>
      </w:pPr>
      <w:r w:rsidRPr="00847F4E">
        <w:rPr>
          <w:sz w:val="24"/>
          <w:szCs w:val="24"/>
        </w:rPr>
        <w:t>Pagrindinės nepakankamo priedangų užtikrinimo priežastys yra tai, kad trūksta savivaldybei priklausančių</w:t>
      </w:r>
      <w:r w:rsidR="00BA34BA" w:rsidRPr="00847F4E">
        <w:rPr>
          <w:sz w:val="24"/>
          <w:szCs w:val="24"/>
        </w:rPr>
        <w:t xml:space="preserve"> </w:t>
      </w:r>
      <w:r w:rsidRPr="00847F4E">
        <w:rPr>
          <w:sz w:val="24"/>
          <w:szCs w:val="24"/>
        </w:rPr>
        <w:t>pastat</w:t>
      </w:r>
      <w:r w:rsidR="00BA34BA" w:rsidRPr="00847F4E">
        <w:rPr>
          <w:sz w:val="24"/>
          <w:szCs w:val="24"/>
        </w:rPr>
        <w:t>ų</w:t>
      </w:r>
      <w:r w:rsidRPr="00847F4E">
        <w:rPr>
          <w:sz w:val="24"/>
          <w:szCs w:val="24"/>
        </w:rPr>
        <w:t xml:space="preserve"> su rūsių patalpomis, o esami </w:t>
      </w:r>
      <w:r w:rsidR="00BA34BA" w:rsidRPr="00847F4E">
        <w:rPr>
          <w:sz w:val="24"/>
          <w:szCs w:val="24"/>
        </w:rPr>
        <w:t xml:space="preserve">rūsiai dažnai netinkami – </w:t>
      </w:r>
      <w:r w:rsidRPr="00847F4E">
        <w:rPr>
          <w:sz w:val="24"/>
          <w:szCs w:val="24"/>
        </w:rPr>
        <w:t xml:space="preserve"> drėgni, apsemti</w:t>
      </w:r>
      <w:r w:rsidR="00BA34BA" w:rsidRPr="00847F4E">
        <w:rPr>
          <w:sz w:val="24"/>
          <w:szCs w:val="24"/>
        </w:rPr>
        <w:t xml:space="preserve">, </w:t>
      </w:r>
      <w:r w:rsidR="00847F4E">
        <w:rPr>
          <w:sz w:val="24"/>
          <w:szCs w:val="24"/>
        </w:rPr>
        <w:t xml:space="preserve">pavojų kelia </w:t>
      </w:r>
      <w:r w:rsidR="00BA34BA" w:rsidRPr="00847F4E">
        <w:rPr>
          <w:sz w:val="24"/>
          <w:szCs w:val="24"/>
        </w:rPr>
        <w:t>elektros instaliacija</w:t>
      </w:r>
      <w:r w:rsidRPr="00847F4E">
        <w:rPr>
          <w:sz w:val="24"/>
          <w:szCs w:val="24"/>
        </w:rPr>
        <w:t>, taip pat</w:t>
      </w:r>
      <w:r w:rsidR="00BA34BA" w:rsidRPr="00847F4E">
        <w:rPr>
          <w:sz w:val="24"/>
          <w:szCs w:val="24"/>
        </w:rPr>
        <w:t xml:space="preserve"> tai, kad </w:t>
      </w:r>
      <w:r w:rsidRPr="00847F4E">
        <w:rPr>
          <w:sz w:val="24"/>
          <w:szCs w:val="24"/>
        </w:rPr>
        <w:t xml:space="preserve"> daugiabučių namų gyventojai nepritaria rūsių pritaikymui kaip priedangoms. Viena iš galimų priemonių – nustatyti, kad daugiabučių namų bendro naudojimo rūsių patalpos būtų pripažįstamos kaip priedangos, tačiau tokį sprendimą teisiškai turėtų įtvirtinti atitinkami teisės aktai.</w:t>
      </w:r>
    </w:p>
    <w:p w14:paraId="09E4790A" w14:textId="7DB3E8F7" w:rsidR="00F65023" w:rsidRPr="00847F4E" w:rsidRDefault="00F65023" w:rsidP="00591E2B">
      <w:pPr>
        <w:pStyle w:val="Pagrindinistekstas1"/>
        <w:tabs>
          <w:tab w:val="left" w:pos="284"/>
          <w:tab w:val="left" w:pos="1134"/>
        </w:tabs>
        <w:spacing w:line="288" w:lineRule="auto"/>
        <w:ind w:firstLine="709"/>
        <w:rPr>
          <w:sz w:val="24"/>
          <w:szCs w:val="24"/>
        </w:rPr>
      </w:pPr>
      <w:r w:rsidRPr="00847F4E">
        <w:rPr>
          <w:sz w:val="24"/>
          <w:szCs w:val="24"/>
        </w:rPr>
        <w:t xml:space="preserve">Didžiausias trūkumas </w:t>
      </w:r>
      <w:r>
        <w:rPr>
          <w:sz w:val="24"/>
          <w:szCs w:val="24"/>
        </w:rPr>
        <w:t xml:space="preserve">Šiaulių rajono savivaldybėje </w:t>
      </w:r>
      <w:r w:rsidRPr="00847F4E">
        <w:rPr>
          <w:sz w:val="24"/>
          <w:szCs w:val="24"/>
        </w:rPr>
        <w:t xml:space="preserve">fiksuojamas gyvenamosiose (Kuršėnų miesto) teritorijose, </w:t>
      </w:r>
      <w:r w:rsidR="00591E2B">
        <w:rPr>
          <w:sz w:val="24"/>
          <w:szCs w:val="24"/>
        </w:rPr>
        <w:t xml:space="preserve">kur didžiausia gyventojų koncentracija ir </w:t>
      </w:r>
      <w:r w:rsidRPr="00847F4E">
        <w:rPr>
          <w:sz w:val="24"/>
          <w:szCs w:val="24"/>
        </w:rPr>
        <w:t>kur nėra tinkamų pastatų arba esami statiniai neatitinka keliamų techninių reikalavimų.</w:t>
      </w:r>
    </w:p>
    <w:p w14:paraId="1D041FB8" w14:textId="79FD3813" w:rsidR="00F65023" w:rsidRDefault="00F65023" w:rsidP="00591E2B">
      <w:pPr>
        <w:pStyle w:val="Pagrindinistekstas1"/>
        <w:tabs>
          <w:tab w:val="left" w:pos="284"/>
          <w:tab w:val="left" w:pos="1134"/>
        </w:tabs>
        <w:spacing w:line="288" w:lineRule="auto"/>
        <w:ind w:firstLine="709"/>
        <w:rPr>
          <w:sz w:val="24"/>
          <w:szCs w:val="24"/>
        </w:rPr>
      </w:pPr>
      <w:r w:rsidRPr="00847F4E">
        <w:rPr>
          <w:sz w:val="24"/>
          <w:szCs w:val="24"/>
        </w:rPr>
        <w:t>Atkreiptinas dėmesys, kad apie tris ketvirtadalius savivaldybės gyventojų gyvena kaimo vietovėse, kur dauguma gyventojų gyvena senos statybos individualiuose namuose, turinčiuose rūsius, todėl tokiose teritorijose gyventojai turės galimybę slėptis ekstremaliųjų situacijų metu.</w:t>
      </w:r>
    </w:p>
    <w:p w14:paraId="10ADA10D" w14:textId="77777777" w:rsidR="00253F20" w:rsidRDefault="00253F20" w:rsidP="00F65023">
      <w:pPr>
        <w:pStyle w:val="Pagrindinistekstas1"/>
        <w:tabs>
          <w:tab w:val="left" w:pos="284"/>
          <w:tab w:val="left" w:pos="1134"/>
        </w:tabs>
        <w:spacing w:line="288" w:lineRule="auto"/>
        <w:ind w:firstLine="0"/>
        <w:rPr>
          <w:sz w:val="24"/>
          <w:szCs w:val="24"/>
        </w:rPr>
      </w:pPr>
    </w:p>
    <w:p w14:paraId="1FB2B7B9" w14:textId="6206B211" w:rsidR="00952A79" w:rsidRDefault="00952A79" w:rsidP="00591E2B">
      <w:pPr>
        <w:pStyle w:val="Pagrindinistekstas1"/>
        <w:tabs>
          <w:tab w:val="left" w:pos="284"/>
          <w:tab w:val="left" w:pos="1134"/>
        </w:tabs>
        <w:spacing w:line="288" w:lineRule="auto"/>
        <w:jc w:val="center"/>
        <w:rPr>
          <w:sz w:val="24"/>
          <w:szCs w:val="24"/>
        </w:rPr>
      </w:pPr>
      <w:r w:rsidRPr="00952A79">
        <w:rPr>
          <w:b/>
          <w:sz w:val="24"/>
          <w:szCs w:val="24"/>
        </w:rPr>
        <w:t>Gyventojų perspėjimo ir informavimo sistemų būklė</w:t>
      </w:r>
      <w:r w:rsidRPr="00952A79">
        <w:rPr>
          <w:sz w:val="24"/>
          <w:szCs w:val="24"/>
        </w:rPr>
        <w:t xml:space="preserve"> </w:t>
      </w:r>
    </w:p>
    <w:p w14:paraId="5FECC84A" w14:textId="77777777" w:rsidR="00AF7D0E" w:rsidRDefault="00AF7D0E" w:rsidP="00591E2B">
      <w:pPr>
        <w:pStyle w:val="Pagrindinistekstas1"/>
        <w:tabs>
          <w:tab w:val="left" w:pos="284"/>
          <w:tab w:val="left" w:pos="1134"/>
        </w:tabs>
        <w:spacing w:line="288" w:lineRule="auto"/>
        <w:jc w:val="center"/>
        <w:rPr>
          <w:sz w:val="24"/>
          <w:szCs w:val="24"/>
        </w:rPr>
      </w:pPr>
    </w:p>
    <w:p w14:paraId="4F749E31" w14:textId="45FFCE28" w:rsidR="00A02204" w:rsidRPr="00A02204" w:rsidRDefault="00A02204" w:rsidP="00591E2B">
      <w:pPr>
        <w:pStyle w:val="Pagrindinistekstas1"/>
        <w:tabs>
          <w:tab w:val="left" w:pos="284"/>
          <w:tab w:val="left" w:pos="1134"/>
        </w:tabs>
        <w:spacing w:line="288" w:lineRule="auto"/>
        <w:ind w:firstLine="709"/>
        <w:rPr>
          <w:sz w:val="24"/>
          <w:szCs w:val="24"/>
        </w:rPr>
      </w:pPr>
      <w:r w:rsidRPr="00A02204">
        <w:rPr>
          <w:sz w:val="24"/>
          <w:szCs w:val="24"/>
        </w:rPr>
        <w:t>Šiaulių rajono savivaldybės teritorijoje šiuo metu veikia 11 centralizuoto valdymo elektros sirenų</w:t>
      </w:r>
      <w:r>
        <w:rPr>
          <w:sz w:val="24"/>
          <w:szCs w:val="24"/>
        </w:rPr>
        <w:t xml:space="preserve"> bei 2 UAB „</w:t>
      </w:r>
      <w:proofErr w:type="spellStart"/>
      <w:r>
        <w:rPr>
          <w:sz w:val="24"/>
          <w:szCs w:val="24"/>
        </w:rPr>
        <w:t>Agrokoncernas</w:t>
      </w:r>
      <w:proofErr w:type="spellEnd"/>
      <w:r>
        <w:rPr>
          <w:sz w:val="24"/>
          <w:szCs w:val="24"/>
        </w:rPr>
        <w:t>“ priklausančios vietinio valdymo sirenos. T</w:t>
      </w:r>
      <w:r w:rsidRPr="00A02204">
        <w:rPr>
          <w:sz w:val="24"/>
          <w:szCs w:val="24"/>
        </w:rPr>
        <w:t xml:space="preserve">echninė </w:t>
      </w:r>
      <w:r>
        <w:rPr>
          <w:sz w:val="24"/>
          <w:szCs w:val="24"/>
        </w:rPr>
        <w:t xml:space="preserve">sirenų </w:t>
      </w:r>
      <w:r w:rsidRPr="00A02204">
        <w:rPr>
          <w:sz w:val="24"/>
          <w:szCs w:val="24"/>
        </w:rPr>
        <w:t xml:space="preserve">būklė yra </w:t>
      </w:r>
      <w:r>
        <w:rPr>
          <w:sz w:val="24"/>
          <w:szCs w:val="24"/>
        </w:rPr>
        <w:t xml:space="preserve">pakankamai </w:t>
      </w:r>
      <w:r w:rsidRPr="00A02204">
        <w:rPr>
          <w:sz w:val="24"/>
          <w:szCs w:val="24"/>
        </w:rPr>
        <w:t>gera. 2025 metais įvykdytas sirenų valdymo pulto perkėlimas iš Kuršėnų į Šiaulių rajono savivaldybės administracijos patalpas (Vilniaus g. 263, Šiauliai) pasiteisino – anksčiau fiksuoti techniniai trikdžiai, kai patikrinimų metu nesuveikdavo dalis sirenų, buvo pašalinti, o šiuo metu visos centralizuoto valdymo sirenos veikia patikimai. Tai rodo, kad organizaciniai ir techniniai sprendimai turi tiesioginę įtaką perspėjimo sistemos efektyvumui.</w:t>
      </w:r>
    </w:p>
    <w:p w14:paraId="04AAC082" w14:textId="77777777" w:rsidR="00DE5037" w:rsidRDefault="00DE5037" w:rsidP="00DE5037"/>
    <w:p w14:paraId="3781F8EC" w14:textId="77777777" w:rsidR="00AF7D0E" w:rsidRDefault="00AF7D0E" w:rsidP="00DE5037"/>
    <w:p w14:paraId="312EB787" w14:textId="77777777" w:rsidR="00AF7D0E" w:rsidRDefault="00AF7D0E" w:rsidP="00DE5037"/>
    <w:p w14:paraId="3B0CB81F" w14:textId="77777777" w:rsidR="00AF7D0E" w:rsidRDefault="00AF7D0E" w:rsidP="00DE5037"/>
    <w:p w14:paraId="5BAF447C" w14:textId="77777777" w:rsidR="00AF7D0E" w:rsidRDefault="00AF7D0E" w:rsidP="00DE5037"/>
    <w:p w14:paraId="119BD7D0" w14:textId="77777777" w:rsidR="00AF7D0E" w:rsidRDefault="00AF7D0E" w:rsidP="00DE5037"/>
    <w:p w14:paraId="25A7E078" w14:textId="720053CD" w:rsidR="00DE5037" w:rsidRDefault="00DE5037" w:rsidP="00DE5037">
      <w:r>
        <w:lastRenderedPageBreak/>
        <w:t>Gyventojų perspėjimo sirenos, vnt.                                                          Perspėjami gyventojai, sk.</w:t>
      </w:r>
    </w:p>
    <w:p w14:paraId="7A395625" w14:textId="77777777" w:rsidR="00DE5037" w:rsidRDefault="00DE5037" w:rsidP="00DE5037">
      <w:pPr>
        <w:pStyle w:val="Pagrindinistekstas1"/>
        <w:tabs>
          <w:tab w:val="left" w:pos="284"/>
          <w:tab w:val="left" w:pos="1134"/>
        </w:tabs>
        <w:spacing w:line="288" w:lineRule="auto"/>
        <w:ind w:firstLine="0"/>
      </w:pPr>
    </w:p>
    <w:p w14:paraId="7CA12972" w14:textId="1230EE79" w:rsidR="00DE5037" w:rsidRPr="00F1260B" w:rsidRDefault="00DE5037" w:rsidP="00DE5037">
      <w:pPr>
        <w:pStyle w:val="Pagrindinistekstas1"/>
        <w:tabs>
          <w:tab w:val="left" w:pos="284"/>
          <w:tab w:val="left" w:pos="1134"/>
        </w:tabs>
        <w:spacing w:line="288" w:lineRule="auto"/>
        <w:ind w:firstLine="0"/>
        <w:rPr>
          <w:color w:val="auto"/>
          <w:sz w:val="24"/>
          <w:szCs w:val="24"/>
        </w:rPr>
      </w:pPr>
      <w:r w:rsidRPr="004476F9">
        <w:rPr>
          <w:noProof/>
        </w:rPr>
        <w:drawing>
          <wp:inline distT="0" distB="0" distL="0" distR="0" wp14:anchorId="580CDC02" wp14:editId="5B5D938B">
            <wp:extent cx="6120130" cy="2078990"/>
            <wp:effectExtent l="0" t="0" r="0" b="0"/>
            <wp:docPr id="434763218" name="Paveikslėlis 1" descr="Paveikslėlis, kuriame yra tekstas, diagrama, ekrano kopija, apskritimas&#10;&#10;Dirbtinio intelekto sugeneruotas turinys gali būti neteising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4763218" name="Paveikslėlis 1" descr="Paveikslėlis, kuriame yra tekstas, diagrama, ekrano kopija, apskritimas&#10;&#10;Dirbtinio intelekto sugeneruotas turinys gali būti neteisingas."/>
                    <pic:cNvPicPr/>
                  </pic:nvPicPr>
                  <pic:blipFill>
                    <a:blip r:embed="rId8"/>
                    <a:stretch>
                      <a:fillRect/>
                    </a:stretch>
                  </pic:blipFill>
                  <pic:spPr>
                    <a:xfrm>
                      <a:off x="0" y="0"/>
                      <a:ext cx="6120130" cy="2078990"/>
                    </a:xfrm>
                    <a:prstGeom prst="rect">
                      <a:avLst/>
                    </a:prstGeom>
                  </pic:spPr>
                </pic:pic>
              </a:graphicData>
            </a:graphic>
          </wp:inline>
        </w:drawing>
      </w:r>
    </w:p>
    <w:p w14:paraId="4B38218A" w14:textId="77777777" w:rsidR="00253F20" w:rsidRDefault="00253F20" w:rsidP="00253F20">
      <w:pPr>
        <w:pStyle w:val="Pagrindinistekstas1"/>
        <w:tabs>
          <w:tab w:val="left" w:pos="284"/>
          <w:tab w:val="left" w:pos="1134"/>
        </w:tabs>
        <w:spacing w:line="288" w:lineRule="auto"/>
        <w:rPr>
          <w:sz w:val="24"/>
          <w:szCs w:val="24"/>
        </w:rPr>
      </w:pPr>
    </w:p>
    <w:p w14:paraId="60AE4B2B" w14:textId="189283F7" w:rsidR="00253F20" w:rsidRPr="00A02204" w:rsidRDefault="00253F20" w:rsidP="00591E2B">
      <w:pPr>
        <w:pStyle w:val="Pagrindinistekstas1"/>
        <w:tabs>
          <w:tab w:val="left" w:pos="284"/>
          <w:tab w:val="left" w:pos="1134"/>
        </w:tabs>
        <w:spacing w:line="288" w:lineRule="auto"/>
        <w:ind w:firstLine="709"/>
        <w:rPr>
          <w:sz w:val="24"/>
          <w:szCs w:val="24"/>
        </w:rPr>
      </w:pPr>
      <w:r w:rsidRPr="00A02204">
        <w:rPr>
          <w:sz w:val="24"/>
          <w:szCs w:val="24"/>
        </w:rPr>
        <w:t xml:space="preserve">Nepaisant </w:t>
      </w:r>
      <w:r>
        <w:rPr>
          <w:sz w:val="24"/>
          <w:szCs w:val="24"/>
        </w:rPr>
        <w:t>neblogos</w:t>
      </w:r>
      <w:r w:rsidRPr="00A02204">
        <w:rPr>
          <w:sz w:val="24"/>
          <w:szCs w:val="24"/>
        </w:rPr>
        <w:t xml:space="preserve"> sirenų techninės būklės ir </w:t>
      </w:r>
      <w:r>
        <w:rPr>
          <w:sz w:val="24"/>
          <w:szCs w:val="24"/>
        </w:rPr>
        <w:t xml:space="preserve">pakankamai </w:t>
      </w:r>
      <w:r w:rsidRPr="00A02204">
        <w:rPr>
          <w:sz w:val="24"/>
          <w:szCs w:val="24"/>
        </w:rPr>
        <w:t xml:space="preserve">patikimo veikimo, bendras perspėjimo sirenų skaičius Šiaulių rajono savivaldybės teritorijoje yra nepakankamas. Vertinama, kad sirenų signalą šiuo metu girdi tik apie </w:t>
      </w:r>
      <w:r w:rsidR="009F3B82">
        <w:rPr>
          <w:sz w:val="24"/>
          <w:szCs w:val="24"/>
        </w:rPr>
        <w:t>30</w:t>
      </w:r>
      <w:r w:rsidRPr="00A02204">
        <w:rPr>
          <w:sz w:val="24"/>
          <w:szCs w:val="24"/>
        </w:rPr>
        <w:t xml:space="preserve"> procent</w:t>
      </w:r>
      <w:r w:rsidR="009F3B82">
        <w:rPr>
          <w:sz w:val="24"/>
          <w:szCs w:val="24"/>
        </w:rPr>
        <w:t>ų</w:t>
      </w:r>
      <w:r w:rsidRPr="00A02204">
        <w:rPr>
          <w:sz w:val="24"/>
          <w:szCs w:val="24"/>
        </w:rPr>
        <w:t xml:space="preserve"> rajono gyventojų, todėl didžioji dalis gyventojų ekstremaliosios situacijos atveju galėtų negauti savalaikio garsinio perspėjimo. Tai laikytina esminiu civilinės saugos sistemos trūkumu, ypač atsižvelgiant į gyventojų išsidėstymą kaimiškose ir rečiau apgyvendintose teritorijose.</w:t>
      </w:r>
    </w:p>
    <w:p w14:paraId="1986A357" w14:textId="19152ECD" w:rsidR="00253F20" w:rsidRPr="00A02204" w:rsidRDefault="009F3B82" w:rsidP="00591E2B">
      <w:pPr>
        <w:pStyle w:val="Pagrindinistekstas1"/>
        <w:tabs>
          <w:tab w:val="left" w:pos="284"/>
          <w:tab w:val="left" w:pos="1134"/>
        </w:tabs>
        <w:spacing w:line="288" w:lineRule="auto"/>
        <w:ind w:firstLine="709"/>
        <w:rPr>
          <w:sz w:val="24"/>
          <w:szCs w:val="24"/>
        </w:rPr>
      </w:pPr>
      <w:r>
        <w:rPr>
          <w:sz w:val="24"/>
          <w:szCs w:val="24"/>
        </w:rPr>
        <w:t>Šiaulių rajono s</w:t>
      </w:r>
      <w:r w:rsidR="00253F20" w:rsidRPr="00A02204">
        <w:rPr>
          <w:sz w:val="24"/>
          <w:szCs w:val="24"/>
        </w:rPr>
        <w:t>avivaldybė</w:t>
      </w:r>
      <w:r w:rsidR="00AF7D0E">
        <w:rPr>
          <w:sz w:val="24"/>
          <w:szCs w:val="24"/>
        </w:rPr>
        <w:t>s administracija</w:t>
      </w:r>
      <w:r w:rsidR="00253F20" w:rsidRPr="00A02204">
        <w:rPr>
          <w:sz w:val="24"/>
          <w:szCs w:val="24"/>
        </w:rPr>
        <w:t xml:space="preserve"> planuoja 2026 metais įsigyti bent vieną naują sireną, taip pat aktyviai dalyvauja Priešgaisrinės apsaugos ir gelbėjimo departamento prie Vidaus reikalų ministerijos</w:t>
      </w:r>
      <w:r>
        <w:rPr>
          <w:sz w:val="24"/>
          <w:szCs w:val="24"/>
        </w:rPr>
        <w:t xml:space="preserve"> (PAGD)</w:t>
      </w:r>
      <w:r w:rsidR="00253F20" w:rsidRPr="00A02204">
        <w:rPr>
          <w:sz w:val="24"/>
          <w:szCs w:val="24"/>
        </w:rPr>
        <w:t xml:space="preserve"> įgyvendinamoje Civilinės saugos stiprinimo ir plėtros programos pažangos priemonėje Nr. 01-004-10-04-01 „Stiprinti gyventojų perspėjimą, informavimą ir savisaugą“. Pagal veiklą „Parama gyventojų perspėjimo ir informavimo infrastruktūros plėtrai Vidurio ir Vakarų Lietuvos regione“ planuojama Šiaulių rajono </w:t>
      </w:r>
      <w:r w:rsidR="00253F20">
        <w:rPr>
          <w:sz w:val="24"/>
          <w:szCs w:val="24"/>
        </w:rPr>
        <w:t xml:space="preserve">savivaldybės </w:t>
      </w:r>
      <w:r w:rsidR="00253F20" w:rsidRPr="00A02204">
        <w:rPr>
          <w:sz w:val="24"/>
          <w:szCs w:val="24"/>
        </w:rPr>
        <w:t xml:space="preserve">teritorijoje </w:t>
      </w:r>
      <w:r w:rsidR="00253F20">
        <w:rPr>
          <w:sz w:val="24"/>
          <w:szCs w:val="24"/>
        </w:rPr>
        <w:t>įrengti</w:t>
      </w:r>
      <w:r w:rsidR="00253F20" w:rsidRPr="00A02204">
        <w:rPr>
          <w:sz w:val="24"/>
          <w:szCs w:val="24"/>
        </w:rPr>
        <w:t xml:space="preserve"> 7 naujas sirenas. Sirenų statymo vietos jau parinktos ir suderintos su </w:t>
      </w:r>
      <w:r>
        <w:rPr>
          <w:sz w:val="24"/>
          <w:szCs w:val="24"/>
        </w:rPr>
        <w:t>PAGD</w:t>
      </w:r>
      <w:r w:rsidR="00253F20" w:rsidRPr="00A02204">
        <w:rPr>
          <w:sz w:val="24"/>
          <w:szCs w:val="24"/>
        </w:rPr>
        <w:t xml:space="preserve"> bei Kultūros paveldo departamentu prie Kultūros ministerijos, kas sudaro </w:t>
      </w:r>
      <w:r w:rsidR="00253F20">
        <w:rPr>
          <w:sz w:val="24"/>
          <w:szCs w:val="24"/>
        </w:rPr>
        <w:t>sąlygas</w:t>
      </w:r>
      <w:r w:rsidR="00253F20" w:rsidRPr="00A02204">
        <w:rPr>
          <w:sz w:val="24"/>
          <w:szCs w:val="24"/>
        </w:rPr>
        <w:t xml:space="preserve"> realiai plėsti perspėjimo infrastruktūrą artimiausiu laikotarpiu.</w:t>
      </w:r>
    </w:p>
    <w:p w14:paraId="5D34F79A" w14:textId="0FBB6A9F" w:rsidR="00253F20" w:rsidRPr="00A02204" w:rsidRDefault="00253F20" w:rsidP="009F3B82">
      <w:pPr>
        <w:pStyle w:val="Pagrindinistekstas1"/>
        <w:tabs>
          <w:tab w:val="left" w:pos="284"/>
          <w:tab w:val="left" w:pos="1134"/>
        </w:tabs>
        <w:spacing w:line="288" w:lineRule="auto"/>
        <w:ind w:firstLine="709"/>
        <w:rPr>
          <w:sz w:val="24"/>
          <w:szCs w:val="24"/>
        </w:rPr>
      </w:pPr>
      <w:r w:rsidRPr="00A02204">
        <w:rPr>
          <w:sz w:val="24"/>
          <w:szCs w:val="24"/>
        </w:rPr>
        <w:t xml:space="preserve">Apibendrinant, pagrindinis sistemos trūkumas – nepakankamas sirenų skaičius ir ribota jų girdimumo zona, dėl ko garsiniu perspėjimu šiuo metu pasiekiama tik apie </w:t>
      </w:r>
      <w:r>
        <w:rPr>
          <w:sz w:val="24"/>
          <w:szCs w:val="24"/>
        </w:rPr>
        <w:t>30</w:t>
      </w:r>
      <w:r w:rsidRPr="00A02204">
        <w:rPr>
          <w:sz w:val="24"/>
          <w:szCs w:val="24"/>
        </w:rPr>
        <w:t xml:space="preserve"> proc. gyventojų. Be to, papildomu iššūkiu išlieka galiojantys</w:t>
      </w:r>
      <w:r w:rsidRPr="009F3B82">
        <w:rPr>
          <w:sz w:val="24"/>
          <w:szCs w:val="24"/>
        </w:rPr>
        <w:t xml:space="preserve"> reikalavimai perspėjimo sirenų arba perspėjimo sirenų valdymo sistemų suderinamumui su centralizuota perspėjimo sirenų valdymo sistema,</w:t>
      </w:r>
      <w:r w:rsidRPr="00A02204">
        <w:rPr>
          <w:sz w:val="24"/>
          <w:szCs w:val="24"/>
        </w:rPr>
        <w:t xml:space="preserve"> kurie reikšmingai sumažina galimų tiekėjų ir techninių sprendimų pasiūlą. Dėl to didėja sirenų įsigijimo kaina</w:t>
      </w:r>
      <w:r w:rsidR="009F3B82">
        <w:rPr>
          <w:sz w:val="24"/>
          <w:szCs w:val="24"/>
        </w:rPr>
        <w:t>,</w:t>
      </w:r>
      <w:r w:rsidRPr="00A02204">
        <w:rPr>
          <w:sz w:val="24"/>
          <w:szCs w:val="24"/>
        </w:rPr>
        <w:t xml:space="preserve"> infrastruktūros plėtra tampa sudėtingesnė ir labiau priklausoma nuo valstybės finans</w:t>
      </w:r>
      <w:r>
        <w:rPr>
          <w:sz w:val="24"/>
          <w:szCs w:val="24"/>
        </w:rPr>
        <w:t>uojamų</w:t>
      </w:r>
      <w:r w:rsidRPr="00A02204">
        <w:rPr>
          <w:sz w:val="24"/>
          <w:szCs w:val="24"/>
        </w:rPr>
        <w:t xml:space="preserve"> programų.</w:t>
      </w:r>
    </w:p>
    <w:p w14:paraId="540BB539" w14:textId="77777777" w:rsidR="00253F20" w:rsidRPr="00A02204" w:rsidRDefault="00253F20" w:rsidP="009F3B82">
      <w:pPr>
        <w:pStyle w:val="Pagrindinistekstas1"/>
        <w:tabs>
          <w:tab w:val="left" w:pos="284"/>
          <w:tab w:val="left" w:pos="1134"/>
        </w:tabs>
        <w:spacing w:line="288" w:lineRule="auto"/>
        <w:ind w:firstLine="709"/>
        <w:rPr>
          <w:sz w:val="24"/>
          <w:szCs w:val="24"/>
        </w:rPr>
      </w:pPr>
      <w:r w:rsidRPr="00A02204">
        <w:rPr>
          <w:sz w:val="24"/>
          <w:szCs w:val="24"/>
        </w:rPr>
        <w:t>Atsižvelgiant į tai, galima daryti išvadą, kad nors esama perspėjimo sirenų sistema yra techniškai tvarkinga ir patikimai veikianti, jos aprėptis yra nepakankama, todėl būtina nuosekliai plėsti sirenų tinklą, ieškoti alternatyvių perspėjimo priemonių ir, kiek įmanoma, supaprastinti ar lanksčiau taikyti suderinamumo reikalavimus, siekiant užtikrinti efektyvesnį ir ekonomiškai pagrįstą gyventojų perspėjimą.</w:t>
      </w:r>
    </w:p>
    <w:p w14:paraId="19F70FE9" w14:textId="77777777" w:rsidR="00F65023" w:rsidRDefault="00F65023" w:rsidP="00F65023">
      <w:pPr>
        <w:pStyle w:val="Pagrindinistekstas1"/>
        <w:tabs>
          <w:tab w:val="left" w:pos="1134"/>
        </w:tabs>
        <w:spacing w:line="288" w:lineRule="auto"/>
        <w:ind w:firstLine="0"/>
        <w:jc w:val="center"/>
        <w:rPr>
          <w:b/>
          <w:color w:val="000000" w:themeColor="text1"/>
          <w:sz w:val="24"/>
          <w:szCs w:val="24"/>
        </w:rPr>
      </w:pPr>
    </w:p>
    <w:p w14:paraId="7CAF3358" w14:textId="7D0A94B0" w:rsidR="00070A4B" w:rsidRDefault="00070A4B" w:rsidP="00F65023">
      <w:pPr>
        <w:pStyle w:val="Pagrindinistekstas1"/>
        <w:tabs>
          <w:tab w:val="left" w:pos="1134"/>
        </w:tabs>
        <w:spacing w:line="288" w:lineRule="auto"/>
        <w:ind w:firstLine="0"/>
        <w:jc w:val="center"/>
        <w:rPr>
          <w:b/>
          <w:color w:val="000000" w:themeColor="text1"/>
          <w:sz w:val="24"/>
          <w:szCs w:val="24"/>
        </w:rPr>
      </w:pPr>
      <w:r w:rsidRPr="00EB33A0">
        <w:rPr>
          <w:b/>
          <w:color w:val="000000" w:themeColor="text1"/>
          <w:sz w:val="24"/>
          <w:szCs w:val="24"/>
        </w:rPr>
        <w:lastRenderedPageBreak/>
        <w:t>Civilinės saugos funkcijai atlikti savivaldybėse skirtų valstybės ir savivaldybių biudžeto asignavimų panaudojimas</w:t>
      </w:r>
    </w:p>
    <w:p w14:paraId="42055EDD" w14:textId="77777777" w:rsidR="00AF7D0E" w:rsidRPr="00EB33A0" w:rsidRDefault="00AF7D0E" w:rsidP="00F65023">
      <w:pPr>
        <w:pStyle w:val="Pagrindinistekstas1"/>
        <w:tabs>
          <w:tab w:val="left" w:pos="1134"/>
        </w:tabs>
        <w:spacing w:line="288" w:lineRule="auto"/>
        <w:ind w:firstLine="0"/>
        <w:jc w:val="center"/>
        <w:rPr>
          <w:b/>
          <w:color w:val="000000" w:themeColor="text1"/>
          <w:sz w:val="24"/>
          <w:szCs w:val="24"/>
        </w:rPr>
      </w:pPr>
    </w:p>
    <w:p w14:paraId="18C6CE99" w14:textId="60D55705" w:rsidR="00C745EA" w:rsidRPr="00C745EA" w:rsidRDefault="00C745EA" w:rsidP="00C745EA">
      <w:pPr>
        <w:pStyle w:val="Pagrindinistekstas1"/>
        <w:tabs>
          <w:tab w:val="left" w:pos="1134"/>
          <w:tab w:val="left" w:pos="1276"/>
          <w:tab w:val="left" w:pos="1418"/>
        </w:tabs>
        <w:spacing w:line="288" w:lineRule="auto"/>
        <w:ind w:firstLine="709"/>
        <w:rPr>
          <w:color w:val="000000" w:themeColor="text1"/>
          <w:sz w:val="24"/>
          <w:szCs w:val="24"/>
        </w:rPr>
      </w:pPr>
      <w:r w:rsidRPr="00C745EA">
        <w:rPr>
          <w:color w:val="000000" w:themeColor="text1"/>
          <w:sz w:val="24"/>
          <w:szCs w:val="24"/>
        </w:rPr>
        <w:t xml:space="preserve">2025 metais valstybės biudžeto asignavimai, skirti civilinės saugos funkciją savivaldybėje atliekančių darbuotojų darbo užmokesčiui ir socialinio draudimo įmokoms, buvo panaudoti tikslingai ir pagal paskirtį. Lėšos buvo naudojamos </w:t>
      </w:r>
      <w:r w:rsidR="00093FE1">
        <w:rPr>
          <w:color w:val="000000" w:themeColor="text1"/>
          <w:sz w:val="24"/>
          <w:szCs w:val="24"/>
        </w:rPr>
        <w:t>savivaldybės parengties pareigūno</w:t>
      </w:r>
      <w:r w:rsidRPr="00C745EA">
        <w:rPr>
          <w:color w:val="000000" w:themeColor="text1"/>
          <w:sz w:val="24"/>
          <w:szCs w:val="24"/>
        </w:rPr>
        <w:t xml:space="preserve"> darbo užmokesčiui, priedui už stažą valstybės tarnyboje bei privalomoms socialinio draudimo įmokoms padengti. Tai užtikrino nepertraukiamą civilinės saugos funkcijų vykdymą ir administracinį stabilumą.</w:t>
      </w:r>
    </w:p>
    <w:p w14:paraId="1DF07590" w14:textId="3FD77212" w:rsidR="00C745EA" w:rsidRPr="00C745EA" w:rsidRDefault="00C745EA" w:rsidP="00C745EA">
      <w:pPr>
        <w:pStyle w:val="Pagrindinistekstas1"/>
        <w:tabs>
          <w:tab w:val="left" w:pos="1134"/>
          <w:tab w:val="left" w:pos="1276"/>
          <w:tab w:val="left" w:pos="1418"/>
        </w:tabs>
        <w:spacing w:line="288" w:lineRule="auto"/>
        <w:ind w:firstLine="709"/>
        <w:rPr>
          <w:color w:val="000000" w:themeColor="text1"/>
          <w:sz w:val="24"/>
          <w:szCs w:val="24"/>
        </w:rPr>
      </w:pPr>
      <w:r w:rsidRPr="00C745EA">
        <w:rPr>
          <w:color w:val="000000" w:themeColor="text1"/>
          <w:sz w:val="24"/>
          <w:szCs w:val="24"/>
        </w:rPr>
        <w:t xml:space="preserve">Pažymėtina, kad valstybės biudžeto skirtų lėšų nepakako visoms su </w:t>
      </w:r>
      <w:r w:rsidR="00093FE1">
        <w:rPr>
          <w:color w:val="000000" w:themeColor="text1"/>
          <w:sz w:val="24"/>
          <w:szCs w:val="24"/>
        </w:rPr>
        <w:t xml:space="preserve">parengties </w:t>
      </w:r>
      <w:r w:rsidRPr="00C745EA">
        <w:rPr>
          <w:color w:val="000000" w:themeColor="text1"/>
          <w:sz w:val="24"/>
          <w:szCs w:val="24"/>
        </w:rPr>
        <w:t>pareigūno darbo užmokesčiu susijusioms išlaidoms padengti, todėl dalis darbo užmokesčio, priedo už stažą bei socialinio draudimo įmokų buvo finansuojama iš Šiaulių rajono savivaldybės biudžeto. Tai rodo savivaldybės įsipareigojimą užtikrinti civilinės saugos funkcijų tęstinumą ir tinkamą specialistų aprūpinimą net ir esant nepakankamam valstybės finansavimui.</w:t>
      </w:r>
    </w:p>
    <w:p w14:paraId="2CDACEB6" w14:textId="77777777" w:rsidR="00C745EA" w:rsidRPr="00C745EA" w:rsidRDefault="00C745EA" w:rsidP="00C745EA">
      <w:pPr>
        <w:pStyle w:val="Pagrindinistekstas1"/>
        <w:tabs>
          <w:tab w:val="left" w:pos="1134"/>
          <w:tab w:val="left" w:pos="1276"/>
          <w:tab w:val="left" w:pos="1418"/>
        </w:tabs>
        <w:spacing w:line="288" w:lineRule="auto"/>
        <w:ind w:firstLine="709"/>
        <w:rPr>
          <w:color w:val="000000" w:themeColor="text1"/>
          <w:sz w:val="24"/>
          <w:szCs w:val="24"/>
        </w:rPr>
      </w:pPr>
      <w:r w:rsidRPr="00C745EA">
        <w:rPr>
          <w:color w:val="000000" w:themeColor="text1"/>
          <w:sz w:val="24"/>
          <w:szCs w:val="24"/>
        </w:rPr>
        <w:t>Civilinės saugos funkcijoms vykdyti skirtos lėšos buvo naudojamos tikslingai ir tik pagal paskirtį. 2025 metais 10 224,00 eurų buvo panaudota prekėms ir paslaugoms įsigyti, gyventojų švietimui ir mokymui bei pratyboms organizuoti, o 726,00 eurų – perspėjimo sistemų eksploatavimo ir techninės priežiūros išlaidoms padengti. Šios priemonės tiesiogiai prisidėjo prie gyventojų informuotumo didinimo ir techninės parengties palaikymo.</w:t>
      </w:r>
    </w:p>
    <w:p w14:paraId="6138D4D6" w14:textId="77777777" w:rsidR="00C745EA" w:rsidRPr="00C745EA" w:rsidRDefault="00C745EA" w:rsidP="00C745EA">
      <w:pPr>
        <w:pStyle w:val="Pagrindinistekstas1"/>
        <w:tabs>
          <w:tab w:val="left" w:pos="1134"/>
          <w:tab w:val="left" w:pos="1276"/>
          <w:tab w:val="left" w:pos="1418"/>
        </w:tabs>
        <w:spacing w:line="288" w:lineRule="auto"/>
        <w:ind w:firstLine="709"/>
        <w:rPr>
          <w:color w:val="000000" w:themeColor="text1"/>
          <w:sz w:val="24"/>
          <w:szCs w:val="24"/>
        </w:rPr>
      </w:pPr>
      <w:r w:rsidRPr="00C745EA">
        <w:rPr>
          <w:color w:val="000000" w:themeColor="text1"/>
          <w:sz w:val="24"/>
          <w:szCs w:val="24"/>
        </w:rPr>
        <w:t>Papildomai iš savivaldybės biudžeto civilinės saugos funkcijai atlikti buvo skirta 13 286,00 eurų, kurie panaudoti generatoriams, palapinėms, stalams ir šildytuvams įsigyti. Šios investicijos sustiprino savivaldybės materialinę bazę ir padidino pasirengimą galimoms ekstremaliosioms situacijoms.</w:t>
      </w:r>
    </w:p>
    <w:p w14:paraId="5C4A02D6" w14:textId="77777777" w:rsidR="00C745EA" w:rsidRPr="00C745EA" w:rsidRDefault="00C745EA" w:rsidP="00C745EA">
      <w:pPr>
        <w:pStyle w:val="Pagrindinistekstas1"/>
        <w:tabs>
          <w:tab w:val="left" w:pos="1134"/>
          <w:tab w:val="left" w:pos="1276"/>
          <w:tab w:val="left" w:pos="1418"/>
        </w:tabs>
        <w:spacing w:line="288" w:lineRule="auto"/>
        <w:ind w:firstLine="709"/>
        <w:rPr>
          <w:color w:val="000000" w:themeColor="text1"/>
          <w:sz w:val="24"/>
          <w:szCs w:val="24"/>
        </w:rPr>
      </w:pPr>
      <w:r w:rsidRPr="00C745EA">
        <w:rPr>
          <w:color w:val="000000" w:themeColor="text1"/>
          <w:sz w:val="24"/>
          <w:szCs w:val="24"/>
        </w:rPr>
        <w:t>Savivaldybės mero rezervo fonde metų pradžioje buvo numatyta 15 300,00 eurų, o metų pabaigoje savivaldybės tarybos sprendimu fondas sumažintas iki 13 800,00 eurų. Per 2025 metus iš rezervo fondo panaudota 13 853,84 eurų nukentėjusiems nuo gaisrų Šiaulių rajono gyventojams paremti, taip užtikrinant savalaikę socialinę ir finansinę pagalbą nukentėjusiems asmenims.</w:t>
      </w:r>
    </w:p>
    <w:p w14:paraId="1E5BB791" w14:textId="77777777" w:rsidR="00C745EA" w:rsidRPr="00C745EA" w:rsidRDefault="00C745EA" w:rsidP="00C745EA">
      <w:pPr>
        <w:pStyle w:val="Pagrindinistekstas1"/>
        <w:tabs>
          <w:tab w:val="left" w:pos="1134"/>
          <w:tab w:val="left" w:pos="1276"/>
          <w:tab w:val="left" w:pos="1418"/>
        </w:tabs>
        <w:spacing w:line="288" w:lineRule="auto"/>
        <w:ind w:firstLine="709"/>
        <w:rPr>
          <w:color w:val="000000" w:themeColor="text1"/>
          <w:sz w:val="24"/>
          <w:szCs w:val="24"/>
        </w:rPr>
      </w:pPr>
      <w:r w:rsidRPr="00C745EA">
        <w:rPr>
          <w:color w:val="000000" w:themeColor="text1"/>
          <w:sz w:val="24"/>
          <w:szCs w:val="24"/>
        </w:rPr>
        <w:t>Įgyvendinant Šiaulių rajono gyventojų saugumo užtikrinimo programą, iš savivaldybės biudžeto buvo skirta 19 000,00 eurų Šiaulių apskrities priešgaisrinei gelbėjimo valdybai, Šiaulių apskrities vyriausiojo policijos komisariato Šiaulių miesto ir rajono policijos komisariatui bei Valstybinei sienos apsaugos tarnybai. Šios lėšos panaudotos gyventojų saugumą užtikrinančioms, prevencinėms ir švietimo priemonėms, stiprinant institucijų tarpusavio bendradarbiavimą ir bendrą saugumo lygį rajone.</w:t>
      </w:r>
    </w:p>
    <w:p w14:paraId="3F9DF7C3" w14:textId="77777777" w:rsidR="00C745EA" w:rsidRPr="00C745EA" w:rsidRDefault="00C745EA" w:rsidP="00C745EA">
      <w:pPr>
        <w:pStyle w:val="Pagrindinistekstas1"/>
        <w:tabs>
          <w:tab w:val="left" w:pos="1134"/>
          <w:tab w:val="left" w:pos="1276"/>
          <w:tab w:val="left" w:pos="1418"/>
        </w:tabs>
        <w:spacing w:line="288" w:lineRule="auto"/>
        <w:ind w:firstLine="709"/>
        <w:rPr>
          <w:color w:val="000000" w:themeColor="text1"/>
          <w:sz w:val="24"/>
          <w:szCs w:val="24"/>
        </w:rPr>
      </w:pPr>
      <w:r w:rsidRPr="00C745EA">
        <w:rPr>
          <w:color w:val="000000" w:themeColor="text1"/>
          <w:sz w:val="24"/>
          <w:szCs w:val="24"/>
        </w:rPr>
        <w:t>Pažymėtina, kad 2025 metais nepanaudotų lėšų nebuvo ir į valstybės biudžetą lėšų grąžinta nebuvo, kas patvirtina racionalų ir efektyvų finansinių išteklių planavimą bei panaudojimą.</w:t>
      </w:r>
    </w:p>
    <w:p w14:paraId="30219B23" w14:textId="77777777" w:rsidR="00C745EA" w:rsidRDefault="00C745EA" w:rsidP="004854D6">
      <w:pPr>
        <w:pStyle w:val="Pagrindinistekstas1"/>
        <w:tabs>
          <w:tab w:val="left" w:pos="1134"/>
        </w:tabs>
        <w:spacing w:line="288" w:lineRule="auto"/>
        <w:ind w:firstLine="709"/>
        <w:rPr>
          <w:color w:val="000000" w:themeColor="text1"/>
          <w:sz w:val="24"/>
          <w:szCs w:val="24"/>
        </w:rPr>
      </w:pPr>
      <w:r w:rsidRPr="00C745EA">
        <w:rPr>
          <w:color w:val="000000" w:themeColor="text1"/>
          <w:sz w:val="24"/>
          <w:szCs w:val="24"/>
        </w:rPr>
        <w:t>Vertinant 2025 metų finansavimą, galima teigti, kad šiuo metu civilinės saugos funkcijai savivaldybėje skiriama pakankamai lėšų, leidžiančių užtikrinti bazinį pasirengimo, prevencijos ir reagavimo lygį. Teigiamai vertintina ir tai, kad vis didesnė dalis civilinės saugos stiprinimo projektų finansuojama valstybės gynybos fondo lėšomis, sudarant galimybes savivaldybėms investuoti į infrastruktūrą, technines priemones ir pasirengimo didinimą.</w:t>
      </w:r>
    </w:p>
    <w:p w14:paraId="69978831" w14:textId="1073354A" w:rsidR="00C745EA" w:rsidRDefault="00C745EA" w:rsidP="004854D6">
      <w:pPr>
        <w:pStyle w:val="Pagrindinistekstas1"/>
        <w:tabs>
          <w:tab w:val="left" w:pos="1134"/>
        </w:tabs>
        <w:spacing w:line="288" w:lineRule="auto"/>
        <w:ind w:firstLine="709"/>
        <w:rPr>
          <w:color w:val="000000" w:themeColor="text1"/>
          <w:sz w:val="24"/>
          <w:szCs w:val="24"/>
        </w:rPr>
      </w:pPr>
      <w:r w:rsidRPr="00C745EA">
        <w:rPr>
          <w:color w:val="000000" w:themeColor="text1"/>
          <w:sz w:val="24"/>
          <w:szCs w:val="24"/>
        </w:rPr>
        <w:t>Siekiant toliau gerinti padėtį, tikslinga</w:t>
      </w:r>
      <w:r>
        <w:rPr>
          <w:color w:val="000000" w:themeColor="text1"/>
          <w:sz w:val="24"/>
          <w:szCs w:val="24"/>
        </w:rPr>
        <w:t xml:space="preserve"> svarstyti galimybę didinti </w:t>
      </w:r>
      <w:r w:rsidRPr="00C745EA">
        <w:rPr>
          <w:color w:val="000000" w:themeColor="text1"/>
          <w:sz w:val="24"/>
          <w:szCs w:val="24"/>
        </w:rPr>
        <w:t>valstybės biudžeto asignavimus civilinės saugos specialistų darbo užmokesčiui</w:t>
      </w:r>
      <w:r w:rsidR="00952A79">
        <w:rPr>
          <w:color w:val="000000" w:themeColor="text1"/>
          <w:sz w:val="24"/>
          <w:szCs w:val="24"/>
        </w:rPr>
        <w:t xml:space="preserve"> bei pareigybių skaičių</w:t>
      </w:r>
      <w:r w:rsidRPr="00C745EA">
        <w:rPr>
          <w:color w:val="000000" w:themeColor="text1"/>
          <w:sz w:val="24"/>
          <w:szCs w:val="24"/>
        </w:rPr>
        <w:t>, siekiant mažinti savivaldybės biudžeto naštą</w:t>
      </w:r>
      <w:r w:rsidR="00952A79">
        <w:rPr>
          <w:color w:val="000000" w:themeColor="text1"/>
          <w:sz w:val="24"/>
          <w:szCs w:val="24"/>
        </w:rPr>
        <w:t>, civilinės saugos specialistų savivaldybėse kaitą</w:t>
      </w:r>
      <w:r w:rsidRPr="00C745EA">
        <w:rPr>
          <w:color w:val="000000" w:themeColor="text1"/>
          <w:sz w:val="24"/>
          <w:szCs w:val="24"/>
        </w:rPr>
        <w:t xml:space="preserve"> ir užtikrinti ilgalaikį </w:t>
      </w:r>
      <w:r w:rsidRPr="00C745EA">
        <w:rPr>
          <w:color w:val="000000" w:themeColor="text1"/>
          <w:sz w:val="24"/>
          <w:szCs w:val="24"/>
        </w:rPr>
        <w:lastRenderedPageBreak/>
        <w:t>pareigybių patrauklumą</w:t>
      </w:r>
      <w:r>
        <w:rPr>
          <w:color w:val="000000" w:themeColor="text1"/>
          <w:sz w:val="24"/>
          <w:szCs w:val="24"/>
        </w:rPr>
        <w:t xml:space="preserve">. </w:t>
      </w:r>
      <w:r w:rsidR="00952A79">
        <w:rPr>
          <w:color w:val="000000" w:themeColor="text1"/>
          <w:sz w:val="24"/>
          <w:szCs w:val="24"/>
        </w:rPr>
        <w:t>T</w:t>
      </w:r>
      <w:r w:rsidR="00952A79" w:rsidRPr="00952A79">
        <w:rPr>
          <w:color w:val="000000" w:themeColor="text1"/>
          <w:sz w:val="24"/>
          <w:szCs w:val="24"/>
        </w:rPr>
        <w:t>oliau aktyviai pasinaudoti valstybės gynybos fondo, ES ir kitų programų finansavimo galimybėmis civilinės saugos infrastruktūrai ir gyventojų pasirengimui stiprinti</w:t>
      </w:r>
      <w:r w:rsidR="00952A79">
        <w:rPr>
          <w:color w:val="000000" w:themeColor="text1"/>
          <w:sz w:val="24"/>
          <w:szCs w:val="24"/>
        </w:rPr>
        <w:t>.</w:t>
      </w:r>
    </w:p>
    <w:p w14:paraId="4C90D7E4" w14:textId="77777777" w:rsidR="00C745EA" w:rsidRDefault="00C745EA" w:rsidP="004854D6">
      <w:pPr>
        <w:pStyle w:val="Pagrindinistekstas1"/>
        <w:tabs>
          <w:tab w:val="left" w:pos="1134"/>
        </w:tabs>
        <w:spacing w:line="288" w:lineRule="auto"/>
        <w:ind w:firstLine="709"/>
        <w:rPr>
          <w:color w:val="000000" w:themeColor="text1"/>
          <w:sz w:val="24"/>
          <w:szCs w:val="24"/>
        </w:rPr>
      </w:pPr>
    </w:p>
    <w:p w14:paraId="18BBA5EC" w14:textId="17FFE53F" w:rsidR="008E329B" w:rsidRDefault="00070A4B" w:rsidP="00275CD4">
      <w:pPr>
        <w:pStyle w:val="Pagrindinistekstas1"/>
        <w:tabs>
          <w:tab w:val="left" w:pos="1134"/>
        </w:tabs>
        <w:spacing w:line="288" w:lineRule="auto"/>
        <w:ind w:firstLine="709"/>
        <w:jc w:val="center"/>
        <w:rPr>
          <w:b/>
          <w:color w:val="000000" w:themeColor="text1"/>
          <w:sz w:val="24"/>
          <w:szCs w:val="24"/>
        </w:rPr>
      </w:pPr>
      <w:r w:rsidRPr="00EB33A0">
        <w:rPr>
          <w:b/>
          <w:color w:val="000000" w:themeColor="text1"/>
          <w:sz w:val="24"/>
          <w:szCs w:val="24"/>
        </w:rPr>
        <w:t>Bendros išvados ir pasiūlymai dėl civilinės saugos uždavinių savivaldybėje vykdymo tobulinimo</w:t>
      </w:r>
    </w:p>
    <w:p w14:paraId="3C8D7F29" w14:textId="77777777" w:rsidR="00AF7D0E" w:rsidRPr="00275CD4" w:rsidRDefault="00AF7D0E" w:rsidP="00275CD4">
      <w:pPr>
        <w:pStyle w:val="Pagrindinistekstas1"/>
        <w:tabs>
          <w:tab w:val="left" w:pos="1134"/>
        </w:tabs>
        <w:spacing w:line="288" w:lineRule="auto"/>
        <w:ind w:firstLine="709"/>
        <w:jc w:val="center"/>
        <w:rPr>
          <w:color w:val="000000" w:themeColor="text1"/>
          <w:sz w:val="24"/>
          <w:szCs w:val="24"/>
        </w:rPr>
      </w:pPr>
    </w:p>
    <w:p w14:paraId="5B11A2E0" w14:textId="77777777" w:rsidR="008E329B" w:rsidRPr="00275CD4" w:rsidRDefault="008E329B" w:rsidP="008E329B">
      <w:pPr>
        <w:pStyle w:val="Pagrindinistekstas1"/>
        <w:tabs>
          <w:tab w:val="left" w:pos="1134"/>
        </w:tabs>
        <w:spacing w:line="288" w:lineRule="auto"/>
        <w:ind w:firstLine="709"/>
        <w:rPr>
          <w:bCs/>
          <w:color w:val="000000" w:themeColor="text1"/>
          <w:sz w:val="24"/>
          <w:szCs w:val="24"/>
        </w:rPr>
      </w:pPr>
      <w:r w:rsidRPr="00AF7D0E">
        <w:rPr>
          <w:bCs/>
          <w:color w:val="000000" w:themeColor="text1"/>
          <w:sz w:val="24"/>
          <w:szCs w:val="24"/>
        </w:rPr>
        <w:t xml:space="preserve">Vertinant Šiaulių rajono savivaldybės civilinės saugos uždavinių įgyvendinimą, galima teigti, kad civilinės saugos sistema savivaldybėje veikia nuosekliai ir kryptingai. Užtikrinamas pagrindinių civilinės saugos funkcijų vykdymas – </w:t>
      </w:r>
      <w:r w:rsidRPr="00275CD4">
        <w:rPr>
          <w:bCs/>
          <w:color w:val="000000" w:themeColor="text1"/>
          <w:sz w:val="24"/>
          <w:szCs w:val="24"/>
        </w:rPr>
        <w:t>gyventojų perspėjimas ir informavimas, švietimas, materialinis ir organizacinis pasirengimas, bendradarbiavimas su specialiosiomis tarnybomis bei nevyriausybinėmis organizacijomis. Civilinės saugos veiklai skirtos valstybės ir savivaldybės biudžeto lėšos naudojamos tikslingai ir pagal paskirtį, o papildomas savivaldybės finansavimas leidžia kompensuoti valstybės lėšų trūkumą ir užtikrinti funkcijų tęstinumą.</w:t>
      </w:r>
    </w:p>
    <w:p w14:paraId="4EA24B0F" w14:textId="7C96FB84" w:rsidR="008E329B" w:rsidRPr="00275CD4" w:rsidRDefault="008E329B" w:rsidP="008E329B">
      <w:pPr>
        <w:pStyle w:val="Pagrindinistekstas1"/>
        <w:tabs>
          <w:tab w:val="left" w:pos="1134"/>
        </w:tabs>
        <w:spacing w:line="288" w:lineRule="auto"/>
        <w:ind w:firstLine="709"/>
        <w:rPr>
          <w:bCs/>
          <w:color w:val="000000" w:themeColor="text1"/>
          <w:sz w:val="24"/>
          <w:szCs w:val="24"/>
        </w:rPr>
      </w:pPr>
      <w:r w:rsidRPr="00275CD4">
        <w:rPr>
          <w:bCs/>
          <w:color w:val="000000" w:themeColor="text1"/>
          <w:sz w:val="24"/>
          <w:szCs w:val="24"/>
        </w:rPr>
        <w:t>Teigiamai vertintinas gyventojų švietimo veiklų mastas, aktyvus bendradarbiavimas su Lietuvos Raudonojo Kryžiaus draugijos</w:t>
      </w:r>
      <w:r w:rsidR="00093FE1" w:rsidRPr="00275CD4">
        <w:rPr>
          <w:bCs/>
          <w:color w:val="000000" w:themeColor="text1"/>
          <w:sz w:val="24"/>
          <w:szCs w:val="24"/>
        </w:rPr>
        <w:t xml:space="preserve">, „Maisto banko“ </w:t>
      </w:r>
      <w:r w:rsidRPr="00275CD4">
        <w:rPr>
          <w:bCs/>
          <w:color w:val="000000" w:themeColor="text1"/>
          <w:sz w:val="24"/>
          <w:szCs w:val="24"/>
        </w:rPr>
        <w:t xml:space="preserve">savanoriais, </w:t>
      </w:r>
      <w:r w:rsidR="00093FE1" w:rsidRPr="00275CD4">
        <w:rPr>
          <w:bCs/>
          <w:color w:val="000000" w:themeColor="text1"/>
          <w:sz w:val="24"/>
          <w:szCs w:val="24"/>
        </w:rPr>
        <w:t xml:space="preserve">Šaulių sąjunga, </w:t>
      </w:r>
      <w:r w:rsidRPr="00275CD4">
        <w:rPr>
          <w:bCs/>
          <w:color w:val="000000" w:themeColor="text1"/>
          <w:sz w:val="24"/>
          <w:szCs w:val="24"/>
        </w:rPr>
        <w:t xml:space="preserve">investicijos į civilinės saugos priemones bei dalyvavimas valstybės finansuojamose programose, įskaitant valstybės gynybos fondo ir </w:t>
      </w:r>
      <w:r w:rsidR="00093FE1" w:rsidRPr="00275CD4">
        <w:rPr>
          <w:bCs/>
          <w:color w:val="000000" w:themeColor="text1"/>
          <w:sz w:val="24"/>
          <w:szCs w:val="24"/>
        </w:rPr>
        <w:t>PAGD</w:t>
      </w:r>
      <w:r w:rsidRPr="00275CD4">
        <w:rPr>
          <w:bCs/>
          <w:color w:val="000000" w:themeColor="text1"/>
          <w:sz w:val="24"/>
          <w:szCs w:val="24"/>
        </w:rPr>
        <w:t xml:space="preserve"> įgyvendinamus projektus. </w:t>
      </w:r>
    </w:p>
    <w:p w14:paraId="43265691" w14:textId="77777777" w:rsidR="008E329B" w:rsidRPr="00275CD4" w:rsidRDefault="008E329B" w:rsidP="008E329B">
      <w:pPr>
        <w:pStyle w:val="Pagrindinistekstas1"/>
        <w:tabs>
          <w:tab w:val="left" w:pos="1134"/>
        </w:tabs>
        <w:spacing w:line="288" w:lineRule="auto"/>
        <w:ind w:firstLine="709"/>
        <w:rPr>
          <w:bCs/>
          <w:color w:val="000000" w:themeColor="text1"/>
          <w:sz w:val="24"/>
          <w:szCs w:val="24"/>
        </w:rPr>
      </w:pPr>
      <w:r w:rsidRPr="00275CD4">
        <w:rPr>
          <w:bCs/>
          <w:color w:val="000000" w:themeColor="text1"/>
          <w:sz w:val="24"/>
          <w:szCs w:val="24"/>
        </w:rPr>
        <w:t>Vis dėlto nustatyti ir tobulintini aspektai – nepakankama gyventojų perspėjimo sirenomis aprėptis, ribotos galimybės plėsti infrastruktūrą dėl sudėtingų techninių suderinamumo reikalavimų, taip pat poreikis dar labiau stiprinti praktinį gyventojų ir bendruomenių pasirengimą ekstremaliosioms situacijoms.</w:t>
      </w:r>
    </w:p>
    <w:p w14:paraId="0470E3C8" w14:textId="66FB4875" w:rsidR="00070A4B" w:rsidRDefault="00275CD4" w:rsidP="00A22539">
      <w:pPr>
        <w:pStyle w:val="Pagrindinistekstas1"/>
        <w:tabs>
          <w:tab w:val="left" w:pos="1134"/>
        </w:tabs>
        <w:spacing w:line="288" w:lineRule="auto"/>
        <w:ind w:firstLine="709"/>
        <w:rPr>
          <w:bCs/>
          <w:color w:val="000000" w:themeColor="text1"/>
          <w:sz w:val="24"/>
          <w:szCs w:val="24"/>
        </w:rPr>
      </w:pPr>
      <w:r w:rsidRPr="00275CD4">
        <w:rPr>
          <w:bCs/>
          <w:color w:val="000000" w:themeColor="text1"/>
          <w:sz w:val="24"/>
          <w:szCs w:val="24"/>
        </w:rPr>
        <w:t>S</w:t>
      </w:r>
      <w:r w:rsidR="00093FE1" w:rsidRPr="00275CD4">
        <w:rPr>
          <w:bCs/>
          <w:color w:val="000000" w:themeColor="text1"/>
          <w:sz w:val="24"/>
          <w:szCs w:val="24"/>
        </w:rPr>
        <w:t>iekiant padidinti sirenų girdimumo aprėptį visoje savivaldybės teritorijoje, būtina tęsti ir spartinti perspėjimo sirenų tinklo plėtrą</w:t>
      </w:r>
      <w:r w:rsidRPr="00275CD4">
        <w:rPr>
          <w:bCs/>
          <w:color w:val="000000" w:themeColor="text1"/>
          <w:sz w:val="24"/>
          <w:szCs w:val="24"/>
        </w:rPr>
        <w:t>. Taip pat stiprinti bendradarbiavimą su specialiosiomis tarnybomis, nevyriausybinėmis organizacijomis, savanoriais ir privačiu sektoriumi, ypač gyventojų švietimo, prevencijos ir pagalbos ekstremaliųjų situacijų metu srityse. Nuosekliai didinti materialinių išteklių kiekį, užtikrinant greitesnį reagavimą ekstremaliųjų situacijų pradžioje. Reguliariai peržiūrėti civilinės saugos planus, atnaujinti rizikų vertinimus, analizuoti pratybų ir realių įvykių patirtį bei, remiantis ja, koreguoti veiksmus ir prioritetus.</w:t>
      </w:r>
      <w:r w:rsidRPr="00AF7D0E">
        <w:rPr>
          <w:bCs/>
          <w:color w:val="000000" w:themeColor="text1"/>
          <w:sz w:val="24"/>
          <w:szCs w:val="24"/>
        </w:rPr>
        <w:t xml:space="preserve"> Įgyvendinus šiuos pasiūlymus, būtų sudarytos prielaidos dar labiau sustiprinti Šiaulių rajono savivaldybės civilinės saugos sistemą, padidinti gyventojų saugumą ir savivaldybės atsparumą galimoms ekstremaliosioms situacijoms.</w:t>
      </w:r>
    </w:p>
    <w:p w14:paraId="1164E9A6" w14:textId="77777777" w:rsidR="00A22539" w:rsidRPr="00A22539" w:rsidRDefault="00A22539" w:rsidP="00A22539">
      <w:pPr>
        <w:pStyle w:val="Pagrindinistekstas1"/>
        <w:tabs>
          <w:tab w:val="left" w:pos="1134"/>
        </w:tabs>
        <w:spacing w:line="288" w:lineRule="auto"/>
        <w:ind w:firstLine="709"/>
        <w:rPr>
          <w:bCs/>
          <w:color w:val="000000" w:themeColor="text1"/>
          <w:sz w:val="24"/>
          <w:szCs w:val="24"/>
        </w:rPr>
      </w:pPr>
    </w:p>
    <w:p w14:paraId="79DF327D" w14:textId="77777777" w:rsidR="00070A4B" w:rsidRPr="00EB33A0" w:rsidRDefault="00070A4B" w:rsidP="00070A4B">
      <w:pPr>
        <w:pStyle w:val="Pagrindinistekstas1"/>
        <w:tabs>
          <w:tab w:val="left" w:pos="1134"/>
        </w:tabs>
        <w:spacing w:line="288" w:lineRule="auto"/>
        <w:ind w:firstLine="0"/>
        <w:jc w:val="center"/>
        <w:rPr>
          <w:color w:val="000000" w:themeColor="text1"/>
          <w:sz w:val="24"/>
          <w:szCs w:val="24"/>
        </w:rPr>
      </w:pPr>
      <w:r w:rsidRPr="00EB33A0">
        <w:rPr>
          <w:color w:val="000000" w:themeColor="text1"/>
          <w:sz w:val="24"/>
          <w:szCs w:val="24"/>
        </w:rPr>
        <w:t>__________________________________</w:t>
      </w:r>
    </w:p>
    <w:p w14:paraId="02A0E684" w14:textId="77777777" w:rsidR="00070A4B" w:rsidRPr="00EB33A0" w:rsidRDefault="00070A4B" w:rsidP="00070A4B">
      <w:pPr>
        <w:rPr>
          <w:color w:val="000000" w:themeColor="text1"/>
        </w:rPr>
      </w:pPr>
    </w:p>
    <w:p w14:paraId="71B8083A" w14:textId="77777777" w:rsidR="00070A4B" w:rsidRPr="00A22539" w:rsidRDefault="00070A4B" w:rsidP="00070A4B">
      <w:pPr>
        <w:rPr>
          <w:color w:val="000000" w:themeColor="text1"/>
        </w:rPr>
      </w:pPr>
      <w:bookmarkStart w:id="0" w:name="_Hlk219894560"/>
    </w:p>
    <w:bookmarkEnd w:id="0"/>
    <w:p w14:paraId="3B85D0F2" w14:textId="77777777" w:rsidR="00BA4F5F" w:rsidRPr="00EB33A0" w:rsidRDefault="00BA4F5F">
      <w:pPr>
        <w:rPr>
          <w:color w:val="000000" w:themeColor="text1"/>
        </w:rPr>
      </w:pPr>
    </w:p>
    <w:sectPr w:rsidR="00BA4F5F" w:rsidRPr="00EB33A0" w:rsidSect="00A65D6A">
      <w:headerReference w:type="even" r:id="rId9"/>
      <w:headerReference w:type="default" r:id="rId10"/>
      <w:pgSz w:w="11906" w:h="16838"/>
      <w:pgMar w:top="1701"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0B5F6A" w14:textId="77777777" w:rsidR="00A921BD" w:rsidRDefault="00A921BD">
      <w:r>
        <w:separator/>
      </w:r>
    </w:p>
  </w:endnote>
  <w:endnote w:type="continuationSeparator" w:id="0">
    <w:p w14:paraId="7ADC5280" w14:textId="77777777" w:rsidR="00A921BD" w:rsidRDefault="00A921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396CAB" w14:textId="77777777" w:rsidR="00A921BD" w:rsidRDefault="00A921BD">
      <w:r>
        <w:separator/>
      </w:r>
    </w:p>
  </w:footnote>
  <w:footnote w:type="continuationSeparator" w:id="0">
    <w:p w14:paraId="17BD5507" w14:textId="77777777" w:rsidR="00A921BD" w:rsidRDefault="00A921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2094B4" w14:textId="77777777" w:rsidR="00742A9B" w:rsidRDefault="00070A4B" w:rsidP="007F3C4A">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48F5A311" w14:textId="77777777" w:rsidR="00742A9B" w:rsidRDefault="00742A9B">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C933EB" w14:textId="77777777" w:rsidR="00742A9B" w:rsidRDefault="00070A4B" w:rsidP="007F3C4A">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6</w:t>
    </w:r>
    <w:r>
      <w:rPr>
        <w:rStyle w:val="Puslapionumeris"/>
      </w:rPr>
      <w:fldChar w:fldCharType="end"/>
    </w:r>
  </w:p>
  <w:p w14:paraId="13D9C7CB" w14:textId="77777777" w:rsidR="00742A9B" w:rsidRDefault="00742A9B">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630275"/>
    <w:multiLevelType w:val="multilevel"/>
    <w:tmpl w:val="D338C9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B8E67E9"/>
    <w:multiLevelType w:val="multilevel"/>
    <w:tmpl w:val="22F221B8"/>
    <w:lvl w:ilvl="0">
      <w:start w:val="9"/>
      <w:numFmt w:val="decimal"/>
      <w:lvlText w:val="%1."/>
      <w:lvlJc w:val="left"/>
      <w:pPr>
        <w:ind w:left="360" w:hanging="360"/>
      </w:pPr>
      <w:rPr>
        <w:rFonts w:hint="default"/>
      </w:rPr>
    </w:lvl>
    <w:lvl w:ilvl="1">
      <w:start w:val="3"/>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 w15:restartNumberingAfterBreak="0">
    <w:nsid w:val="3F39311F"/>
    <w:multiLevelType w:val="multilevel"/>
    <w:tmpl w:val="462ED9AA"/>
    <w:lvl w:ilvl="0">
      <w:start w:val="1"/>
      <w:numFmt w:val="decimal"/>
      <w:lvlText w:val="%1."/>
      <w:lvlJc w:val="left"/>
      <w:pPr>
        <w:ind w:left="1070" w:hanging="360"/>
      </w:pPr>
      <w:rPr>
        <w:rFonts w:ascii="Times New Roman" w:hAnsi="Times New Roman" w:cs="Times New Roman"/>
      </w:rPr>
    </w:lvl>
    <w:lvl w:ilvl="1">
      <w:start w:val="1"/>
      <w:numFmt w:val="decimal"/>
      <w:isLgl/>
      <w:lvlText w:val="%1.%2."/>
      <w:lvlJc w:val="left"/>
      <w:pPr>
        <w:ind w:left="786" w:hanging="360"/>
      </w:pPr>
      <w:rPr>
        <w:rFonts w:ascii="Times New Roman" w:hAnsi="Times New Roman" w:cs="Times New Roman" w:hint="default"/>
        <w:color w:val="auto"/>
      </w:rPr>
    </w:lvl>
    <w:lvl w:ilvl="2">
      <w:start w:val="1"/>
      <w:numFmt w:val="decimal"/>
      <w:isLgl/>
      <w:lvlText w:val="%1.%2.%3."/>
      <w:lvlJc w:val="left"/>
      <w:pPr>
        <w:ind w:left="1430" w:hanging="720"/>
      </w:pPr>
      <w:rPr>
        <w:rFonts w:ascii="Times New Roman" w:hAnsi="Times New Roman" w:cs="Times New Roman" w:hint="default"/>
      </w:rPr>
    </w:lvl>
    <w:lvl w:ilvl="3">
      <w:start w:val="1"/>
      <w:numFmt w:val="decimal"/>
      <w:isLgl/>
      <w:lvlText w:val="%1.%2.%3.%4."/>
      <w:lvlJc w:val="left"/>
      <w:pPr>
        <w:ind w:left="1430" w:hanging="720"/>
      </w:pPr>
      <w:rPr>
        <w:rFonts w:ascii="Times New Roman" w:hAnsi="Times New Roman" w:cs="Times New Roman" w:hint="default"/>
      </w:rPr>
    </w:lvl>
    <w:lvl w:ilvl="4">
      <w:start w:val="1"/>
      <w:numFmt w:val="decimal"/>
      <w:isLgl/>
      <w:lvlText w:val="%1.%2.%3.%4.%5."/>
      <w:lvlJc w:val="left"/>
      <w:pPr>
        <w:ind w:left="1790" w:hanging="1080"/>
      </w:pPr>
      <w:rPr>
        <w:rFonts w:ascii="Times New Roman" w:hAnsi="Times New Roman" w:cs="Times New Roman" w:hint="default"/>
      </w:rPr>
    </w:lvl>
    <w:lvl w:ilvl="5">
      <w:start w:val="1"/>
      <w:numFmt w:val="decimal"/>
      <w:isLgl/>
      <w:lvlText w:val="%1.%2.%3.%4.%5.%6."/>
      <w:lvlJc w:val="left"/>
      <w:pPr>
        <w:ind w:left="1790" w:hanging="1080"/>
      </w:pPr>
      <w:rPr>
        <w:rFonts w:ascii="Times New Roman" w:hAnsi="Times New Roman" w:cs="Times New Roman" w:hint="default"/>
      </w:rPr>
    </w:lvl>
    <w:lvl w:ilvl="6">
      <w:start w:val="1"/>
      <w:numFmt w:val="decimal"/>
      <w:isLgl/>
      <w:lvlText w:val="%1.%2.%3.%4.%5.%6.%7."/>
      <w:lvlJc w:val="left"/>
      <w:pPr>
        <w:ind w:left="2150" w:hanging="1440"/>
      </w:pPr>
      <w:rPr>
        <w:rFonts w:ascii="Times New Roman" w:hAnsi="Times New Roman" w:cs="Times New Roman" w:hint="default"/>
      </w:rPr>
    </w:lvl>
    <w:lvl w:ilvl="7">
      <w:start w:val="1"/>
      <w:numFmt w:val="decimal"/>
      <w:isLgl/>
      <w:lvlText w:val="%1.%2.%3.%4.%5.%6.%7.%8."/>
      <w:lvlJc w:val="left"/>
      <w:pPr>
        <w:ind w:left="2150" w:hanging="1440"/>
      </w:pPr>
      <w:rPr>
        <w:rFonts w:ascii="Times New Roman" w:hAnsi="Times New Roman" w:cs="Times New Roman" w:hint="default"/>
      </w:rPr>
    </w:lvl>
    <w:lvl w:ilvl="8">
      <w:start w:val="1"/>
      <w:numFmt w:val="decimal"/>
      <w:isLgl/>
      <w:lvlText w:val="%1.%2.%3.%4.%5.%6.%7.%8.%9."/>
      <w:lvlJc w:val="left"/>
      <w:pPr>
        <w:ind w:left="2510" w:hanging="1800"/>
      </w:pPr>
      <w:rPr>
        <w:rFonts w:ascii="Times New Roman" w:hAnsi="Times New Roman" w:cs="Times New Roman" w:hint="default"/>
      </w:rPr>
    </w:lvl>
  </w:abstractNum>
  <w:num w:numId="1" w16cid:durableId="2034070143">
    <w:abstractNumId w:val="2"/>
  </w:num>
  <w:num w:numId="2" w16cid:durableId="1765488484">
    <w:abstractNumId w:val="1"/>
  </w:num>
  <w:num w:numId="3" w16cid:durableId="10285242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0A4B"/>
    <w:rsid w:val="00003815"/>
    <w:rsid w:val="00003FD0"/>
    <w:rsid w:val="00005523"/>
    <w:rsid w:val="00006F09"/>
    <w:rsid w:val="000102C6"/>
    <w:rsid w:val="000206B2"/>
    <w:rsid w:val="000479B7"/>
    <w:rsid w:val="00050FBE"/>
    <w:rsid w:val="00054F0D"/>
    <w:rsid w:val="000636B9"/>
    <w:rsid w:val="00070A4B"/>
    <w:rsid w:val="0008762C"/>
    <w:rsid w:val="00093FE1"/>
    <w:rsid w:val="000A11D6"/>
    <w:rsid w:val="000A7010"/>
    <w:rsid w:val="000C741B"/>
    <w:rsid w:val="000C7E31"/>
    <w:rsid w:val="000D1047"/>
    <w:rsid w:val="000D3030"/>
    <w:rsid w:val="000F26A4"/>
    <w:rsid w:val="000F714E"/>
    <w:rsid w:val="00106F45"/>
    <w:rsid w:val="001220FA"/>
    <w:rsid w:val="00127E52"/>
    <w:rsid w:val="001351D1"/>
    <w:rsid w:val="00141431"/>
    <w:rsid w:val="001521CF"/>
    <w:rsid w:val="001548FF"/>
    <w:rsid w:val="00162CC5"/>
    <w:rsid w:val="001749B2"/>
    <w:rsid w:val="00176400"/>
    <w:rsid w:val="0018044B"/>
    <w:rsid w:val="001A07D9"/>
    <w:rsid w:val="001A2194"/>
    <w:rsid w:val="001B1E50"/>
    <w:rsid w:val="001B1FB6"/>
    <w:rsid w:val="001C528F"/>
    <w:rsid w:val="001F4329"/>
    <w:rsid w:val="001F4507"/>
    <w:rsid w:val="00211373"/>
    <w:rsid w:val="00211E9A"/>
    <w:rsid w:val="002219C6"/>
    <w:rsid w:val="00230486"/>
    <w:rsid w:val="00231C60"/>
    <w:rsid w:val="00243544"/>
    <w:rsid w:val="002510CF"/>
    <w:rsid w:val="00253F20"/>
    <w:rsid w:val="00275CD4"/>
    <w:rsid w:val="00290D25"/>
    <w:rsid w:val="00292165"/>
    <w:rsid w:val="002A35A2"/>
    <w:rsid w:val="002A6090"/>
    <w:rsid w:val="002B195F"/>
    <w:rsid w:val="002B6E56"/>
    <w:rsid w:val="002E03DF"/>
    <w:rsid w:val="002E703F"/>
    <w:rsid w:val="003157C3"/>
    <w:rsid w:val="00321B99"/>
    <w:rsid w:val="00332E01"/>
    <w:rsid w:val="00332F85"/>
    <w:rsid w:val="003406B0"/>
    <w:rsid w:val="00351789"/>
    <w:rsid w:val="00352B29"/>
    <w:rsid w:val="003552BA"/>
    <w:rsid w:val="00356612"/>
    <w:rsid w:val="00375727"/>
    <w:rsid w:val="00385715"/>
    <w:rsid w:val="003934A9"/>
    <w:rsid w:val="003A12B2"/>
    <w:rsid w:val="003C4811"/>
    <w:rsid w:val="003D0448"/>
    <w:rsid w:val="003D21C9"/>
    <w:rsid w:val="003D2B8B"/>
    <w:rsid w:val="003E73BB"/>
    <w:rsid w:val="003F3583"/>
    <w:rsid w:val="00417ADF"/>
    <w:rsid w:val="00421578"/>
    <w:rsid w:val="00431EDF"/>
    <w:rsid w:val="00434D47"/>
    <w:rsid w:val="00435B64"/>
    <w:rsid w:val="00437433"/>
    <w:rsid w:val="00460431"/>
    <w:rsid w:val="00483270"/>
    <w:rsid w:val="004854D6"/>
    <w:rsid w:val="00486D9D"/>
    <w:rsid w:val="00487606"/>
    <w:rsid w:val="004B02BA"/>
    <w:rsid w:val="004B33CB"/>
    <w:rsid w:val="004D7D07"/>
    <w:rsid w:val="004E3E09"/>
    <w:rsid w:val="00511B44"/>
    <w:rsid w:val="00522417"/>
    <w:rsid w:val="00523002"/>
    <w:rsid w:val="005244F4"/>
    <w:rsid w:val="005249F0"/>
    <w:rsid w:val="00584800"/>
    <w:rsid w:val="00591E2B"/>
    <w:rsid w:val="00594C19"/>
    <w:rsid w:val="005B6E63"/>
    <w:rsid w:val="005C4748"/>
    <w:rsid w:val="005D2670"/>
    <w:rsid w:val="006056F6"/>
    <w:rsid w:val="00615EF6"/>
    <w:rsid w:val="0062665E"/>
    <w:rsid w:val="00630781"/>
    <w:rsid w:val="00631993"/>
    <w:rsid w:val="00641914"/>
    <w:rsid w:val="00653061"/>
    <w:rsid w:val="006820E4"/>
    <w:rsid w:val="0068410B"/>
    <w:rsid w:val="00687C23"/>
    <w:rsid w:val="006A7261"/>
    <w:rsid w:val="006B31B0"/>
    <w:rsid w:val="006B533A"/>
    <w:rsid w:val="006D4F3B"/>
    <w:rsid w:val="006E4132"/>
    <w:rsid w:val="006F42C8"/>
    <w:rsid w:val="006F71B9"/>
    <w:rsid w:val="00717893"/>
    <w:rsid w:val="00725D32"/>
    <w:rsid w:val="00726F6D"/>
    <w:rsid w:val="00732420"/>
    <w:rsid w:val="00732828"/>
    <w:rsid w:val="00733978"/>
    <w:rsid w:val="007428E3"/>
    <w:rsid w:val="00742A9B"/>
    <w:rsid w:val="00772E7B"/>
    <w:rsid w:val="007A1D29"/>
    <w:rsid w:val="007B060B"/>
    <w:rsid w:val="007B4E80"/>
    <w:rsid w:val="007C1BD9"/>
    <w:rsid w:val="007D1A68"/>
    <w:rsid w:val="007D203C"/>
    <w:rsid w:val="007D377C"/>
    <w:rsid w:val="007F6892"/>
    <w:rsid w:val="00821CDD"/>
    <w:rsid w:val="008223CF"/>
    <w:rsid w:val="00826219"/>
    <w:rsid w:val="008262A7"/>
    <w:rsid w:val="00837732"/>
    <w:rsid w:val="0084139F"/>
    <w:rsid w:val="00847F4E"/>
    <w:rsid w:val="00863443"/>
    <w:rsid w:val="008670FB"/>
    <w:rsid w:val="008800FD"/>
    <w:rsid w:val="00882916"/>
    <w:rsid w:val="008A3CF7"/>
    <w:rsid w:val="008B33A1"/>
    <w:rsid w:val="008C019B"/>
    <w:rsid w:val="008C1BDA"/>
    <w:rsid w:val="008D082D"/>
    <w:rsid w:val="008D3CAB"/>
    <w:rsid w:val="008E329B"/>
    <w:rsid w:val="008E6544"/>
    <w:rsid w:val="008F4C9F"/>
    <w:rsid w:val="008F7765"/>
    <w:rsid w:val="008F790C"/>
    <w:rsid w:val="0092657A"/>
    <w:rsid w:val="009342DB"/>
    <w:rsid w:val="00935B86"/>
    <w:rsid w:val="00952A79"/>
    <w:rsid w:val="0095740F"/>
    <w:rsid w:val="00960D63"/>
    <w:rsid w:val="00961A19"/>
    <w:rsid w:val="00963371"/>
    <w:rsid w:val="00965858"/>
    <w:rsid w:val="00966CD6"/>
    <w:rsid w:val="00991833"/>
    <w:rsid w:val="00992A0B"/>
    <w:rsid w:val="009B370C"/>
    <w:rsid w:val="009D3337"/>
    <w:rsid w:val="009F3B82"/>
    <w:rsid w:val="00A02204"/>
    <w:rsid w:val="00A0784B"/>
    <w:rsid w:val="00A07D66"/>
    <w:rsid w:val="00A12F62"/>
    <w:rsid w:val="00A22539"/>
    <w:rsid w:val="00A24D86"/>
    <w:rsid w:val="00A25576"/>
    <w:rsid w:val="00A33BDF"/>
    <w:rsid w:val="00A35D49"/>
    <w:rsid w:val="00A4089A"/>
    <w:rsid w:val="00A4298E"/>
    <w:rsid w:val="00A6055C"/>
    <w:rsid w:val="00A64A00"/>
    <w:rsid w:val="00A65D6A"/>
    <w:rsid w:val="00A70060"/>
    <w:rsid w:val="00A745DB"/>
    <w:rsid w:val="00A921BD"/>
    <w:rsid w:val="00A93DBF"/>
    <w:rsid w:val="00A9568C"/>
    <w:rsid w:val="00A9605D"/>
    <w:rsid w:val="00AB0D00"/>
    <w:rsid w:val="00AB2F08"/>
    <w:rsid w:val="00AE5C22"/>
    <w:rsid w:val="00AF7D0E"/>
    <w:rsid w:val="00B0166B"/>
    <w:rsid w:val="00B034E3"/>
    <w:rsid w:val="00B043B7"/>
    <w:rsid w:val="00B068F5"/>
    <w:rsid w:val="00B23298"/>
    <w:rsid w:val="00B23DEC"/>
    <w:rsid w:val="00B25F16"/>
    <w:rsid w:val="00B476CF"/>
    <w:rsid w:val="00B53CEE"/>
    <w:rsid w:val="00B64063"/>
    <w:rsid w:val="00B67916"/>
    <w:rsid w:val="00B70FD9"/>
    <w:rsid w:val="00B8393E"/>
    <w:rsid w:val="00BA22FB"/>
    <w:rsid w:val="00BA34BA"/>
    <w:rsid w:val="00BA4F5F"/>
    <w:rsid w:val="00BA6983"/>
    <w:rsid w:val="00BB0736"/>
    <w:rsid w:val="00BB6184"/>
    <w:rsid w:val="00BD4DF6"/>
    <w:rsid w:val="00BE4F23"/>
    <w:rsid w:val="00BF5E66"/>
    <w:rsid w:val="00C1541A"/>
    <w:rsid w:val="00C16068"/>
    <w:rsid w:val="00C467A0"/>
    <w:rsid w:val="00C54389"/>
    <w:rsid w:val="00C745EA"/>
    <w:rsid w:val="00C822C7"/>
    <w:rsid w:val="00C92695"/>
    <w:rsid w:val="00C96DFE"/>
    <w:rsid w:val="00CA1D3D"/>
    <w:rsid w:val="00CD2DB9"/>
    <w:rsid w:val="00CE4D8A"/>
    <w:rsid w:val="00CE5715"/>
    <w:rsid w:val="00CE785F"/>
    <w:rsid w:val="00CE7A81"/>
    <w:rsid w:val="00D14CF2"/>
    <w:rsid w:val="00D158DB"/>
    <w:rsid w:val="00D2258C"/>
    <w:rsid w:val="00D63E63"/>
    <w:rsid w:val="00D75494"/>
    <w:rsid w:val="00D7664E"/>
    <w:rsid w:val="00D76BC3"/>
    <w:rsid w:val="00D927B7"/>
    <w:rsid w:val="00D956CE"/>
    <w:rsid w:val="00D960F3"/>
    <w:rsid w:val="00DA2AC8"/>
    <w:rsid w:val="00DB47B1"/>
    <w:rsid w:val="00DB76F1"/>
    <w:rsid w:val="00DC29F3"/>
    <w:rsid w:val="00DE5037"/>
    <w:rsid w:val="00E10490"/>
    <w:rsid w:val="00E13AB8"/>
    <w:rsid w:val="00E26975"/>
    <w:rsid w:val="00E42CC8"/>
    <w:rsid w:val="00E52DAF"/>
    <w:rsid w:val="00E54418"/>
    <w:rsid w:val="00E6031B"/>
    <w:rsid w:val="00E76BC6"/>
    <w:rsid w:val="00E839B1"/>
    <w:rsid w:val="00EB33A0"/>
    <w:rsid w:val="00EB5AD4"/>
    <w:rsid w:val="00ED2530"/>
    <w:rsid w:val="00EE2A9D"/>
    <w:rsid w:val="00EF1CBE"/>
    <w:rsid w:val="00F064BB"/>
    <w:rsid w:val="00F1260B"/>
    <w:rsid w:val="00F247FD"/>
    <w:rsid w:val="00F25375"/>
    <w:rsid w:val="00F25837"/>
    <w:rsid w:val="00F260BD"/>
    <w:rsid w:val="00F27BE5"/>
    <w:rsid w:val="00F316C4"/>
    <w:rsid w:val="00F3557D"/>
    <w:rsid w:val="00F421E1"/>
    <w:rsid w:val="00F43294"/>
    <w:rsid w:val="00F65023"/>
    <w:rsid w:val="00F72A99"/>
    <w:rsid w:val="00F76A0A"/>
    <w:rsid w:val="00F8102C"/>
    <w:rsid w:val="00FC7269"/>
    <w:rsid w:val="00FE6770"/>
    <w:rsid w:val="00FF5AA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C9E171"/>
  <w15:chartTrackingRefBased/>
  <w15:docId w15:val="{70BAED9E-8BCD-4A2B-ACB4-C63BBAC7EE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70A4B"/>
    <w:pPr>
      <w:spacing w:after="0" w:line="240" w:lineRule="auto"/>
    </w:pPr>
    <w:rPr>
      <w:rFonts w:ascii="Times New Roman" w:eastAsia="Times New Roman" w:hAnsi="Times New Roman" w:cs="Times New Roman"/>
      <w:sz w:val="24"/>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Pagrindinistekstas1">
    <w:name w:val="Pagrindinis tekstas1"/>
    <w:basedOn w:val="prastasis"/>
    <w:uiPriority w:val="99"/>
    <w:rsid w:val="00070A4B"/>
    <w:pPr>
      <w:suppressAutoHyphens/>
      <w:autoSpaceDE w:val="0"/>
      <w:autoSpaceDN w:val="0"/>
      <w:adjustRightInd w:val="0"/>
      <w:spacing w:line="298" w:lineRule="auto"/>
      <w:ind w:firstLine="312"/>
      <w:jc w:val="both"/>
      <w:textAlignment w:val="center"/>
    </w:pPr>
    <w:rPr>
      <w:color w:val="000000"/>
      <w:sz w:val="20"/>
      <w:szCs w:val="20"/>
      <w:lang w:eastAsia="en-US"/>
    </w:rPr>
  </w:style>
  <w:style w:type="paragraph" w:customStyle="1" w:styleId="CentrBold">
    <w:name w:val="CentrBold"/>
    <w:basedOn w:val="prastasis"/>
    <w:uiPriority w:val="99"/>
    <w:rsid w:val="00070A4B"/>
    <w:pPr>
      <w:keepLines/>
      <w:suppressAutoHyphens/>
      <w:autoSpaceDE w:val="0"/>
      <w:autoSpaceDN w:val="0"/>
      <w:adjustRightInd w:val="0"/>
      <w:spacing w:line="288" w:lineRule="auto"/>
      <w:jc w:val="center"/>
      <w:textAlignment w:val="center"/>
    </w:pPr>
    <w:rPr>
      <w:b/>
      <w:bCs/>
      <w:caps/>
      <w:color w:val="000000"/>
      <w:sz w:val="20"/>
      <w:szCs w:val="20"/>
      <w:lang w:eastAsia="en-US"/>
    </w:rPr>
  </w:style>
  <w:style w:type="paragraph" w:customStyle="1" w:styleId="Sraopastraipa1">
    <w:name w:val="Sąrašo pastraipa1"/>
    <w:basedOn w:val="prastasis"/>
    <w:uiPriority w:val="99"/>
    <w:rsid w:val="00070A4B"/>
    <w:pPr>
      <w:ind w:left="720"/>
      <w:contextualSpacing/>
    </w:pPr>
  </w:style>
  <w:style w:type="paragraph" w:styleId="Antrats">
    <w:name w:val="header"/>
    <w:basedOn w:val="prastasis"/>
    <w:link w:val="AntratsDiagrama"/>
    <w:uiPriority w:val="99"/>
    <w:rsid w:val="00070A4B"/>
    <w:pPr>
      <w:tabs>
        <w:tab w:val="center" w:pos="4819"/>
        <w:tab w:val="right" w:pos="9638"/>
      </w:tabs>
    </w:pPr>
  </w:style>
  <w:style w:type="character" w:customStyle="1" w:styleId="AntratsDiagrama">
    <w:name w:val="Antraštės Diagrama"/>
    <w:basedOn w:val="Numatytasispastraiposriftas"/>
    <w:link w:val="Antrats"/>
    <w:uiPriority w:val="99"/>
    <w:rsid w:val="00070A4B"/>
    <w:rPr>
      <w:rFonts w:ascii="Times New Roman" w:eastAsia="Times New Roman" w:hAnsi="Times New Roman" w:cs="Times New Roman"/>
      <w:sz w:val="24"/>
      <w:szCs w:val="24"/>
      <w:lang w:eastAsia="lt-LT"/>
    </w:rPr>
  </w:style>
  <w:style w:type="character" w:styleId="Puslapionumeris">
    <w:name w:val="page number"/>
    <w:uiPriority w:val="99"/>
    <w:rsid w:val="00070A4B"/>
    <w:rPr>
      <w:rFonts w:cs="Times New Roman"/>
    </w:rPr>
  </w:style>
  <w:style w:type="paragraph" w:styleId="prastasiniatinklio">
    <w:name w:val="Normal (Web)"/>
    <w:basedOn w:val="prastasis"/>
    <w:uiPriority w:val="99"/>
    <w:semiHidden/>
    <w:unhideWhenUsed/>
    <w:rsid w:val="00B23298"/>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7728018">
      <w:bodyDiv w:val="1"/>
      <w:marLeft w:val="0"/>
      <w:marRight w:val="0"/>
      <w:marTop w:val="0"/>
      <w:marBottom w:val="0"/>
      <w:divBdr>
        <w:top w:val="none" w:sz="0" w:space="0" w:color="auto"/>
        <w:left w:val="none" w:sz="0" w:space="0" w:color="auto"/>
        <w:bottom w:val="none" w:sz="0" w:space="0" w:color="auto"/>
        <w:right w:val="none" w:sz="0" w:space="0" w:color="auto"/>
      </w:divBdr>
    </w:div>
    <w:div w:id="428812671">
      <w:bodyDiv w:val="1"/>
      <w:marLeft w:val="0"/>
      <w:marRight w:val="0"/>
      <w:marTop w:val="0"/>
      <w:marBottom w:val="0"/>
      <w:divBdr>
        <w:top w:val="none" w:sz="0" w:space="0" w:color="auto"/>
        <w:left w:val="none" w:sz="0" w:space="0" w:color="auto"/>
        <w:bottom w:val="none" w:sz="0" w:space="0" w:color="auto"/>
        <w:right w:val="none" w:sz="0" w:space="0" w:color="auto"/>
      </w:divBdr>
    </w:div>
    <w:div w:id="1021514728">
      <w:bodyDiv w:val="1"/>
      <w:marLeft w:val="0"/>
      <w:marRight w:val="0"/>
      <w:marTop w:val="0"/>
      <w:marBottom w:val="0"/>
      <w:divBdr>
        <w:top w:val="none" w:sz="0" w:space="0" w:color="auto"/>
        <w:left w:val="none" w:sz="0" w:space="0" w:color="auto"/>
        <w:bottom w:val="none" w:sz="0" w:space="0" w:color="auto"/>
        <w:right w:val="none" w:sz="0" w:space="0" w:color="auto"/>
      </w:divBdr>
    </w:div>
    <w:div w:id="1929657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1229</TotalTime>
  <Pages>8</Pages>
  <Words>14285</Words>
  <Characters>8144</Characters>
  <Application>Microsoft Office Word</Application>
  <DocSecurity>0</DocSecurity>
  <Lines>67</Lines>
  <Paragraphs>44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22385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Jonas Kiriliauskas</dc:creator>
  <cp:lastModifiedBy>Renata Lesanavičienė</cp:lastModifiedBy>
  <cp:revision>18</cp:revision>
  <cp:lastPrinted>2026-01-30T11:05:00Z</cp:lastPrinted>
  <dcterms:created xsi:type="dcterms:W3CDTF">2026-01-14T07:59:00Z</dcterms:created>
  <dcterms:modified xsi:type="dcterms:W3CDTF">2026-02-11T15:16:00Z</dcterms:modified>
</cp:coreProperties>
</file>