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1C2E1" w14:textId="77777777" w:rsidR="00FC40A8" w:rsidRPr="00A75170" w:rsidRDefault="009F6BB0">
      <w:pPr>
        <w:pStyle w:val="Antrat1"/>
        <w:numPr>
          <w:ilvl w:val="0"/>
          <w:numId w:val="4"/>
        </w:numPr>
        <w:tabs>
          <w:tab w:val="left" w:pos="0"/>
        </w:tabs>
      </w:pPr>
      <w:bookmarkStart w:id="0" w:name="Institucija"/>
      <w:r w:rsidRPr="00A75170">
        <w:rPr>
          <w:noProof/>
        </w:rPr>
        <w:drawing>
          <wp:anchor distT="0" distB="0" distL="114935" distR="114935" simplePos="0" relativeHeight="2" behindDoc="0" locked="0" layoutInCell="0" allowOverlap="1" wp14:anchorId="52A6D38D" wp14:editId="650EAC40">
            <wp:simplePos x="0" y="0"/>
            <wp:positionH relativeFrom="column">
              <wp:posOffset>2760345</wp:posOffset>
            </wp:positionH>
            <wp:positionV relativeFrom="paragraph">
              <wp:posOffset>11430</wp:posOffset>
            </wp:positionV>
            <wp:extent cx="593725" cy="713105"/>
            <wp:effectExtent l="0" t="0" r="0" b="0"/>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a:stretch>
                      <a:fillRect/>
                    </a:stretch>
                  </pic:blipFill>
                  <pic:spPr bwMode="auto">
                    <a:xfrm>
                      <a:off x="0" y="0"/>
                      <a:ext cx="593725" cy="713105"/>
                    </a:xfrm>
                    <a:prstGeom prst="rect">
                      <a:avLst/>
                    </a:prstGeom>
                  </pic:spPr>
                </pic:pic>
              </a:graphicData>
            </a:graphic>
          </wp:anchor>
        </w:drawing>
      </w:r>
      <w:r w:rsidRPr="00A75170">
        <w:t xml:space="preserve">ŠIAULIŲ RAJONO SAVIVALDYBĖS </w:t>
      </w:r>
      <w:bookmarkEnd w:id="0"/>
      <w:r w:rsidRPr="00A75170">
        <w:t>MERAS</w:t>
      </w:r>
    </w:p>
    <w:p w14:paraId="05AE08CF" w14:textId="77777777" w:rsidR="00FC40A8" w:rsidRPr="00A75170" w:rsidRDefault="00FC40A8">
      <w:pPr>
        <w:pStyle w:val="Antrat1"/>
        <w:numPr>
          <w:ilvl w:val="0"/>
          <w:numId w:val="5"/>
        </w:numPr>
        <w:tabs>
          <w:tab w:val="left" w:pos="0"/>
        </w:tabs>
        <w:rPr>
          <w:lang w:val="en-US"/>
        </w:rPr>
      </w:pPr>
    </w:p>
    <w:p w14:paraId="0094A33A" w14:textId="77777777" w:rsidR="00FC40A8" w:rsidRPr="00A75170" w:rsidRDefault="009F6BB0">
      <w:pPr>
        <w:jc w:val="center"/>
        <w:rPr>
          <w:b/>
          <w:sz w:val="24"/>
          <w:szCs w:val="24"/>
        </w:rPr>
      </w:pPr>
      <w:r w:rsidRPr="00A75170">
        <w:rPr>
          <w:b/>
          <w:sz w:val="24"/>
          <w:szCs w:val="24"/>
        </w:rPr>
        <w:t>POTVARKIS</w:t>
      </w:r>
    </w:p>
    <w:p w14:paraId="61469A1F" w14:textId="77777777" w:rsidR="00FC40A8" w:rsidRPr="00A75170" w:rsidRDefault="009F6BB0">
      <w:pPr>
        <w:jc w:val="center"/>
        <w:rPr>
          <w:b/>
          <w:sz w:val="24"/>
          <w:szCs w:val="24"/>
        </w:rPr>
      </w:pPr>
      <w:r w:rsidRPr="00A75170">
        <w:rPr>
          <w:b/>
          <w:sz w:val="24"/>
          <w:szCs w:val="24"/>
        </w:rPr>
        <w:t>DĖL TERITORIJŲ PLANAVIMO PROCESO INICIJAVIMO, ORGANIZAVIMO BEI PLANAVIMO TIKSLŲ IR SUTARTIES SUDARYMO</w:t>
      </w:r>
    </w:p>
    <w:p w14:paraId="6C937DFD" w14:textId="77777777" w:rsidR="00FC40A8" w:rsidRPr="00A75170" w:rsidRDefault="00FC40A8">
      <w:pPr>
        <w:jc w:val="center"/>
        <w:rPr>
          <w:b/>
          <w:sz w:val="24"/>
          <w:szCs w:val="24"/>
        </w:rPr>
      </w:pPr>
    </w:p>
    <w:p w14:paraId="71553956" w14:textId="62E476F9" w:rsidR="00FC40A8" w:rsidRPr="00A75170" w:rsidRDefault="009F6BB0">
      <w:pPr>
        <w:jc w:val="center"/>
        <w:rPr>
          <w:sz w:val="24"/>
          <w:szCs w:val="24"/>
        </w:rPr>
      </w:pPr>
      <w:r w:rsidRPr="00A75170">
        <w:rPr>
          <w:sz w:val="24"/>
          <w:szCs w:val="24"/>
        </w:rPr>
        <w:t>202</w:t>
      </w:r>
      <w:r w:rsidR="009A5DA8" w:rsidRPr="00A75170">
        <w:rPr>
          <w:sz w:val="24"/>
          <w:szCs w:val="24"/>
        </w:rPr>
        <w:t>6</w:t>
      </w:r>
      <w:r w:rsidRPr="00A75170">
        <w:rPr>
          <w:sz w:val="24"/>
          <w:szCs w:val="24"/>
        </w:rPr>
        <w:t xml:space="preserve"> m.                         d. Nr. M-</w:t>
      </w:r>
    </w:p>
    <w:p w14:paraId="6D857DC4" w14:textId="77777777" w:rsidR="00FC40A8" w:rsidRPr="00A75170" w:rsidRDefault="009F6BB0">
      <w:pPr>
        <w:jc w:val="center"/>
        <w:rPr>
          <w:sz w:val="24"/>
          <w:szCs w:val="24"/>
        </w:rPr>
      </w:pPr>
      <w:r w:rsidRPr="00A75170">
        <w:rPr>
          <w:sz w:val="24"/>
          <w:szCs w:val="24"/>
        </w:rPr>
        <w:t>Šiauliai</w:t>
      </w:r>
    </w:p>
    <w:p w14:paraId="3536CD34" w14:textId="77777777" w:rsidR="00FC40A8" w:rsidRPr="00A75170" w:rsidRDefault="00FC40A8">
      <w:pPr>
        <w:jc w:val="center"/>
        <w:rPr>
          <w:sz w:val="24"/>
          <w:szCs w:val="24"/>
        </w:rPr>
      </w:pPr>
    </w:p>
    <w:p w14:paraId="126B0741" w14:textId="534C2CC1" w:rsidR="00FC40A8" w:rsidRPr="00A75170" w:rsidRDefault="009F6BB0">
      <w:pPr>
        <w:pStyle w:val="Betarp"/>
        <w:ind w:left="170" w:firstLine="720"/>
        <w:jc w:val="both"/>
        <w:rPr>
          <w:color w:val="auto"/>
          <w:sz w:val="24"/>
          <w:szCs w:val="24"/>
        </w:rPr>
      </w:pPr>
      <w:r w:rsidRPr="00A75170">
        <w:rPr>
          <w:color w:val="auto"/>
          <w:sz w:val="24"/>
          <w:szCs w:val="24"/>
        </w:rPr>
        <w:t xml:space="preserve">Vadovaudamasis Lietuvos Respublikos vietos savivaldos įstatymo 25 straipsnio 5 dalimi, Lietuvos Respublikos teritorijų planavimo įstatymo 24 straipsnio 5 dalimi, Pasiūlymų teikimo dėl teritorijų planavimo proceso inicijavimo tvarkos aprašo, patvirtinto Lietuvos Respublikos Vyriausybės 2013 m. gruodžio 18 d. nutarimu Nr. 1265 „Dėl Pasiūlymų teikimo dėl teritorijų planavimo proceso inicijavimo tvarkos aprašo patvirtinimo“, 9, 10 punktais ir 13.1 papunkčiu, Kompleksinio teritorijų planavimo dokumentų rengimo taisyklių, patvirtintų Lietuvos Respublikos aplinkos ministro 2014 m. sausio 2 d. įsakymu Nr. D1-8 „Dėl Kompleksinio teritorijų planavimo dokumentų rengimo taisyklių patvirtinimo“, </w:t>
      </w:r>
      <w:r w:rsidR="00217C86">
        <w:rPr>
          <w:color w:val="auto"/>
          <w:sz w:val="24"/>
          <w:szCs w:val="24"/>
        </w:rPr>
        <w:t>313, 314 ir 315</w:t>
      </w:r>
      <w:r w:rsidRPr="00A75170">
        <w:rPr>
          <w:color w:val="auto"/>
          <w:sz w:val="24"/>
          <w:szCs w:val="24"/>
        </w:rPr>
        <w:t xml:space="preserve"> punk</w:t>
      </w:r>
      <w:r w:rsidR="004F14C8">
        <w:rPr>
          <w:color w:val="auto"/>
          <w:sz w:val="24"/>
          <w:szCs w:val="24"/>
        </w:rPr>
        <w:t>t</w:t>
      </w:r>
      <w:r w:rsidR="00217C86">
        <w:rPr>
          <w:color w:val="auto"/>
          <w:sz w:val="24"/>
          <w:szCs w:val="24"/>
        </w:rPr>
        <w:t>ais</w:t>
      </w:r>
      <w:r w:rsidRPr="00A75170">
        <w:rPr>
          <w:color w:val="auto"/>
          <w:sz w:val="24"/>
          <w:szCs w:val="24"/>
        </w:rPr>
        <w:t xml:space="preserve"> ir atsižvelgdamas į planavimo iniciatori</w:t>
      </w:r>
      <w:r w:rsidR="00217C86">
        <w:rPr>
          <w:color w:val="auto"/>
          <w:sz w:val="24"/>
          <w:szCs w:val="24"/>
        </w:rPr>
        <w:t>ų UAB „Denas“, A. K. ir V. K. įgaliotos projekto vadovės R</w:t>
      </w:r>
      <w:r w:rsidR="00625E41">
        <w:rPr>
          <w:color w:val="auto"/>
          <w:sz w:val="24"/>
          <w:szCs w:val="24"/>
        </w:rPr>
        <w:t>.</w:t>
      </w:r>
      <w:r w:rsidR="00217C86">
        <w:rPr>
          <w:color w:val="auto"/>
          <w:sz w:val="24"/>
          <w:szCs w:val="24"/>
        </w:rPr>
        <w:t xml:space="preserve"> B</w:t>
      </w:r>
      <w:r w:rsidR="00625E41">
        <w:rPr>
          <w:color w:val="auto"/>
          <w:sz w:val="24"/>
          <w:szCs w:val="24"/>
        </w:rPr>
        <w:t>.</w:t>
      </w:r>
      <w:r w:rsidR="00846C48" w:rsidRPr="00A24792">
        <w:rPr>
          <w:color w:val="auto"/>
          <w:sz w:val="24"/>
          <w:szCs w:val="24"/>
        </w:rPr>
        <w:t xml:space="preserve"> </w:t>
      </w:r>
      <w:r w:rsidRPr="00A24792">
        <w:rPr>
          <w:color w:val="auto"/>
          <w:sz w:val="24"/>
          <w:szCs w:val="24"/>
        </w:rPr>
        <w:t>202</w:t>
      </w:r>
      <w:r w:rsidR="003F52CA" w:rsidRPr="00A24792">
        <w:rPr>
          <w:color w:val="auto"/>
          <w:sz w:val="24"/>
          <w:szCs w:val="24"/>
        </w:rPr>
        <w:t>6</w:t>
      </w:r>
      <w:r w:rsidRPr="00A24792">
        <w:rPr>
          <w:color w:val="auto"/>
          <w:sz w:val="24"/>
          <w:szCs w:val="24"/>
        </w:rPr>
        <w:t xml:space="preserve"> m. </w:t>
      </w:r>
      <w:r w:rsidR="00A8580F" w:rsidRPr="00A24792">
        <w:rPr>
          <w:color w:val="auto"/>
          <w:sz w:val="24"/>
          <w:szCs w:val="24"/>
        </w:rPr>
        <w:t>kovo</w:t>
      </w:r>
      <w:r w:rsidRPr="00A24792">
        <w:rPr>
          <w:color w:val="auto"/>
          <w:sz w:val="24"/>
          <w:szCs w:val="24"/>
        </w:rPr>
        <w:t xml:space="preserve"> </w:t>
      </w:r>
      <w:r w:rsidR="00217C86">
        <w:rPr>
          <w:color w:val="auto"/>
          <w:sz w:val="24"/>
          <w:szCs w:val="24"/>
        </w:rPr>
        <w:t xml:space="preserve">23 </w:t>
      </w:r>
      <w:r w:rsidRPr="00A24792">
        <w:rPr>
          <w:color w:val="auto"/>
          <w:sz w:val="24"/>
          <w:szCs w:val="24"/>
        </w:rPr>
        <w:t>d. pateiktą prašymą:</w:t>
      </w:r>
    </w:p>
    <w:p w14:paraId="2F020768" w14:textId="2DB1EC18" w:rsidR="00FC40A8" w:rsidRPr="00F946F0" w:rsidRDefault="009F6BB0" w:rsidP="007E49DE">
      <w:pPr>
        <w:pStyle w:val="Betarp"/>
        <w:ind w:left="170" w:firstLine="720"/>
        <w:jc w:val="both"/>
        <w:rPr>
          <w:color w:val="auto"/>
          <w:sz w:val="24"/>
          <w:szCs w:val="24"/>
        </w:rPr>
      </w:pPr>
      <w:r w:rsidRPr="00091021">
        <w:rPr>
          <w:color w:val="auto"/>
          <w:sz w:val="24"/>
          <w:szCs w:val="24"/>
        </w:rPr>
        <w:t xml:space="preserve">1. P r i t a r i u planavimo iniciatoriaus pateiktam pasiūlymui inicijuoti </w:t>
      </w:r>
      <w:r w:rsidR="00653CC8" w:rsidRPr="00091021">
        <w:rPr>
          <w:rFonts w:hint="eastAsia"/>
          <w:color w:val="auto"/>
          <w:sz w:val="24"/>
          <w:szCs w:val="24"/>
        </w:rPr>
        <w:t>detaliojo plano</w:t>
      </w:r>
      <w:r w:rsidR="008971C1" w:rsidRPr="00091021">
        <w:rPr>
          <w:color w:val="auto"/>
          <w:sz w:val="24"/>
          <w:szCs w:val="24"/>
        </w:rPr>
        <w:t xml:space="preserve">, </w:t>
      </w:r>
      <w:r w:rsidR="008971C1" w:rsidRPr="00F946F0">
        <w:rPr>
          <w:color w:val="auto"/>
          <w:sz w:val="24"/>
          <w:szCs w:val="24"/>
        </w:rPr>
        <w:t xml:space="preserve">patvirtinto Šiaulių rajono savivaldybės administracijos direktoriaus 2008 m. rugsėjo 5 d. </w:t>
      </w:r>
      <w:r w:rsidR="000C6D10" w:rsidRPr="00F946F0">
        <w:rPr>
          <w:color w:val="auto"/>
          <w:sz w:val="24"/>
          <w:szCs w:val="24"/>
        </w:rPr>
        <w:t>įsakymu Nr. A-1051 „Dėl detaliojo plano Sutkūnų kaime tvirtinimo“, keitimui adresu: Aukštrakių g. 47, Sutkūnų k., Šiaulių k. sen., Šiaulių r. sav.</w:t>
      </w:r>
      <w:r w:rsidR="00576190" w:rsidRPr="00F946F0">
        <w:rPr>
          <w:color w:val="auto"/>
          <w:sz w:val="24"/>
          <w:szCs w:val="24"/>
        </w:rPr>
        <w:t xml:space="preserve"> </w:t>
      </w:r>
      <w:r w:rsidRPr="00F946F0">
        <w:rPr>
          <w:color w:val="auto"/>
          <w:sz w:val="24"/>
          <w:szCs w:val="24"/>
        </w:rPr>
        <w:t xml:space="preserve">Detaliojo plano </w:t>
      </w:r>
      <w:r w:rsidR="00E652D4">
        <w:rPr>
          <w:color w:val="auto"/>
          <w:sz w:val="24"/>
          <w:szCs w:val="24"/>
        </w:rPr>
        <w:t xml:space="preserve">keitimo </w:t>
      </w:r>
      <w:r w:rsidR="0052427C" w:rsidRPr="00F946F0">
        <w:rPr>
          <w:color w:val="auto"/>
          <w:sz w:val="24"/>
          <w:szCs w:val="24"/>
        </w:rPr>
        <w:t xml:space="preserve">rengimą </w:t>
      </w:r>
      <w:r w:rsidRPr="00F946F0">
        <w:rPr>
          <w:color w:val="auto"/>
          <w:sz w:val="24"/>
          <w:szCs w:val="24"/>
        </w:rPr>
        <w:t>finansuos pareiškėja</w:t>
      </w:r>
      <w:r w:rsidR="00576190" w:rsidRPr="00F946F0">
        <w:rPr>
          <w:color w:val="auto"/>
          <w:sz w:val="24"/>
          <w:szCs w:val="24"/>
        </w:rPr>
        <w:t>i</w:t>
      </w:r>
      <w:r w:rsidRPr="00F946F0">
        <w:rPr>
          <w:color w:val="auto"/>
          <w:sz w:val="24"/>
          <w:szCs w:val="24"/>
        </w:rPr>
        <w:t xml:space="preserve"> (planavimo iniciatori</w:t>
      </w:r>
      <w:r w:rsidR="00576190" w:rsidRPr="00F946F0">
        <w:rPr>
          <w:color w:val="auto"/>
          <w:sz w:val="24"/>
          <w:szCs w:val="24"/>
        </w:rPr>
        <w:t>ai</w:t>
      </w:r>
      <w:r w:rsidRPr="00F946F0">
        <w:rPr>
          <w:color w:val="auto"/>
          <w:sz w:val="24"/>
          <w:szCs w:val="24"/>
        </w:rPr>
        <w:t xml:space="preserve">). </w:t>
      </w:r>
    </w:p>
    <w:p w14:paraId="2868E07A" w14:textId="6CCD9ED8" w:rsidR="007F0614" w:rsidRPr="00F946F0" w:rsidRDefault="009F6BB0" w:rsidP="009E47C3">
      <w:pPr>
        <w:pStyle w:val="Betarp"/>
        <w:ind w:left="170" w:firstLine="720"/>
        <w:jc w:val="both"/>
        <w:rPr>
          <w:color w:val="auto"/>
          <w:sz w:val="24"/>
          <w:szCs w:val="24"/>
        </w:rPr>
      </w:pPr>
      <w:r w:rsidRPr="00F946F0">
        <w:rPr>
          <w:color w:val="auto"/>
          <w:sz w:val="24"/>
          <w:szCs w:val="24"/>
        </w:rPr>
        <w:t xml:space="preserve">2. P a v e d u organizuoti </w:t>
      </w:r>
      <w:r w:rsidR="00C76E1A" w:rsidRPr="00F946F0">
        <w:rPr>
          <w:color w:val="auto"/>
          <w:sz w:val="24"/>
          <w:szCs w:val="24"/>
        </w:rPr>
        <w:t>d</w:t>
      </w:r>
      <w:r w:rsidRPr="00F946F0">
        <w:rPr>
          <w:color w:val="auto"/>
          <w:sz w:val="24"/>
          <w:szCs w:val="24"/>
        </w:rPr>
        <w:t xml:space="preserve">etaliojo plano </w:t>
      </w:r>
      <w:r w:rsidR="00091021" w:rsidRPr="00F946F0">
        <w:rPr>
          <w:color w:val="auto"/>
          <w:sz w:val="24"/>
          <w:szCs w:val="24"/>
        </w:rPr>
        <w:t>keitimą</w:t>
      </w:r>
      <w:r w:rsidR="00B071CF" w:rsidRPr="00F946F0">
        <w:rPr>
          <w:color w:val="auto"/>
          <w:sz w:val="24"/>
          <w:szCs w:val="24"/>
        </w:rPr>
        <w:t xml:space="preserve"> </w:t>
      </w:r>
      <w:r w:rsidRPr="00F946F0">
        <w:rPr>
          <w:color w:val="auto"/>
          <w:sz w:val="24"/>
          <w:szCs w:val="24"/>
        </w:rPr>
        <w:t xml:space="preserve">Šiaulių rajono savivaldybės administracijos direktoriui. Detaliojo plano </w:t>
      </w:r>
      <w:r w:rsidR="00BC7A19" w:rsidRPr="00F946F0">
        <w:rPr>
          <w:color w:val="auto"/>
          <w:sz w:val="24"/>
          <w:szCs w:val="24"/>
        </w:rPr>
        <w:t>keitimo</w:t>
      </w:r>
      <w:r w:rsidR="002E1AF7" w:rsidRPr="00F946F0">
        <w:rPr>
          <w:color w:val="auto"/>
          <w:sz w:val="24"/>
          <w:szCs w:val="24"/>
        </w:rPr>
        <w:t xml:space="preserve"> </w:t>
      </w:r>
      <w:r w:rsidRPr="00F946F0">
        <w:rPr>
          <w:color w:val="auto"/>
          <w:sz w:val="24"/>
          <w:szCs w:val="24"/>
        </w:rPr>
        <w:t>planavimo tikslas –</w:t>
      </w:r>
      <w:r w:rsidR="001807FD" w:rsidRPr="00F946F0">
        <w:rPr>
          <w:color w:val="auto"/>
          <w:sz w:val="24"/>
          <w:szCs w:val="24"/>
        </w:rPr>
        <w:t xml:space="preserve"> </w:t>
      </w:r>
      <w:r w:rsidR="00580378" w:rsidRPr="00F946F0">
        <w:rPr>
          <w:color w:val="auto"/>
          <w:sz w:val="24"/>
          <w:szCs w:val="24"/>
        </w:rPr>
        <w:t xml:space="preserve">padalinti sklypą į atskirus sklypus, atsižvelgiant į esamus pastatus, </w:t>
      </w:r>
      <w:r w:rsidR="007F0614" w:rsidRPr="00F946F0">
        <w:rPr>
          <w:color w:val="auto"/>
          <w:sz w:val="24"/>
          <w:szCs w:val="24"/>
        </w:rPr>
        <w:t>pakeisti žemės sklyp</w:t>
      </w:r>
      <w:r w:rsidR="00580378" w:rsidRPr="00F946F0">
        <w:rPr>
          <w:color w:val="auto"/>
          <w:sz w:val="24"/>
          <w:szCs w:val="24"/>
        </w:rPr>
        <w:t>ų paskirtį į kitą, nustatyti žemės sklyp</w:t>
      </w:r>
      <w:r w:rsidR="00BB2578">
        <w:rPr>
          <w:color w:val="auto"/>
          <w:sz w:val="24"/>
          <w:szCs w:val="24"/>
        </w:rPr>
        <w:t>ams</w:t>
      </w:r>
      <w:r w:rsidR="00580378" w:rsidRPr="00F946F0">
        <w:rPr>
          <w:color w:val="auto"/>
          <w:sz w:val="24"/>
          <w:szCs w:val="24"/>
        </w:rPr>
        <w:t xml:space="preserve"> naudojimo būdus</w:t>
      </w:r>
      <w:r w:rsidR="00BB2578">
        <w:rPr>
          <w:color w:val="auto"/>
          <w:sz w:val="24"/>
          <w:szCs w:val="24"/>
        </w:rPr>
        <w:t xml:space="preserve"> (komercinės paskirties objektų ir pramonės ir sandėliavimo objektų teritorijos)</w:t>
      </w:r>
      <w:r w:rsidR="007F0614" w:rsidRPr="00F946F0">
        <w:rPr>
          <w:color w:val="auto"/>
          <w:sz w:val="24"/>
          <w:szCs w:val="24"/>
        </w:rPr>
        <w:t xml:space="preserve">, </w:t>
      </w:r>
      <w:r w:rsidR="00E53F7E" w:rsidRPr="00F946F0">
        <w:rPr>
          <w:color w:val="auto"/>
          <w:sz w:val="24"/>
          <w:szCs w:val="24"/>
        </w:rPr>
        <w:t xml:space="preserve">nustatyti pagrindinius ir papildomus reglamentus, vadovaujantis galiojančių teisės aktų reikalavimais bei Šiaulių rajono savivaldybės teritorijos bendrojo plano keitimo koregavimo sprendiniais, parengti inžinerinės infrastruktūros schemą, nustatyti (pagal poreikį) apribojimus ir servitutus, adresu: </w:t>
      </w:r>
      <w:r w:rsidR="00580378" w:rsidRPr="00F946F0">
        <w:rPr>
          <w:color w:val="auto"/>
          <w:sz w:val="24"/>
          <w:szCs w:val="24"/>
        </w:rPr>
        <w:t xml:space="preserve">Aukštrakių g. 47, Sutkūnų k., Šiaulių k. sen., Šiaulių r. sav. </w:t>
      </w:r>
      <w:r w:rsidR="00DC71C4" w:rsidRPr="00F946F0">
        <w:rPr>
          <w:color w:val="auto"/>
          <w:sz w:val="24"/>
          <w:szCs w:val="24"/>
        </w:rPr>
        <w:t xml:space="preserve">Žemės sklypo plotas </w:t>
      </w:r>
      <w:r w:rsidR="00946548" w:rsidRPr="00F946F0">
        <w:rPr>
          <w:color w:val="auto"/>
          <w:sz w:val="24"/>
          <w:szCs w:val="24"/>
        </w:rPr>
        <w:t>2,6773</w:t>
      </w:r>
      <w:r w:rsidR="00DC71C4" w:rsidRPr="00F946F0">
        <w:rPr>
          <w:color w:val="auto"/>
          <w:sz w:val="24"/>
          <w:szCs w:val="24"/>
        </w:rPr>
        <w:t xml:space="preserve"> ha. </w:t>
      </w:r>
      <w:r w:rsidR="002A7A05" w:rsidRPr="00F946F0">
        <w:rPr>
          <w:rFonts w:eastAsia="Lucida Sans Unicode" w:cs="Tahoma"/>
          <w:color w:val="auto"/>
          <w:sz w:val="24"/>
          <w:szCs w:val="24"/>
          <w:lang w:eastAsia="lt-LT"/>
        </w:rPr>
        <w:t xml:space="preserve">Nagrinėjamos </w:t>
      </w:r>
      <w:r w:rsidR="00E53F7E" w:rsidRPr="00F946F0">
        <w:rPr>
          <w:rFonts w:eastAsia="Lucida Sans Unicode" w:cs="Tahoma"/>
          <w:color w:val="auto"/>
          <w:sz w:val="24"/>
          <w:szCs w:val="24"/>
          <w:lang w:eastAsia="lt-LT"/>
        </w:rPr>
        <w:t xml:space="preserve">teritorijos plotas apie </w:t>
      </w:r>
      <w:r w:rsidR="00620A32" w:rsidRPr="00F946F0">
        <w:rPr>
          <w:color w:val="auto"/>
          <w:sz w:val="24"/>
          <w:szCs w:val="24"/>
          <w:lang w:eastAsia="en-US"/>
        </w:rPr>
        <w:t>15</w:t>
      </w:r>
      <w:r w:rsidR="00E53F7E" w:rsidRPr="00F946F0">
        <w:rPr>
          <w:color w:val="auto"/>
          <w:sz w:val="24"/>
          <w:szCs w:val="24"/>
          <w:lang w:eastAsia="en-US"/>
        </w:rPr>
        <w:t xml:space="preserve"> ha.</w:t>
      </w:r>
    </w:p>
    <w:p w14:paraId="4931EB6C" w14:textId="57E51FC4" w:rsidR="00FC40A8" w:rsidRPr="00F946F0" w:rsidRDefault="009F6BB0">
      <w:pPr>
        <w:pStyle w:val="Betarp"/>
        <w:ind w:left="170" w:firstLine="720"/>
        <w:jc w:val="both"/>
        <w:rPr>
          <w:color w:val="auto"/>
          <w:sz w:val="24"/>
          <w:szCs w:val="24"/>
        </w:rPr>
      </w:pPr>
      <w:r w:rsidRPr="00F946F0">
        <w:rPr>
          <w:color w:val="auto"/>
          <w:sz w:val="24"/>
          <w:szCs w:val="24"/>
        </w:rPr>
        <w:t xml:space="preserve">3. Į p a r e i g o j u, priėmus potvarkį, Šiaulių rajono savivaldybės administracijos direktorių organizuoti teritorijų planavimo inicijavimo sutarties projekto parengimą 1 ir 2 punktuose nurodyto detaliojo plano </w:t>
      </w:r>
      <w:r w:rsidR="007E2AB3">
        <w:rPr>
          <w:color w:val="auto"/>
          <w:sz w:val="24"/>
          <w:szCs w:val="24"/>
        </w:rPr>
        <w:t xml:space="preserve">keitimo </w:t>
      </w:r>
      <w:r w:rsidRPr="00F946F0">
        <w:rPr>
          <w:color w:val="auto"/>
          <w:sz w:val="24"/>
          <w:szCs w:val="24"/>
        </w:rPr>
        <w:t>rengimui ir teisės aktų nustatyta tvarka informuoti planavimo iniciatorių bei užtikrinti teritorijų planavimo proceso procedūrų vykdymą per TPDRIS.</w:t>
      </w:r>
    </w:p>
    <w:p w14:paraId="1B216EAB" w14:textId="549F5947" w:rsidR="00FC40A8" w:rsidRPr="00A75170" w:rsidRDefault="009F6BB0">
      <w:pPr>
        <w:pStyle w:val="Betarp"/>
        <w:ind w:left="170" w:firstLine="720"/>
        <w:jc w:val="both"/>
        <w:rPr>
          <w:color w:val="auto"/>
          <w:sz w:val="24"/>
          <w:szCs w:val="24"/>
        </w:rPr>
      </w:pPr>
      <w:r w:rsidRPr="00F946F0">
        <w:rPr>
          <w:color w:val="auto"/>
          <w:sz w:val="24"/>
          <w:szCs w:val="24"/>
        </w:rPr>
        <w:t>Šis potvarkis</w:t>
      </w:r>
      <w:r w:rsidR="00687CCB" w:rsidRPr="00F946F0">
        <w:rPr>
          <w:color w:val="auto"/>
          <w:sz w:val="24"/>
          <w:szCs w:val="24"/>
        </w:rPr>
        <w:t xml:space="preserve"> skelbiamas Šiaulių rajono savivaldybės interneto svetainėje </w:t>
      </w:r>
      <w:hyperlink r:id="rId8" w:history="1">
        <w:r w:rsidR="00687CCB" w:rsidRPr="00F946F0">
          <w:rPr>
            <w:rStyle w:val="Hipersaitas"/>
            <w:color w:val="auto"/>
            <w:sz w:val="24"/>
            <w:szCs w:val="24"/>
          </w:rPr>
          <w:t>https://www.siauliuraj.lt</w:t>
        </w:r>
      </w:hyperlink>
      <w:r w:rsidR="00687CCB" w:rsidRPr="00F946F0">
        <w:rPr>
          <w:color w:val="auto"/>
          <w:sz w:val="24"/>
          <w:szCs w:val="24"/>
        </w:rPr>
        <w:t xml:space="preserve"> ir</w:t>
      </w:r>
      <w:r w:rsidRPr="00F946F0">
        <w:rPr>
          <w:color w:val="auto"/>
          <w:sz w:val="24"/>
          <w:szCs w:val="24"/>
        </w:rPr>
        <w:t xml:space="preserve"> gali būti skundžiamas per vieną mėnesį nuo gavimo dienos Lietuvos administracinių ginčų komisijos Šiaulių apygardos skyriui (Dvaro g. 81, Šiauliai) Lietuvos Respublikos ikiteisminio administracinių ginčų nagrinėjimo tvarkos įstatymo nustatyta tvarka, Regionų administracinio teismo Šiaulių rūmams (Dvaro g. 80, Šiauliai) Lietuvos Respublikos administracinių bylų teisenos įstatymo nustatyta tvarka.</w:t>
      </w:r>
    </w:p>
    <w:p w14:paraId="6C9F6731" w14:textId="77777777" w:rsidR="00FC40A8" w:rsidRPr="00A75170" w:rsidRDefault="00FC40A8">
      <w:pPr>
        <w:pStyle w:val="Betarp"/>
        <w:jc w:val="both"/>
        <w:rPr>
          <w:color w:val="auto"/>
          <w:sz w:val="24"/>
          <w:szCs w:val="24"/>
        </w:rPr>
      </w:pPr>
    </w:p>
    <w:p w14:paraId="3A46B12C" w14:textId="77777777" w:rsidR="00FC40A8" w:rsidRPr="00A75170" w:rsidRDefault="00FC40A8">
      <w:pPr>
        <w:tabs>
          <w:tab w:val="left" w:pos="20"/>
        </w:tabs>
        <w:ind w:left="0"/>
        <w:rPr>
          <w:rFonts w:cs="Tahoma"/>
          <w:sz w:val="24"/>
          <w:szCs w:val="24"/>
        </w:rPr>
      </w:pPr>
    </w:p>
    <w:p w14:paraId="4507ADE4" w14:textId="77777777" w:rsidR="00FC40A8" w:rsidRPr="00A75170" w:rsidRDefault="009F6BB0">
      <w:pPr>
        <w:ind w:left="0"/>
        <w:rPr>
          <w:sz w:val="24"/>
          <w:szCs w:val="24"/>
        </w:rPr>
      </w:pPr>
      <w:r w:rsidRPr="00A75170">
        <w:rPr>
          <w:sz w:val="24"/>
          <w:szCs w:val="24"/>
        </w:rPr>
        <w:t>Savivaldybės meras</w:t>
      </w:r>
      <w:r w:rsidRPr="00A75170">
        <w:rPr>
          <w:sz w:val="24"/>
          <w:szCs w:val="24"/>
        </w:rPr>
        <w:tab/>
      </w:r>
      <w:r w:rsidRPr="00A75170">
        <w:rPr>
          <w:sz w:val="24"/>
          <w:szCs w:val="24"/>
        </w:rPr>
        <w:tab/>
      </w:r>
      <w:r w:rsidRPr="00A75170">
        <w:rPr>
          <w:sz w:val="24"/>
          <w:szCs w:val="24"/>
        </w:rPr>
        <w:tab/>
      </w:r>
      <w:r w:rsidRPr="00A75170">
        <w:rPr>
          <w:sz w:val="24"/>
          <w:szCs w:val="24"/>
        </w:rPr>
        <w:tab/>
      </w:r>
      <w:r w:rsidRPr="00A75170">
        <w:rPr>
          <w:sz w:val="24"/>
          <w:szCs w:val="24"/>
        </w:rPr>
        <w:tab/>
        <w:t>Česlovas Greičius</w:t>
      </w:r>
    </w:p>
    <w:p w14:paraId="72A7E28C" w14:textId="77777777" w:rsidR="00687CCB" w:rsidRPr="00A75170" w:rsidRDefault="00687CCB">
      <w:pPr>
        <w:ind w:left="0"/>
        <w:rPr>
          <w:sz w:val="24"/>
          <w:szCs w:val="24"/>
        </w:rPr>
      </w:pPr>
    </w:p>
    <w:sectPr w:rsidR="00687CCB" w:rsidRPr="00A75170">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79717" w14:textId="77777777" w:rsidR="00833B97" w:rsidRDefault="00833B97" w:rsidP="003D1AB3">
      <w:r>
        <w:separator/>
      </w:r>
    </w:p>
  </w:endnote>
  <w:endnote w:type="continuationSeparator" w:id="0">
    <w:p w14:paraId="08E66837" w14:textId="77777777" w:rsidR="00833B97" w:rsidRDefault="00833B97" w:rsidP="003D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F12C" w14:textId="77777777" w:rsidR="00F40C5B" w:rsidRDefault="00F40C5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4B23F" w14:textId="77777777" w:rsidR="00F40C5B" w:rsidRDefault="00F40C5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0D71" w14:textId="77777777" w:rsidR="00F40C5B" w:rsidRDefault="00F40C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9F27" w14:textId="77777777" w:rsidR="00833B97" w:rsidRDefault="00833B97" w:rsidP="003D1AB3">
      <w:r>
        <w:separator/>
      </w:r>
    </w:p>
  </w:footnote>
  <w:footnote w:type="continuationSeparator" w:id="0">
    <w:p w14:paraId="1B9333A2" w14:textId="77777777" w:rsidR="00833B97" w:rsidRDefault="00833B97" w:rsidP="003D1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69AC" w14:textId="77777777" w:rsidR="00F40C5B" w:rsidRDefault="00F40C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39055" w14:textId="77777777" w:rsidR="003D1AB3" w:rsidRDefault="003D1AB3">
    <w:pPr>
      <w:pStyle w:val="Antrats"/>
    </w:pPr>
  </w:p>
  <w:p w14:paraId="37F5DBF4" w14:textId="77777777" w:rsidR="003D1AB3" w:rsidRDefault="003D1AB3">
    <w:pPr>
      <w:pStyle w:val="Antrats"/>
    </w:pPr>
  </w:p>
  <w:p w14:paraId="26257C49" w14:textId="42C36B0A" w:rsidR="003D1AB3" w:rsidRPr="003D1AB3" w:rsidRDefault="003D1AB3">
    <w:pPr>
      <w:pStyle w:val="Antrats"/>
      <w:rPr>
        <w:b/>
        <w:bCs/>
        <w:sz w:val="24"/>
        <w:szCs w:val="24"/>
      </w:rPr>
    </w:pPr>
    <w:r>
      <w:rPr>
        <w:b/>
        <w:bCs/>
        <w:sz w:val="24"/>
        <w:szCs w:val="24"/>
      </w:rPr>
      <w:tab/>
    </w:r>
    <w:r>
      <w:rPr>
        <w:b/>
        <w:bCs/>
        <w:sz w:val="24"/>
        <w:szCs w:val="24"/>
      </w:rPr>
      <w:t xml:space="preserve">MERO POTVARKIO </w:t>
    </w:r>
    <w:r w:rsidRPr="003D1AB3">
      <w:rPr>
        <w:b/>
        <w:bCs/>
        <w:sz w:val="24"/>
        <w:szCs w:val="24"/>
      </w:rPr>
      <w:t>PROJEKTAS VIEŠINAMAS IKI BALANDŽIO 2</w:t>
    </w:r>
    <w:r w:rsidR="00F40C5B">
      <w:rPr>
        <w:b/>
        <w:bCs/>
        <w:sz w:val="24"/>
        <w:szCs w:val="24"/>
      </w:rPr>
      <w:t>8</w:t>
    </w:r>
    <w:r w:rsidRPr="003D1AB3">
      <w:rPr>
        <w:b/>
        <w:bCs/>
        <w:sz w:val="24"/>
        <w:szCs w:val="24"/>
      </w:rPr>
      <w:t xml:space="preserve"> 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562B" w14:textId="77777777" w:rsidR="00F40C5B" w:rsidRDefault="00F40C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34FAA"/>
    <w:multiLevelType w:val="multilevel"/>
    <w:tmpl w:val="029C99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7F214FB"/>
    <w:multiLevelType w:val="multilevel"/>
    <w:tmpl w:val="494C79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F8609E6"/>
    <w:multiLevelType w:val="multilevel"/>
    <w:tmpl w:val="CEF40976"/>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759327858">
    <w:abstractNumId w:val="0"/>
  </w:num>
  <w:num w:numId="2" w16cid:durableId="1572083324">
    <w:abstractNumId w:val="2"/>
  </w:num>
  <w:num w:numId="3" w16cid:durableId="2129350324">
    <w:abstractNumId w:val="1"/>
  </w:num>
  <w:num w:numId="4" w16cid:durableId="379132147">
    <w:abstractNumId w:val="1"/>
    <w:lvlOverride w:ilvl="0">
      <w:startOverride w:val="1"/>
    </w:lvlOverride>
  </w:num>
  <w:num w:numId="5" w16cid:durableId="18892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A8"/>
    <w:rsid w:val="00014044"/>
    <w:rsid w:val="00021920"/>
    <w:rsid w:val="00057F99"/>
    <w:rsid w:val="0008005E"/>
    <w:rsid w:val="0008542D"/>
    <w:rsid w:val="00091021"/>
    <w:rsid w:val="000A066F"/>
    <w:rsid w:val="000C499C"/>
    <w:rsid w:val="000C6D10"/>
    <w:rsid w:val="00124FED"/>
    <w:rsid w:val="001807FD"/>
    <w:rsid w:val="001F6D32"/>
    <w:rsid w:val="00217C86"/>
    <w:rsid w:val="0026142C"/>
    <w:rsid w:val="0026477F"/>
    <w:rsid w:val="002937A4"/>
    <w:rsid w:val="002A5518"/>
    <w:rsid w:val="002A7A05"/>
    <w:rsid w:val="002B4E22"/>
    <w:rsid w:val="002E1AF7"/>
    <w:rsid w:val="002F2CC4"/>
    <w:rsid w:val="00331872"/>
    <w:rsid w:val="003401BC"/>
    <w:rsid w:val="003567D7"/>
    <w:rsid w:val="003961AF"/>
    <w:rsid w:val="003B30E8"/>
    <w:rsid w:val="003D1AB3"/>
    <w:rsid w:val="003D5129"/>
    <w:rsid w:val="003F52CA"/>
    <w:rsid w:val="004277A1"/>
    <w:rsid w:val="004304F7"/>
    <w:rsid w:val="00432E4F"/>
    <w:rsid w:val="00443C81"/>
    <w:rsid w:val="004817CC"/>
    <w:rsid w:val="004A68B9"/>
    <w:rsid w:val="004F14C8"/>
    <w:rsid w:val="004F7B1E"/>
    <w:rsid w:val="005022EB"/>
    <w:rsid w:val="0050271D"/>
    <w:rsid w:val="0052427C"/>
    <w:rsid w:val="005253A5"/>
    <w:rsid w:val="00555C0F"/>
    <w:rsid w:val="00576190"/>
    <w:rsid w:val="00580378"/>
    <w:rsid w:val="005931EC"/>
    <w:rsid w:val="005B5EC9"/>
    <w:rsid w:val="005D4B0C"/>
    <w:rsid w:val="005E6353"/>
    <w:rsid w:val="005F20A2"/>
    <w:rsid w:val="00620A32"/>
    <w:rsid w:val="00625E41"/>
    <w:rsid w:val="00626F68"/>
    <w:rsid w:val="00635EC5"/>
    <w:rsid w:val="00653CC8"/>
    <w:rsid w:val="00656E85"/>
    <w:rsid w:val="00687CCB"/>
    <w:rsid w:val="006A386F"/>
    <w:rsid w:val="006B1517"/>
    <w:rsid w:val="006C621B"/>
    <w:rsid w:val="006E16A3"/>
    <w:rsid w:val="00743BBF"/>
    <w:rsid w:val="00743DC2"/>
    <w:rsid w:val="007B437B"/>
    <w:rsid w:val="007E2AB3"/>
    <w:rsid w:val="007E49DE"/>
    <w:rsid w:val="007F0614"/>
    <w:rsid w:val="00800E04"/>
    <w:rsid w:val="0082422C"/>
    <w:rsid w:val="00833B97"/>
    <w:rsid w:val="00846C48"/>
    <w:rsid w:val="00850779"/>
    <w:rsid w:val="008515AE"/>
    <w:rsid w:val="008971C1"/>
    <w:rsid w:val="00946548"/>
    <w:rsid w:val="009831BE"/>
    <w:rsid w:val="00997C64"/>
    <w:rsid w:val="009A5DA8"/>
    <w:rsid w:val="009C5B14"/>
    <w:rsid w:val="009E47C3"/>
    <w:rsid w:val="009F400D"/>
    <w:rsid w:val="009F6BB0"/>
    <w:rsid w:val="00A17DE5"/>
    <w:rsid w:val="00A24139"/>
    <w:rsid w:val="00A24792"/>
    <w:rsid w:val="00A4032A"/>
    <w:rsid w:val="00A447B4"/>
    <w:rsid w:val="00A51363"/>
    <w:rsid w:val="00A75170"/>
    <w:rsid w:val="00A81E9E"/>
    <w:rsid w:val="00A8580F"/>
    <w:rsid w:val="00AB32D1"/>
    <w:rsid w:val="00AE1875"/>
    <w:rsid w:val="00AE1BAF"/>
    <w:rsid w:val="00AE1F80"/>
    <w:rsid w:val="00B0157E"/>
    <w:rsid w:val="00B071CF"/>
    <w:rsid w:val="00B16C17"/>
    <w:rsid w:val="00B210EC"/>
    <w:rsid w:val="00B46542"/>
    <w:rsid w:val="00BB2578"/>
    <w:rsid w:val="00BC7A19"/>
    <w:rsid w:val="00BE5B11"/>
    <w:rsid w:val="00C20386"/>
    <w:rsid w:val="00C2477E"/>
    <w:rsid w:val="00C76E1A"/>
    <w:rsid w:val="00CE2DFD"/>
    <w:rsid w:val="00CE320E"/>
    <w:rsid w:val="00D072A8"/>
    <w:rsid w:val="00D4250C"/>
    <w:rsid w:val="00D43CBE"/>
    <w:rsid w:val="00D60B37"/>
    <w:rsid w:val="00D630DA"/>
    <w:rsid w:val="00DC64E7"/>
    <w:rsid w:val="00DC71C4"/>
    <w:rsid w:val="00DD1A7E"/>
    <w:rsid w:val="00E22717"/>
    <w:rsid w:val="00E53F7E"/>
    <w:rsid w:val="00E652D4"/>
    <w:rsid w:val="00E722AD"/>
    <w:rsid w:val="00E81D71"/>
    <w:rsid w:val="00EB0B9F"/>
    <w:rsid w:val="00ED0202"/>
    <w:rsid w:val="00ED5407"/>
    <w:rsid w:val="00F02CC6"/>
    <w:rsid w:val="00F36847"/>
    <w:rsid w:val="00F40C5B"/>
    <w:rsid w:val="00F45B5C"/>
    <w:rsid w:val="00F634EB"/>
    <w:rsid w:val="00F946F0"/>
    <w:rsid w:val="00FA361F"/>
    <w:rsid w:val="00FC40A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8190"/>
  <w15:docId w15:val="{89825611-3B3A-4278-96DC-4E12A639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6EA9"/>
    <w:pPr>
      <w:ind w:left="170"/>
      <w:jc w:val="both"/>
    </w:pPr>
    <w:rPr>
      <w:rFonts w:ascii="Times New Roman" w:eastAsia="Times New Roman" w:hAnsi="Times New Roman" w:cs="Times New Roman"/>
      <w:sz w:val="20"/>
      <w:szCs w:val="20"/>
      <w:lang w:eastAsia="ar-SA"/>
    </w:rPr>
  </w:style>
  <w:style w:type="paragraph" w:styleId="Antrat1">
    <w:name w:val="heading 1"/>
    <w:basedOn w:val="prastasis"/>
    <w:next w:val="prastasis"/>
    <w:link w:val="Antrat1Diagrama"/>
    <w:qFormat/>
    <w:rsid w:val="002A6EA9"/>
    <w:pPr>
      <w:keepNext/>
      <w:numPr>
        <w:numId w:val="2"/>
      </w:numPr>
      <w:jc w:val="center"/>
      <w:outlineLvl w:val="0"/>
    </w:pPr>
    <w:rPr>
      <w:b/>
      <w:sz w:val="24"/>
    </w:rPr>
  </w:style>
  <w:style w:type="paragraph" w:styleId="Antrat2">
    <w:name w:val="heading 2"/>
    <w:basedOn w:val="prastasis"/>
    <w:next w:val="prastasis"/>
    <w:link w:val="Antrat2Diagrama"/>
    <w:semiHidden/>
    <w:unhideWhenUsed/>
    <w:qFormat/>
    <w:rsid w:val="002A6EA9"/>
    <w:pPr>
      <w:keepNext/>
      <w:numPr>
        <w:ilvl w:val="1"/>
        <w:numId w:val="2"/>
      </w:numPr>
      <w:outlineLvl w:val="1"/>
    </w:pPr>
    <w:rPr>
      <w:b/>
      <w:sz w:val="24"/>
    </w:rPr>
  </w:style>
  <w:style w:type="paragraph" w:styleId="Antrat3">
    <w:name w:val="heading 3"/>
    <w:basedOn w:val="prastasis"/>
    <w:next w:val="prastasis"/>
    <w:link w:val="Antrat3Diagrama"/>
    <w:semiHidden/>
    <w:unhideWhenUsed/>
    <w:qFormat/>
    <w:rsid w:val="002A6EA9"/>
    <w:pPr>
      <w:keepNext/>
      <w:numPr>
        <w:ilvl w:val="2"/>
        <w:numId w:val="2"/>
      </w:numPr>
      <w:jc w:val="center"/>
      <w:outlineLvl w:val="2"/>
    </w:pPr>
    <w:rPr>
      <w:sz w:val="24"/>
    </w:rPr>
  </w:style>
  <w:style w:type="paragraph" w:styleId="Antrat4">
    <w:name w:val="heading 4"/>
    <w:basedOn w:val="prastasis"/>
    <w:next w:val="prastasis"/>
    <w:link w:val="Antrat4Diagrama"/>
    <w:semiHidden/>
    <w:unhideWhenUsed/>
    <w:qFormat/>
    <w:rsid w:val="002A6EA9"/>
    <w:pPr>
      <w:keepNext/>
      <w:numPr>
        <w:ilvl w:val="3"/>
        <w:numId w:val="2"/>
      </w:numPr>
      <w:ind w:left="1440"/>
      <w:outlineLvl w:val="3"/>
    </w:pPr>
    <w:rPr>
      <w:b/>
      <w:sz w:val="24"/>
    </w:rPr>
  </w:style>
  <w:style w:type="paragraph" w:styleId="Antrat5">
    <w:name w:val="heading 5"/>
    <w:basedOn w:val="prastasis"/>
    <w:next w:val="prastasis"/>
    <w:link w:val="Antrat5Diagrama"/>
    <w:semiHidden/>
    <w:unhideWhenUsed/>
    <w:qFormat/>
    <w:rsid w:val="002A6EA9"/>
    <w:pPr>
      <w:keepNext/>
      <w:numPr>
        <w:ilvl w:val="4"/>
        <w:numId w:val="2"/>
      </w:numPr>
      <w:jc w:val="center"/>
      <w:outlineLvl w:val="4"/>
    </w:pPr>
    <w:rPr>
      <w:b/>
      <w:sz w:val="28"/>
    </w:rPr>
  </w:style>
  <w:style w:type="paragraph" w:styleId="Antrat6">
    <w:name w:val="heading 6"/>
    <w:basedOn w:val="prastasis"/>
    <w:next w:val="prastasis"/>
    <w:link w:val="Antrat6Diagrama"/>
    <w:semiHidden/>
    <w:unhideWhenUsed/>
    <w:qFormat/>
    <w:rsid w:val="002A6EA9"/>
    <w:pPr>
      <w:keepNext/>
      <w:numPr>
        <w:ilvl w:val="5"/>
        <w:numId w:val="2"/>
      </w:numPr>
      <w:jc w:val="center"/>
      <w:outlineLvl w:val="5"/>
    </w:pPr>
    <w:rPr>
      <w:b/>
      <w:bCs/>
      <w:sz w:val="22"/>
    </w:rPr>
  </w:style>
  <w:style w:type="paragraph" w:styleId="Antrat7">
    <w:name w:val="heading 7"/>
    <w:basedOn w:val="prastasis"/>
    <w:next w:val="prastasis"/>
    <w:link w:val="Antrat7Diagrama"/>
    <w:semiHidden/>
    <w:unhideWhenUsed/>
    <w:qFormat/>
    <w:rsid w:val="002A6EA9"/>
    <w:pPr>
      <w:numPr>
        <w:ilvl w:val="6"/>
        <w:numId w:val="2"/>
      </w:numPr>
      <w:spacing w:before="240" w:after="60"/>
      <w:outlineLvl w:val="6"/>
    </w:pPr>
    <w:rPr>
      <w:sz w:val="24"/>
      <w:szCs w:val="24"/>
    </w:rPr>
  </w:style>
  <w:style w:type="paragraph" w:styleId="Antrat8">
    <w:name w:val="heading 8"/>
    <w:basedOn w:val="prastasis"/>
    <w:next w:val="Pagrindinistekstas"/>
    <w:link w:val="Antrat8Diagrama"/>
    <w:semiHidden/>
    <w:unhideWhenUsed/>
    <w:qFormat/>
    <w:rsid w:val="002A6EA9"/>
    <w:pPr>
      <w:keepNext/>
      <w:numPr>
        <w:ilvl w:val="7"/>
        <w:numId w:val="2"/>
      </w:numPr>
      <w:spacing w:before="240" w:after="120"/>
      <w:outlineLvl w:val="7"/>
    </w:pPr>
    <w:rPr>
      <w:rFonts w:ascii="Arial" w:eastAsia="Lucida Sans Unicode" w:hAnsi="Arial" w:cs="Tahoma"/>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A6EA9"/>
    <w:rPr>
      <w:rFonts w:ascii="Times New Roman" w:eastAsia="Times New Roman" w:hAnsi="Times New Roman" w:cs="Times New Roman"/>
      <w:b/>
      <w:sz w:val="24"/>
      <w:szCs w:val="20"/>
      <w:lang w:eastAsia="ar-SA"/>
    </w:rPr>
  </w:style>
  <w:style w:type="character" w:customStyle="1" w:styleId="Antrat2Diagrama">
    <w:name w:val="Antraštė 2 Diagrama"/>
    <w:basedOn w:val="Numatytasispastraiposriftas"/>
    <w:link w:val="Antrat2"/>
    <w:semiHidden/>
    <w:qFormat/>
    <w:rsid w:val="002A6EA9"/>
    <w:rPr>
      <w:rFonts w:ascii="Times New Roman" w:eastAsia="Times New Roman" w:hAnsi="Times New Roman" w:cs="Times New Roman"/>
      <w:b/>
      <w:sz w:val="24"/>
      <w:szCs w:val="20"/>
      <w:lang w:eastAsia="ar-SA"/>
    </w:rPr>
  </w:style>
  <w:style w:type="character" w:customStyle="1" w:styleId="Antrat3Diagrama">
    <w:name w:val="Antraštė 3 Diagrama"/>
    <w:basedOn w:val="Numatytasispastraiposriftas"/>
    <w:link w:val="Antrat3"/>
    <w:semiHidden/>
    <w:qFormat/>
    <w:rsid w:val="002A6EA9"/>
    <w:rPr>
      <w:rFonts w:ascii="Times New Roman" w:eastAsia="Times New Roman" w:hAnsi="Times New Roman" w:cs="Times New Roman"/>
      <w:sz w:val="24"/>
      <w:szCs w:val="20"/>
      <w:lang w:eastAsia="ar-SA"/>
    </w:rPr>
  </w:style>
  <w:style w:type="character" w:customStyle="1" w:styleId="Antrat4Diagrama">
    <w:name w:val="Antraštė 4 Diagrama"/>
    <w:basedOn w:val="Numatytasispastraiposriftas"/>
    <w:link w:val="Antrat4"/>
    <w:semiHidden/>
    <w:qFormat/>
    <w:rsid w:val="002A6EA9"/>
    <w:rPr>
      <w:rFonts w:ascii="Times New Roman" w:eastAsia="Times New Roman" w:hAnsi="Times New Roman" w:cs="Times New Roman"/>
      <w:b/>
      <w:sz w:val="24"/>
      <w:szCs w:val="20"/>
      <w:lang w:eastAsia="ar-SA"/>
    </w:rPr>
  </w:style>
  <w:style w:type="character" w:customStyle="1" w:styleId="Antrat5Diagrama">
    <w:name w:val="Antraštė 5 Diagrama"/>
    <w:basedOn w:val="Numatytasispastraiposriftas"/>
    <w:link w:val="Antrat5"/>
    <w:semiHidden/>
    <w:qFormat/>
    <w:rsid w:val="002A6EA9"/>
    <w:rPr>
      <w:rFonts w:ascii="Times New Roman" w:eastAsia="Times New Roman" w:hAnsi="Times New Roman" w:cs="Times New Roman"/>
      <w:b/>
      <w:sz w:val="28"/>
      <w:szCs w:val="20"/>
      <w:lang w:eastAsia="ar-SA"/>
    </w:rPr>
  </w:style>
  <w:style w:type="character" w:customStyle="1" w:styleId="Antrat6Diagrama">
    <w:name w:val="Antraštė 6 Diagrama"/>
    <w:basedOn w:val="Numatytasispastraiposriftas"/>
    <w:link w:val="Antrat6"/>
    <w:semiHidden/>
    <w:qFormat/>
    <w:rsid w:val="002A6EA9"/>
    <w:rPr>
      <w:rFonts w:ascii="Times New Roman" w:eastAsia="Times New Roman" w:hAnsi="Times New Roman" w:cs="Times New Roman"/>
      <w:b/>
      <w:bCs/>
      <w:szCs w:val="20"/>
      <w:lang w:eastAsia="ar-SA"/>
    </w:rPr>
  </w:style>
  <w:style w:type="character" w:customStyle="1" w:styleId="Antrat7Diagrama">
    <w:name w:val="Antraštė 7 Diagrama"/>
    <w:basedOn w:val="Numatytasispastraiposriftas"/>
    <w:link w:val="Antrat7"/>
    <w:semiHidden/>
    <w:qFormat/>
    <w:rsid w:val="002A6EA9"/>
    <w:rPr>
      <w:rFonts w:ascii="Times New Roman" w:eastAsia="Times New Roman" w:hAnsi="Times New Roman" w:cs="Times New Roman"/>
      <w:sz w:val="24"/>
      <w:szCs w:val="24"/>
      <w:lang w:eastAsia="ar-SA"/>
    </w:rPr>
  </w:style>
  <w:style w:type="character" w:customStyle="1" w:styleId="Antrat8Diagrama">
    <w:name w:val="Antraštė 8 Diagrama"/>
    <w:basedOn w:val="Numatytasispastraiposriftas"/>
    <w:link w:val="Antrat8"/>
    <w:semiHidden/>
    <w:qFormat/>
    <w:rsid w:val="002A6EA9"/>
    <w:rPr>
      <w:rFonts w:ascii="Arial" w:eastAsia="Lucida Sans Unicode" w:hAnsi="Arial" w:cs="Tahoma"/>
      <w:b/>
      <w:bCs/>
      <w:sz w:val="21"/>
      <w:szCs w:val="21"/>
      <w:lang w:eastAsia="ar-SA"/>
    </w:rPr>
  </w:style>
  <w:style w:type="character" w:customStyle="1" w:styleId="PagrindinistekstasDiagrama">
    <w:name w:val="Pagrindinis tekstas Diagrama"/>
    <w:basedOn w:val="Numatytasispastraiposriftas"/>
    <w:link w:val="Textbody"/>
    <w:uiPriority w:val="99"/>
    <w:semiHidden/>
    <w:qFormat/>
    <w:rsid w:val="002A6EA9"/>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qFormat/>
    <w:rsid w:val="004A71C3"/>
    <w:rPr>
      <w:rFonts w:ascii="Times New Roman" w:eastAsia="Times New Roman" w:hAnsi="Times New Roman" w:cs="Times New Roman"/>
      <w:sz w:val="20"/>
      <w:szCs w:val="20"/>
      <w:lang w:eastAsia="ar-SA"/>
    </w:rPr>
  </w:style>
  <w:style w:type="character" w:customStyle="1" w:styleId="PoratDiagrama">
    <w:name w:val="Poraštė Diagrama"/>
    <w:basedOn w:val="Numatytasispastraiposriftas"/>
    <w:link w:val="Porat"/>
    <w:uiPriority w:val="99"/>
    <w:qFormat/>
    <w:rsid w:val="004A71C3"/>
    <w:rPr>
      <w:rFonts w:ascii="Times New Roman" w:eastAsia="Times New Roman" w:hAnsi="Times New Roman" w:cs="Times New Roman"/>
      <w:sz w:val="20"/>
      <w:szCs w:val="20"/>
      <w:lang w:eastAsia="ar-SA"/>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uiPriority w:val="99"/>
    <w:semiHidden/>
    <w:unhideWhenUsed/>
    <w:rsid w:val="002A6EA9"/>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4A71C3"/>
    <w:pPr>
      <w:tabs>
        <w:tab w:val="center" w:pos="4819"/>
        <w:tab w:val="right" w:pos="9638"/>
      </w:tabs>
    </w:pPr>
  </w:style>
  <w:style w:type="paragraph" w:styleId="Porat">
    <w:name w:val="footer"/>
    <w:basedOn w:val="prastasis"/>
    <w:link w:val="PoratDiagrama"/>
    <w:uiPriority w:val="99"/>
    <w:unhideWhenUsed/>
    <w:rsid w:val="004A71C3"/>
    <w:pPr>
      <w:tabs>
        <w:tab w:val="center" w:pos="4819"/>
        <w:tab w:val="right" w:pos="9638"/>
      </w:tabs>
    </w:pPr>
  </w:style>
  <w:style w:type="paragraph" w:customStyle="1" w:styleId="Textbody">
    <w:name w:val="Text body"/>
    <w:basedOn w:val="prastasis"/>
    <w:link w:val="PagrindinistekstasDiagrama"/>
    <w:qFormat/>
    <w:rsid w:val="001919C5"/>
    <w:pPr>
      <w:spacing w:after="120" w:line="288" w:lineRule="auto"/>
      <w:ind w:left="0"/>
      <w:textAlignment w:val="baseline"/>
    </w:pPr>
    <w:rPr>
      <w:color w:val="00000A"/>
      <w:kern w:val="2"/>
      <w:sz w:val="24"/>
      <w:lang w:eastAsia="zh-CN"/>
    </w:rPr>
  </w:style>
  <w:style w:type="paragraph" w:styleId="Betarp">
    <w:name w:val="No Spacing"/>
    <w:qFormat/>
    <w:rsid w:val="001919C5"/>
    <w:pPr>
      <w:textAlignment w:val="baseline"/>
    </w:pPr>
    <w:rPr>
      <w:rFonts w:ascii="Times New Roman" w:eastAsia="Times New Roman" w:hAnsi="Times New Roman" w:cs="Times New Roman"/>
      <w:color w:val="00000A"/>
      <w:kern w:val="2"/>
      <w:sz w:val="20"/>
      <w:szCs w:val="20"/>
      <w:lang w:eastAsia="zh-CN"/>
    </w:rPr>
  </w:style>
  <w:style w:type="character" w:styleId="Hipersaitas">
    <w:name w:val="Hyperlink"/>
    <w:basedOn w:val="Numatytasispastraiposriftas"/>
    <w:uiPriority w:val="99"/>
    <w:unhideWhenUsed/>
    <w:rsid w:val="00687CCB"/>
    <w:rPr>
      <w:color w:val="0563C1" w:themeColor="hyperlink"/>
      <w:u w:val="single"/>
    </w:rPr>
  </w:style>
  <w:style w:type="character" w:styleId="Neapdorotaspaminjimas">
    <w:name w:val="Unresolved Mention"/>
    <w:basedOn w:val="Numatytasispastraiposriftas"/>
    <w:uiPriority w:val="99"/>
    <w:semiHidden/>
    <w:unhideWhenUsed/>
    <w:rsid w:val="00687CCB"/>
    <w:rPr>
      <w:color w:val="605E5C"/>
      <w:shd w:val="clear" w:color="auto" w:fill="E1DFDD"/>
    </w:rPr>
  </w:style>
  <w:style w:type="character" w:styleId="Komentaronuoroda">
    <w:name w:val="annotation reference"/>
    <w:basedOn w:val="Numatytasispastraiposriftas"/>
    <w:uiPriority w:val="99"/>
    <w:semiHidden/>
    <w:unhideWhenUsed/>
    <w:rsid w:val="00A447B4"/>
    <w:rPr>
      <w:sz w:val="16"/>
      <w:szCs w:val="16"/>
    </w:rPr>
  </w:style>
  <w:style w:type="paragraph" w:styleId="Komentarotekstas">
    <w:name w:val="annotation text"/>
    <w:basedOn w:val="prastasis"/>
    <w:link w:val="KomentarotekstasDiagrama"/>
    <w:uiPriority w:val="99"/>
    <w:unhideWhenUsed/>
    <w:rsid w:val="00A447B4"/>
  </w:style>
  <w:style w:type="character" w:customStyle="1" w:styleId="KomentarotekstasDiagrama">
    <w:name w:val="Komentaro tekstas Diagrama"/>
    <w:basedOn w:val="Numatytasispastraiposriftas"/>
    <w:link w:val="Komentarotekstas"/>
    <w:uiPriority w:val="99"/>
    <w:rsid w:val="00A447B4"/>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A447B4"/>
    <w:rPr>
      <w:b/>
      <w:bCs/>
    </w:rPr>
  </w:style>
  <w:style w:type="character" w:customStyle="1" w:styleId="KomentarotemaDiagrama">
    <w:name w:val="Komentaro tema Diagrama"/>
    <w:basedOn w:val="KomentarotekstasDiagrama"/>
    <w:link w:val="Komentarotema"/>
    <w:uiPriority w:val="99"/>
    <w:semiHidden/>
    <w:rsid w:val="00A447B4"/>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auliuraj.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2066</Words>
  <Characters>1179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Šiaulių rajono savivaldybė</dc:creator>
  <cp:lastModifiedBy>Jovita Rūkienė</cp:lastModifiedBy>
  <cp:revision>4</cp:revision>
  <dcterms:created xsi:type="dcterms:W3CDTF">2026-04-14T07:45:00Z</dcterms:created>
  <dcterms:modified xsi:type="dcterms:W3CDTF">2026-04-14T12:32:00Z</dcterms:modified>
  <dc:language>en-US</dc:language>
</cp:coreProperties>
</file>