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A6354" w14:textId="77777777" w:rsidR="001A1F04" w:rsidRDefault="001A1F04">
      <w:pPr>
        <w:tabs>
          <w:tab w:val="left" w:pos="1530"/>
        </w:tabs>
        <w:spacing w:line="259" w:lineRule="auto"/>
        <w:rPr>
          <w:sz w:val="22"/>
          <w:szCs w:val="22"/>
          <w:lang w:eastAsia="lt-LT"/>
        </w:rPr>
      </w:pPr>
    </w:p>
    <w:p w14:paraId="086165DC" w14:textId="77777777" w:rsidR="001A1F04" w:rsidRDefault="001A1F04">
      <w:pPr>
        <w:rPr>
          <w:sz w:val="14"/>
          <w:szCs w:val="14"/>
        </w:rPr>
      </w:pPr>
    </w:p>
    <w:p w14:paraId="1B8D6252" w14:textId="77777777" w:rsidR="001A1F04" w:rsidRDefault="00C26041">
      <w:pPr>
        <w:widowControl w:val="0"/>
        <w:tabs>
          <w:tab w:val="center" w:pos="4819"/>
          <w:tab w:val="right" w:pos="9638"/>
        </w:tabs>
        <w:jc w:val="center"/>
        <w:rPr>
          <w:rFonts w:eastAsia="Calibri"/>
          <w:b/>
          <w:sz w:val="20"/>
          <w:lang w:eastAsia="lt-LT"/>
        </w:rPr>
      </w:pPr>
      <w:r>
        <w:rPr>
          <w:rFonts w:eastAsia="Calibri"/>
          <w:noProof/>
          <w:sz w:val="16"/>
          <w:szCs w:val="16"/>
          <w:lang w:val="en-US"/>
        </w:rPr>
        <w:drawing>
          <wp:inline distT="0" distB="0" distL="0" distR="0" wp14:anchorId="5A09A413" wp14:editId="0ACBE3FB">
            <wp:extent cx="591185" cy="701040"/>
            <wp:effectExtent l="0" t="0" r="0" b="3810"/>
            <wp:docPr id="1484312953" name="Paveikslėlis 1" descr="Paveikslėlis, kuriame yra eskizas, piešimas, simbolis, balta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12953" name="Paveikslėlis 1" descr="Paveikslėlis, kuriame yra eskizas, piešimas, simbolis, baltas  Dirbtinio intelekto sugeneruotas turinys gali būti neteising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185" cy="701040"/>
                    </a:xfrm>
                    <a:prstGeom prst="rect">
                      <a:avLst/>
                    </a:prstGeom>
                    <a:noFill/>
                  </pic:spPr>
                </pic:pic>
              </a:graphicData>
            </a:graphic>
          </wp:inline>
        </w:drawing>
      </w:r>
    </w:p>
    <w:p w14:paraId="1A019C83" w14:textId="77777777" w:rsidR="001A1F04" w:rsidRDefault="001A1F04">
      <w:pPr>
        <w:widowControl w:val="0"/>
        <w:jc w:val="center"/>
        <w:rPr>
          <w:rFonts w:eastAsia="Calibri"/>
          <w:b/>
          <w:bCs/>
          <w:caps/>
          <w:sz w:val="28"/>
          <w:lang w:eastAsia="lt-LT"/>
        </w:rPr>
      </w:pPr>
    </w:p>
    <w:p w14:paraId="4ADE1452" w14:textId="77777777" w:rsidR="001A1F04" w:rsidRDefault="00C26041">
      <w:pPr>
        <w:widowControl w:val="0"/>
        <w:jc w:val="center"/>
        <w:rPr>
          <w:rFonts w:eastAsia="Calibri"/>
          <w:b/>
          <w:bCs/>
          <w:caps/>
          <w:szCs w:val="24"/>
          <w:lang w:eastAsia="lt-LT"/>
        </w:rPr>
      </w:pPr>
      <w:r>
        <w:rPr>
          <w:rFonts w:eastAsia="Calibri"/>
          <w:b/>
          <w:bCs/>
          <w:caps/>
          <w:szCs w:val="24"/>
          <w:lang w:eastAsia="lt-LT"/>
        </w:rPr>
        <w:t>ŠIAULIŲ RAJONO SAVIVALDYBĖS TARYBA</w:t>
      </w:r>
    </w:p>
    <w:p w14:paraId="44BE799C" w14:textId="77777777" w:rsidR="001A1F04" w:rsidRDefault="001A1F04">
      <w:pPr>
        <w:widowControl w:val="0"/>
        <w:jc w:val="center"/>
        <w:rPr>
          <w:rFonts w:eastAsia="Calibri"/>
          <w:b/>
          <w:bCs/>
          <w:caps/>
          <w:szCs w:val="24"/>
          <w:lang w:eastAsia="lt-LT"/>
        </w:rPr>
      </w:pPr>
    </w:p>
    <w:p w14:paraId="5A4C3E1F" w14:textId="77777777" w:rsidR="001A1F04" w:rsidRDefault="00C26041">
      <w:pPr>
        <w:widowControl w:val="0"/>
        <w:jc w:val="center"/>
        <w:rPr>
          <w:rFonts w:eastAsia="Calibri"/>
          <w:b/>
          <w:caps/>
          <w:spacing w:val="20"/>
          <w:szCs w:val="24"/>
          <w:lang w:eastAsia="lt-LT"/>
        </w:rPr>
      </w:pPr>
      <w:r>
        <w:rPr>
          <w:rFonts w:eastAsia="Calibri"/>
          <w:b/>
          <w:caps/>
          <w:spacing w:val="20"/>
          <w:szCs w:val="24"/>
          <w:lang w:eastAsia="lt-LT"/>
        </w:rPr>
        <w:t>SPRENDIMAS</w:t>
      </w:r>
    </w:p>
    <w:p w14:paraId="39F80D0B" w14:textId="77777777" w:rsidR="001A1F04" w:rsidRDefault="00C26041">
      <w:pPr>
        <w:widowControl w:val="0"/>
        <w:jc w:val="center"/>
        <w:rPr>
          <w:rFonts w:eastAsia="Calibri"/>
          <w:b/>
          <w:caps/>
          <w:szCs w:val="24"/>
          <w:lang w:eastAsia="lt-LT"/>
        </w:rPr>
      </w:pPr>
      <w:r>
        <w:rPr>
          <w:rFonts w:eastAsia="Calibri"/>
          <w:b/>
          <w:caps/>
          <w:szCs w:val="24"/>
          <w:lang w:eastAsia="lt-LT"/>
        </w:rPr>
        <w:t>DĖL SPORTININKŲ, REPREZENTUOJANČIŲ ŠIAULIŲ RAJONO SAVIVALDYBĘ, UGDYMO IR DALYVAVIMO PASAULIO, EUROPOS, LIETUVOS AUKŠTO MEISTRIŠKUMO SPORTO VARŽYBOSE, RĖMIMO TVARKOS APRAŠO TVIRTINIMO</w:t>
      </w:r>
    </w:p>
    <w:p w14:paraId="7C193A68" w14:textId="77777777" w:rsidR="001A1F04" w:rsidRDefault="001A1F04">
      <w:pPr>
        <w:widowControl w:val="0"/>
        <w:jc w:val="center"/>
        <w:rPr>
          <w:rFonts w:eastAsia="Calibri"/>
          <w:b/>
          <w:caps/>
          <w:spacing w:val="20"/>
          <w:szCs w:val="24"/>
          <w:lang w:eastAsia="lt-LT"/>
        </w:rPr>
      </w:pPr>
    </w:p>
    <w:p w14:paraId="6EE298B2" w14:textId="77777777" w:rsidR="001A1F04" w:rsidRDefault="00C26041">
      <w:pPr>
        <w:widowControl w:val="0"/>
        <w:jc w:val="center"/>
        <w:rPr>
          <w:rFonts w:eastAsia="Calibri"/>
          <w:caps/>
          <w:szCs w:val="24"/>
          <w:lang w:eastAsia="lt-LT"/>
        </w:rPr>
      </w:pPr>
      <w:r>
        <w:rPr>
          <w:rFonts w:eastAsia="Calibri"/>
          <w:caps/>
          <w:szCs w:val="24"/>
          <w:lang w:eastAsia="lt-LT"/>
        </w:rPr>
        <w:t xml:space="preserve">2026 </w:t>
      </w:r>
      <w:r>
        <w:rPr>
          <w:rFonts w:eastAsia="Calibri"/>
          <w:szCs w:val="24"/>
          <w:lang w:eastAsia="lt-LT"/>
        </w:rPr>
        <w:t>m. rugsėjo 15 d. Nr</w:t>
      </w:r>
      <w:r>
        <w:rPr>
          <w:rFonts w:eastAsia="Calibri"/>
          <w:caps/>
          <w:szCs w:val="24"/>
          <w:lang w:eastAsia="lt-LT"/>
        </w:rPr>
        <w:t>. T-208</w:t>
      </w:r>
    </w:p>
    <w:p w14:paraId="0608DAAE" w14:textId="77777777" w:rsidR="001A1F04" w:rsidRDefault="00C26041">
      <w:pPr>
        <w:widowControl w:val="0"/>
        <w:jc w:val="center"/>
        <w:rPr>
          <w:rFonts w:eastAsia="Calibri"/>
          <w:i/>
          <w:iCs/>
          <w:szCs w:val="24"/>
          <w:lang w:eastAsia="lt-LT"/>
        </w:rPr>
      </w:pPr>
      <w:r>
        <w:rPr>
          <w:rFonts w:eastAsia="Calibri"/>
          <w:szCs w:val="24"/>
          <w:lang w:eastAsia="lt-LT"/>
        </w:rPr>
        <w:t>Šiauliai</w:t>
      </w:r>
    </w:p>
    <w:p w14:paraId="1CB9FBFC" w14:textId="77777777" w:rsidR="001A1F04" w:rsidRDefault="001A1F04">
      <w:pPr>
        <w:widowControl w:val="0"/>
        <w:jc w:val="center"/>
        <w:rPr>
          <w:rFonts w:eastAsia="Calibri"/>
          <w:b/>
          <w:sz w:val="20"/>
          <w:lang w:eastAsia="lt-LT"/>
        </w:rPr>
      </w:pPr>
    </w:p>
    <w:p w14:paraId="2604C3EC" w14:textId="77777777" w:rsidR="001A1F04" w:rsidRDefault="001A1F04">
      <w:pPr>
        <w:widowControl w:val="0"/>
        <w:jc w:val="center"/>
        <w:rPr>
          <w:rFonts w:eastAsia="Calibri"/>
          <w:b/>
          <w:sz w:val="20"/>
          <w:lang w:eastAsia="lt-LT"/>
        </w:rPr>
      </w:pPr>
    </w:p>
    <w:p w14:paraId="1FDCF241" w14:textId="4735B252" w:rsidR="001A1F04" w:rsidRDefault="00C26041">
      <w:pPr>
        <w:widowControl w:val="0"/>
        <w:ind w:firstLine="567"/>
        <w:jc w:val="both"/>
        <w:rPr>
          <w:rFonts w:eastAsia="Calibri"/>
          <w:szCs w:val="24"/>
          <w:lang w:eastAsia="lt-LT"/>
        </w:rPr>
      </w:pPr>
      <w:r>
        <w:rPr>
          <w:rFonts w:eastAsia="Calibri"/>
          <w:szCs w:val="24"/>
          <w:lang w:eastAsia="lt-LT"/>
        </w:rPr>
        <w:t xml:space="preserve">Vadovaudamasi Lietuvos Respublikos vietos savivaldos įstatymo </w:t>
      </w:r>
      <w:r w:rsidR="008A71A1" w:rsidRPr="009146E9">
        <w:rPr>
          <w:sz w:val="23"/>
          <w:szCs w:val="23"/>
        </w:rPr>
        <w:t>33 straipsnio 3 dalies 5 punktu</w:t>
      </w:r>
      <w:r>
        <w:rPr>
          <w:rFonts w:eastAsia="Calibri"/>
          <w:szCs w:val="24"/>
          <w:lang w:eastAsia="lt-LT"/>
        </w:rPr>
        <w:t xml:space="preserve">, Lietuvos Respublikos sporto įstatymo 10 straipsnio 1 dalies 2 punktu ir 21 straipsnio 1 punktu, Šiaulių rajono savivaldybės taryba </w:t>
      </w:r>
      <w:r w:rsidR="008A71A1">
        <w:rPr>
          <w:rFonts w:eastAsia="Calibri"/>
          <w:szCs w:val="24"/>
          <w:lang w:eastAsia="lt-LT"/>
        </w:rPr>
        <w:t xml:space="preserve"> </w:t>
      </w:r>
      <w:r w:rsidR="008A71A1" w:rsidRPr="008A71A1">
        <w:rPr>
          <w:rFonts w:eastAsia="Calibri"/>
          <w:spacing w:val="50"/>
          <w:szCs w:val="24"/>
          <w:lang w:eastAsia="lt-LT"/>
        </w:rPr>
        <w:t>nusprendžia</w:t>
      </w:r>
      <w:r w:rsidR="008A71A1">
        <w:rPr>
          <w:rFonts w:eastAsia="Calibri"/>
          <w:szCs w:val="24"/>
          <w:lang w:eastAsia="lt-LT"/>
        </w:rPr>
        <w:t>:</w:t>
      </w:r>
    </w:p>
    <w:p w14:paraId="7A465FF5" w14:textId="77777777" w:rsidR="001A1F04" w:rsidRDefault="00C26041">
      <w:pPr>
        <w:widowControl w:val="0"/>
        <w:ind w:firstLine="567"/>
        <w:jc w:val="both"/>
        <w:rPr>
          <w:rFonts w:eastAsia="Calibri"/>
          <w:szCs w:val="24"/>
          <w:lang w:eastAsia="lt-LT"/>
        </w:rPr>
      </w:pPr>
      <w:r>
        <w:rPr>
          <w:rFonts w:eastAsia="Calibri"/>
          <w:szCs w:val="24"/>
          <w:lang w:eastAsia="lt-LT"/>
        </w:rPr>
        <w:t>1. Patvirtinti Sportininkų, reprezentuojančių Šiaulių rajono savivaldybę, ugdymo ir dalyvavimo pasaulio, Europos, Lietuvos aukšto meistriškumo sporto varžybose, rėmimo tvarkos aprašą (pridedama).</w:t>
      </w:r>
    </w:p>
    <w:p w14:paraId="78DC2A9E" w14:textId="77777777" w:rsidR="001A1F04" w:rsidRDefault="00C26041">
      <w:pPr>
        <w:widowControl w:val="0"/>
        <w:ind w:firstLine="567"/>
        <w:jc w:val="both"/>
        <w:rPr>
          <w:szCs w:val="24"/>
          <w:lang w:eastAsia="lt-LT"/>
        </w:rPr>
      </w:pPr>
      <w:r>
        <w:rPr>
          <w:rFonts w:eastAsia="Calibri"/>
          <w:szCs w:val="24"/>
          <w:lang w:eastAsia="lt-LT"/>
        </w:rPr>
        <w:t>2. Nustatyti, kad 2026 m. pasirašytos sutartys vadovaujantis Šiaulių rajono s</w:t>
      </w:r>
      <w:r>
        <w:rPr>
          <w:szCs w:val="24"/>
          <w:lang w:eastAsia="lt-LT"/>
        </w:rPr>
        <w:t>avivaldybės tarybos 2026 m. kovo 24 d. sprendimu Nr. T-74 „Dėl Sportininkų, reprezentuojančių Šiaulių rajoną, ir aukšto meistriškumo sporto programų finansavimo tvarkos aprašo patvirtinimo“ galioja iki 2026 m. gruodžio 31 d.</w:t>
      </w:r>
    </w:p>
    <w:p w14:paraId="315BEFE7" w14:textId="77777777" w:rsidR="001A1F04" w:rsidRDefault="00C26041">
      <w:pPr>
        <w:widowControl w:val="0"/>
        <w:ind w:firstLine="567"/>
        <w:jc w:val="both"/>
        <w:rPr>
          <w:szCs w:val="24"/>
          <w:lang w:eastAsia="lt-LT"/>
        </w:rPr>
      </w:pPr>
      <w:r>
        <w:rPr>
          <w:szCs w:val="24"/>
          <w:lang w:eastAsia="lt-LT"/>
        </w:rPr>
        <w:t xml:space="preserve">3. </w:t>
      </w:r>
      <w:r>
        <w:rPr>
          <w:rFonts w:eastAsia="Calibri"/>
          <w:szCs w:val="24"/>
          <w:lang w:eastAsia="lt-LT"/>
        </w:rPr>
        <w:t>Pripažinti netekusiu galios Šiaulių rajono s</w:t>
      </w:r>
      <w:r>
        <w:rPr>
          <w:szCs w:val="24"/>
          <w:lang w:eastAsia="lt-LT"/>
        </w:rPr>
        <w:t>avivaldybės tarybos 2026 m. kovo 24 d. sprendimą Nr. T-74 „Dėl Sportininkų, reprezentuojančių Šiaulių rajoną, ir aukšto meistriškumo sporto programų finansavimo tvarkos aprašo patvirtinimo“.</w:t>
      </w:r>
    </w:p>
    <w:p w14:paraId="2F0F382D" w14:textId="77777777" w:rsidR="001A1F04" w:rsidRDefault="001A1F04">
      <w:pPr>
        <w:widowControl w:val="0"/>
        <w:tabs>
          <w:tab w:val="left" w:pos="7230"/>
          <w:tab w:val="left" w:pos="9720"/>
        </w:tabs>
      </w:pPr>
    </w:p>
    <w:p w14:paraId="75EAE638" w14:textId="77777777" w:rsidR="001A1F04" w:rsidRDefault="001A1F04">
      <w:pPr>
        <w:widowControl w:val="0"/>
        <w:tabs>
          <w:tab w:val="left" w:pos="7230"/>
          <w:tab w:val="left" w:pos="9720"/>
        </w:tabs>
      </w:pPr>
    </w:p>
    <w:p w14:paraId="4F8EE44F" w14:textId="77777777" w:rsidR="001A1F04" w:rsidRDefault="001A1F04">
      <w:pPr>
        <w:widowControl w:val="0"/>
        <w:tabs>
          <w:tab w:val="left" w:pos="7230"/>
          <w:tab w:val="left" w:pos="9720"/>
        </w:tabs>
      </w:pPr>
    </w:p>
    <w:p w14:paraId="37D98F2E" w14:textId="77777777" w:rsidR="001A1F04" w:rsidRDefault="00C26041">
      <w:pPr>
        <w:widowControl w:val="0"/>
        <w:tabs>
          <w:tab w:val="left" w:pos="7230"/>
          <w:tab w:val="left" w:pos="9720"/>
        </w:tabs>
        <w:rPr>
          <w:rFonts w:eastAsia="Calibri"/>
          <w:szCs w:val="24"/>
          <w:lang w:eastAsia="lt-LT"/>
        </w:rPr>
      </w:pPr>
      <w:r>
        <w:rPr>
          <w:rFonts w:eastAsia="Calibri"/>
          <w:szCs w:val="24"/>
          <w:lang w:eastAsia="lt-LT"/>
        </w:rPr>
        <w:t xml:space="preserve">Savivaldybės meras </w:t>
      </w:r>
      <w:r>
        <w:rPr>
          <w:rFonts w:eastAsia="Calibri"/>
          <w:szCs w:val="24"/>
          <w:lang w:eastAsia="lt-LT"/>
        </w:rPr>
        <w:tab/>
        <w:t>Česlovas Greičius</w:t>
      </w:r>
    </w:p>
    <w:p w14:paraId="067C3BB4" w14:textId="77777777" w:rsidR="001A1F04" w:rsidRDefault="001A1F04">
      <w:pPr>
        <w:tabs>
          <w:tab w:val="center" w:pos="4680"/>
          <w:tab w:val="right" w:pos="9360"/>
        </w:tabs>
        <w:jc w:val="center"/>
        <w:rPr>
          <w:sz w:val="22"/>
          <w:szCs w:val="22"/>
          <w:lang w:eastAsia="lt-LT"/>
        </w:rPr>
      </w:pPr>
    </w:p>
    <w:p w14:paraId="44F56203" w14:textId="77777777" w:rsidR="00FC2E16" w:rsidRDefault="00FC2E16">
      <w:pPr>
        <w:ind w:firstLine="4536"/>
        <w:sectPr w:rsidR="00FC2E16">
          <w:headerReference w:type="even" r:id="rId7"/>
          <w:headerReference w:type="default" r:id="rId8"/>
          <w:footerReference w:type="even" r:id="rId9"/>
          <w:footerReference w:type="default" r:id="rId10"/>
          <w:headerReference w:type="first" r:id="rId11"/>
          <w:footerReference w:type="first" r:id="rId12"/>
          <w:pgSz w:w="11906" w:h="16838"/>
          <w:pgMar w:top="1134" w:right="567" w:bottom="567" w:left="1701" w:header="567" w:footer="567" w:gutter="0"/>
          <w:pgNumType w:start="1"/>
          <w:cols w:space="1296"/>
          <w:titlePg/>
          <w:docGrid w:linePitch="360"/>
        </w:sectPr>
      </w:pPr>
    </w:p>
    <w:p w14:paraId="670B1F16" w14:textId="77777777" w:rsidR="001A1F04" w:rsidRDefault="00C26041">
      <w:pPr>
        <w:ind w:firstLine="4536"/>
        <w:rPr>
          <w:szCs w:val="24"/>
        </w:rPr>
      </w:pPr>
      <w:r>
        <w:rPr>
          <w:szCs w:val="24"/>
        </w:rPr>
        <w:lastRenderedPageBreak/>
        <w:t>PATVIRTINTA</w:t>
      </w:r>
    </w:p>
    <w:p w14:paraId="30B47FC3" w14:textId="77777777" w:rsidR="001A1F04" w:rsidRDefault="00C26041">
      <w:pPr>
        <w:ind w:firstLine="4536"/>
        <w:rPr>
          <w:szCs w:val="24"/>
        </w:rPr>
      </w:pPr>
      <w:r>
        <w:rPr>
          <w:szCs w:val="24"/>
        </w:rPr>
        <w:t>Šiaulių rajono savivaldybės tarybos</w:t>
      </w:r>
    </w:p>
    <w:p w14:paraId="17961D7B" w14:textId="77777777" w:rsidR="001A1F04" w:rsidRDefault="00C26041">
      <w:pPr>
        <w:ind w:firstLine="4536"/>
        <w:rPr>
          <w:szCs w:val="24"/>
        </w:rPr>
      </w:pPr>
      <w:r>
        <w:rPr>
          <w:szCs w:val="24"/>
        </w:rPr>
        <w:t xml:space="preserve">2026 m. </w:t>
      </w:r>
      <w:r>
        <w:rPr>
          <w:rFonts w:eastAsia="Calibri"/>
          <w:szCs w:val="24"/>
          <w:lang w:eastAsia="lt-LT"/>
        </w:rPr>
        <w:t xml:space="preserve">rugsėjo 15 </w:t>
      </w:r>
      <w:r>
        <w:rPr>
          <w:szCs w:val="24"/>
        </w:rPr>
        <w:t>d. sprendimu Nr. T-208</w:t>
      </w:r>
    </w:p>
    <w:p w14:paraId="74F5AFA7" w14:textId="77777777" w:rsidR="001A1F04" w:rsidRDefault="001A1F04">
      <w:pPr>
        <w:rPr>
          <w:sz w:val="20"/>
        </w:rPr>
      </w:pPr>
    </w:p>
    <w:p w14:paraId="10608DCF" w14:textId="77777777" w:rsidR="001A1F04" w:rsidRDefault="001A1F04">
      <w:pPr>
        <w:keepNext/>
        <w:keepLines/>
        <w:jc w:val="center"/>
        <w:rPr>
          <w:b/>
          <w:bCs/>
          <w:szCs w:val="24"/>
        </w:rPr>
      </w:pPr>
    </w:p>
    <w:p w14:paraId="632D06A7" w14:textId="77777777" w:rsidR="001A1F04" w:rsidRDefault="00C26041">
      <w:pPr>
        <w:keepNext/>
        <w:keepLines/>
        <w:jc w:val="center"/>
        <w:rPr>
          <w:b/>
          <w:bCs/>
          <w:szCs w:val="24"/>
        </w:rPr>
      </w:pPr>
      <w:r>
        <w:rPr>
          <w:b/>
          <w:bCs/>
          <w:szCs w:val="24"/>
        </w:rPr>
        <w:t>SPORTININKŲ, REPREZENTUOJANČIŲ ŠIAULIŲ RAJONO SAVIVALDYBĘ, UGDYMO IR DALYVAVIMO PASAULIO, EUROPOS, LIETUVOS AUKŠTO MEISTRIŠKUMO SPORTO VARŽYBOSE, RĖMIMO TVARKOS APRAŠAS</w:t>
      </w:r>
    </w:p>
    <w:p w14:paraId="5165274F" w14:textId="77777777" w:rsidR="001A1F04" w:rsidRDefault="001A1F04">
      <w:pPr>
        <w:rPr>
          <w:sz w:val="20"/>
        </w:rPr>
      </w:pPr>
    </w:p>
    <w:p w14:paraId="30A1D818" w14:textId="77777777" w:rsidR="001A1F04" w:rsidRDefault="00C26041">
      <w:pPr>
        <w:keepNext/>
        <w:keepLines/>
        <w:jc w:val="center"/>
        <w:rPr>
          <w:b/>
          <w:bCs/>
          <w:szCs w:val="24"/>
        </w:rPr>
      </w:pPr>
      <w:r>
        <w:rPr>
          <w:b/>
          <w:bCs/>
          <w:szCs w:val="24"/>
        </w:rPr>
        <w:t>I SKYRIUS</w:t>
      </w:r>
    </w:p>
    <w:p w14:paraId="4BEBD4C1" w14:textId="77777777" w:rsidR="001A1F04" w:rsidRDefault="00C26041">
      <w:pPr>
        <w:keepNext/>
        <w:keepLines/>
        <w:jc w:val="center"/>
        <w:rPr>
          <w:b/>
          <w:bCs/>
          <w:szCs w:val="24"/>
        </w:rPr>
      </w:pPr>
      <w:r>
        <w:rPr>
          <w:b/>
          <w:bCs/>
          <w:szCs w:val="24"/>
        </w:rPr>
        <w:t>BENDROSIOS NUOSTATOS</w:t>
      </w:r>
    </w:p>
    <w:p w14:paraId="314DC742" w14:textId="77777777" w:rsidR="001A1F04" w:rsidRDefault="001A1F04">
      <w:pPr>
        <w:rPr>
          <w:sz w:val="20"/>
        </w:rPr>
      </w:pPr>
    </w:p>
    <w:p w14:paraId="0FE1EBF9" w14:textId="77777777" w:rsidR="001A1F04" w:rsidRDefault="00C26041">
      <w:pPr>
        <w:ind w:firstLine="567"/>
        <w:jc w:val="both"/>
        <w:rPr>
          <w:szCs w:val="24"/>
        </w:rPr>
      </w:pPr>
      <w:r>
        <w:rPr>
          <w:szCs w:val="24"/>
        </w:rPr>
        <w:t>1. Sportininkų, reprezentuojančių Šiaulių rajono savivaldybę, ugdymo ir dalyvavimo pasaulio, Europos, Lietuvos aukšto meistriškumo sporto varžybose, rėmimo tvarkos aprašas (toliau – Aprašas) nustato sporto srityje veikiančių juridinių asmenų (toliau – Pareiškėjai) veiklos</w:t>
      </w:r>
      <w:r>
        <w:rPr>
          <w:bCs/>
          <w:szCs w:val="24"/>
        </w:rPr>
        <w:t xml:space="preserve"> rėmimo</w:t>
      </w:r>
      <w:r>
        <w:rPr>
          <w:szCs w:val="24"/>
        </w:rPr>
        <w:t xml:space="preserve"> Šiaulių rajono savivaldybės (toliau – Savivaldybė) biudžeto lėšomis reikalavimus Pareiškėjams ir programoms, paraiškų teikimą ir vertinimą, lėšų skyrimo principus, naudojimą, atsiskaitymą ir kontrolę.</w:t>
      </w:r>
    </w:p>
    <w:p w14:paraId="69265D63" w14:textId="77777777" w:rsidR="001A1F04" w:rsidRDefault="00C26041">
      <w:pPr>
        <w:ind w:firstLine="567"/>
        <w:jc w:val="both"/>
        <w:rPr>
          <w:szCs w:val="24"/>
        </w:rPr>
      </w:pPr>
      <w:r>
        <w:rPr>
          <w:szCs w:val="24"/>
        </w:rPr>
        <w:t>2. Tvarkos apraše vartojamos sąvokos:</w:t>
      </w:r>
    </w:p>
    <w:p w14:paraId="7FD98610" w14:textId="77777777" w:rsidR="001A1F04" w:rsidRDefault="00C26041">
      <w:pPr>
        <w:ind w:firstLine="567"/>
        <w:jc w:val="both"/>
        <w:rPr>
          <w:szCs w:val="24"/>
          <w:lang w:eastAsia="lt-LT"/>
        </w:rPr>
      </w:pPr>
      <w:r>
        <w:rPr>
          <w:bCs/>
          <w:szCs w:val="24"/>
          <w:shd w:val="clear" w:color="auto" w:fill="FFFFFF"/>
          <w:lang w:eastAsia="lt-LT"/>
        </w:rPr>
        <w:t>2.1.</w:t>
      </w:r>
      <w:r>
        <w:rPr>
          <w:b/>
          <w:bCs/>
          <w:szCs w:val="24"/>
          <w:shd w:val="clear" w:color="auto" w:fill="FFFFFF"/>
          <w:lang w:eastAsia="lt-LT"/>
        </w:rPr>
        <w:t xml:space="preserve"> </w:t>
      </w:r>
      <w:r>
        <w:rPr>
          <w:szCs w:val="24"/>
          <w:shd w:val="clear" w:color="auto" w:fill="FFFFFF"/>
          <w:lang w:eastAsia="lt-LT"/>
        </w:rPr>
        <w:t>Aukšto meistriškumo sportas</w:t>
      </w:r>
      <w:r>
        <w:rPr>
          <w:b/>
          <w:bCs/>
          <w:szCs w:val="24"/>
          <w:shd w:val="clear" w:color="auto" w:fill="FFFFFF"/>
          <w:lang w:eastAsia="lt-LT"/>
        </w:rPr>
        <w:t xml:space="preserve"> </w:t>
      </w:r>
      <w:r>
        <w:rPr>
          <w:szCs w:val="24"/>
          <w:shd w:val="clear" w:color="auto" w:fill="FFFFFF"/>
          <w:lang w:eastAsia="lt-LT"/>
        </w:rPr>
        <w:t>– asmens fizinės veiklos forma jaunių, jaunimo ir suaugusiųjų, išskyrus veteranus, amžiaus grupėse (pagal tarptautinės (pasaulio) sporto šakos federacijos ar kai pagal tam tikras taisykles varžantis su kitais asmenimis (individualiai arba komandoje) aukšto meistriškumo sporto varžybose (prireikus pasitelkiant gyvūnus ir (ar) technines priemones) siekiama nugalėti varžovus, taip pat veikla, kuria tobulinamos asmens fizinės ir psichinės savybės bei įgūdžiai, siekiant tinkamai pasirengti aukšto meistriškumo sporto varžyboms. Aukšto</w:t>
      </w:r>
      <w:r>
        <w:rPr>
          <w:szCs w:val="24"/>
          <w:lang w:eastAsia="lt-LT"/>
        </w:rPr>
        <w:t xml:space="preserve"> meistriškumo sportu taip pat laikoma asmens veikla, kuri, nors ir neatitinka nurodytų kriterijų, tačiau dėl susiklosčiusių tradicijų ar kitų aplinkybių visuotinai pripažįstama aukšto meistriškumo sportu.</w:t>
      </w:r>
    </w:p>
    <w:p w14:paraId="56F9119E" w14:textId="77777777" w:rsidR="001A1F04" w:rsidRDefault="00C26041">
      <w:pPr>
        <w:ind w:firstLine="567"/>
        <w:jc w:val="both"/>
        <w:rPr>
          <w:szCs w:val="24"/>
          <w:lang w:eastAsia="lt-LT"/>
        </w:rPr>
      </w:pPr>
      <w:r>
        <w:rPr>
          <w:szCs w:val="24"/>
          <w:lang w:eastAsia="lt-LT"/>
        </w:rPr>
        <w:t>2.2. Aukšto meistriškumo sporto pratybos – aukšto meistriškumo sporto specialisto vadovaujama arba savarankiška veikla, kurios tikslas – pasirengti aukšto meistriškumo sporto varžyboms.</w:t>
      </w:r>
    </w:p>
    <w:p w14:paraId="2C25B357" w14:textId="77777777" w:rsidR="001A1F04" w:rsidRDefault="00C26041">
      <w:pPr>
        <w:ind w:firstLine="567"/>
        <w:jc w:val="both"/>
        <w:rPr>
          <w:szCs w:val="24"/>
          <w:lang w:eastAsia="lt-LT"/>
        </w:rPr>
      </w:pPr>
      <w:r>
        <w:rPr>
          <w:szCs w:val="24"/>
          <w:lang w:eastAsia="lt-LT"/>
        </w:rPr>
        <w:t>2.3. Aukšto meistriškumo sporto treniruočių stovykla – aukšto meistriškumo sporto pratybų proceso dalis, kai vykdomas tikslingas apibrėžtos trukmės sportininko (-ų) rengimas, siekiant įvertinti sportininko (-ų) pasiektą parengtumo lygį ir šį lygį pakelti prieš konkrečias aukšto meistriškumo sporto varžybas.</w:t>
      </w:r>
    </w:p>
    <w:p w14:paraId="3D5DDB62" w14:textId="77777777" w:rsidR="001A1F04" w:rsidRDefault="00C26041">
      <w:pPr>
        <w:ind w:firstLine="567"/>
        <w:jc w:val="both"/>
        <w:rPr>
          <w:szCs w:val="24"/>
          <w:lang w:eastAsia="lt-LT"/>
        </w:rPr>
      </w:pPr>
      <w:r>
        <w:rPr>
          <w:bCs/>
          <w:szCs w:val="24"/>
          <w:lang w:eastAsia="lt-LT"/>
        </w:rPr>
        <w:t>2.4.</w:t>
      </w:r>
      <w:r>
        <w:rPr>
          <w:b/>
          <w:bCs/>
          <w:szCs w:val="24"/>
          <w:lang w:eastAsia="lt-LT"/>
        </w:rPr>
        <w:t xml:space="preserve"> </w:t>
      </w:r>
      <w:r>
        <w:rPr>
          <w:szCs w:val="24"/>
          <w:lang w:eastAsia="lt-LT"/>
        </w:rPr>
        <w:t xml:space="preserve">Aukšto meistriškumo sporto varžybos – sporto šakos federacijos, kuri yra tarptautinės (pasaulio) sporto šakos federacijos narė, arba jos įgalioto juridinio asmens organizuojamas jaunių, jaunimo ar suaugusiųjų, </w:t>
      </w:r>
      <w:r>
        <w:rPr>
          <w:szCs w:val="24"/>
          <w:shd w:val="clear" w:color="auto" w:fill="FFFFFF"/>
          <w:lang w:eastAsia="lt-LT"/>
        </w:rPr>
        <w:t>išskyrus veteranus,</w:t>
      </w:r>
      <w:r>
        <w:rPr>
          <w:szCs w:val="24"/>
          <w:lang w:eastAsia="lt-LT"/>
        </w:rPr>
        <w:t xml:space="preserve"> amžiaus grupės sporto renginys arba tarptautinės aukšto meistriškumo sporto varžybos ar tarptautinių subjektų organizuojamos tarptautinės aukšto meistriškumo sporto varžybos, organizuojami kaip tos sporto šakos sporto varžybų sistemos sudedamoji dalis ir vykdomi pagal iš anksto paskelbtus nuostatus ir tarptautinės nevyriausybinės sporto organizacijos ar sporto šakos federacijos patvirtintas sporto šakos (-ų) taisykles (tiek, kiek tai neprieštarauja tarptautinės sporto šakos federacijos patvirtintoms taisyklėms).</w:t>
      </w:r>
    </w:p>
    <w:p w14:paraId="54B62314" w14:textId="77777777" w:rsidR="001A1F04" w:rsidRDefault="00C26041">
      <w:pPr>
        <w:ind w:firstLine="567"/>
        <w:jc w:val="both"/>
        <w:rPr>
          <w:szCs w:val="24"/>
          <w:lang w:eastAsia="lt-LT"/>
        </w:rPr>
      </w:pPr>
      <w:r>
        <w:rPr>
          <w:bCs/>
          <w:szCs w:val="24"/>
          <w:shd w:val="clear" w:color="auto" w:fill="FFFFFF"/>
          <w:lang w:eastAsia="lt-LT"/>
        </w:rPr>
        <w:t>2.5.</w:t>
      </w:r>
      <w:r>
        <w:rPr>
          <w:b/>
          <w:bCs/>
          <w:szCs w:val="24"/>
          <w:shd w:val="clear" w:color="auto" w:fill="FFFFFF"/>
          <w:lang w:eastAsia="lt-LT"/>
        </w:rPr>
        <w:t xml:space="preserve"> </w:t>
      </w:r>
      <w:r>
        <w:rPr>
          <w:szCs w:val="24"/>
          <w:shd w:val="clear" w:color="auto" w:fill="FFFFFF"/>
          <w:lang w:eastAsia="lt-LT"/>
        </w:rPr>
        <w:t>Aukšto meistriškumo sporto programa</w:t>
      </w:r>
      <w:r>
        <w:rPr>
          <w:b/>
          <w:bCs/>
          <w:szCs w:val="24"/>
          <w:shd w:val="clear" w:color="auto" w:fill="FFFFFF"/>
          <w:lang w:eastAsia="lt-LT"/>
        </w:rPr>
        <w:t xml:space="preserve"> </w:t>
      </w:r>
      <w:r>
        <w:rPr>
          <w:bCs/>
          <w:szCs w:val="24"/>
          <w:shd w:val="clear" w:color="auto" w:fill="FFFFFF"/>
          <w:lang w:eastAsia="lt-LT"/>
        </w:rPr>
        <w:t xml:space="preserve">(toliau – Programa) </w:t>
      </w:r>
      <w:r>
        <w:rPr>
          <w:szCs w:val="24"/>
          <w:shd w:val="clear" w:color="auto" w:fill="FFFFFF"/>
          <w:lang w:eastAsia="lt-LT"/>
        </w:rPr>
        <w:t>trejų kalendorinių metų trukmės aukšto meistriškumo sporto planavimo dokumentas,</w:t>
      </w:r>
      <w:r>
        <w:rPr>
          <w:shd w:val="clear" w:color="auto" w:fill="FFFFFF"/>
        </w:rPr>
        <w:t xml:space="preserve"> </w:t>
      </w:r>
      <w:r>
        <w:rPr>
          <w:szCs w:val="24"/>
          <w:shd w:val="clear" w:color="auto" w:fill="FFFFFF"/>
          <w:lang w:eastAsia="lt-LT"/>
        </w:rPr>
        <w:t>kuriame nurodomi juridinio asmens veiklos, nustatytos įstatuose, nuostatuose, statute ar kitame steigimo dokumente</w:t>
      </w:r>
      <w:r>
        <w:rPr>
          <w:szCs w:val="24"/>
          <w:lang w:eastAsia="lt-LT"/>
        </w:rPr>
        <w:t>, tikslai, uždaviniai ir priemonės jiems įgyvendinti, priemonių įgyvendinimo terminai, priemonių įgyvendinimo vertinimo kriterijai, jų reikšmės, lėšų poreikis šio dokumento įgyvendinimo kiekvienų einamųjų kalendorinių metų laikotarpiu ir planuojami šių lėšų šaltiniai.</w:t>
      </w:r>
    </w:p>
    <w:p w14:paraId="6A6CA65B" w14:textId="77777777" w:rsidR="001A1F04" w:rsidRDefault="00C26041">
      <w:pPr>
        <w:ind w:firstLine="567"/>
        <w:jc w:val="both"/>
        <w:rPr>
          <w:szCs w:val="24"/>
        </w:rPr>
      </w:pPr>
      <w:r>
        <w:rPr>
          <w:bCs/>
          <w:szCs w:val="24"/>
        </w:rPr>
        <w:t>2.6.</w:t>
      </w:r>
      <w:r>
        <w:rPr>
          <w:b/>
          <w:bCs/>
          <w:szCs w:val="24"/>
        </w:rPr>
        <w:t xml:space="preserve"> </w:t>
      </w:r>
      <w:r>
        <w:rPr>
          <w:szCs w:val="24"/>
        </w:rPr>
        <w:t>Sportininkas – asmuo, kuris varžosi su kitais asmenimis aukšto meistriškumo sporto varžybose ir (ar) treniruojasi aukšto meistriškumo sporto pratybose, aukšto meistriškumo sporto treniruočių stovyklose, kurių tikslas – pasirengti aukšto meistriškumo sporto varžyboms.</w:t>
      </w:r>
    </w:p>
    <w:p w14:paraId="6536E712" w14:textId="77777777" w:rsidR="001A1F04" w:rsidRDefault="00C26041">
      <w:pPr>
        <w:ind w:firstLine="567"/>
        <w:jc w:val="both"/>
        <w:rPr>
          <w:szCs w:val="24"/>
        </w:rPr>
      </w:pPr>
      <w:r>
        <w:rPr>
          <w:szCs w:val="24"/>
        </w:rPr>
        <w:t xml:space="preserve">2.7. </w:t>
      </w:r>
      <w:r>
        <w:rPr>
          <w:bCs/>
          <w:szCs w:val="24"/>
        </w:rPr>
        <w:t>Sportininko krepšelis</w:t>
      </w:r>
      <w:r>
        <w:rPr>
          <w:szCs w:val="24"/>
        </w:rPr>
        <w:t xml:space="preserve"> – lėšos, skiriamos vienam sutartiniam sportininkui kalendoriniams metams.</w:t>
      </w:r>
    </w:p>
    <w:p w14:paraId="064B7A9B" w14:textId="77777777" w:rsidR="001A1F04" w:rsidRDefault="00C26041">
      <w:pPr>
        <w:ind w:firstLine="567"/>
        <w:jc w:val="both"/>
        <w:rPr>
          <w:bCs/>
          <w:szCs w:val="24"/>
        </w:rPr>
      </w:pPr>
      <w:r>
        <w:rPr>
          <w:szCs w:val="24"/>
        </w:rPr>
        <w:t>2.8. P</w:t>
      </w:r>
      <w:r>
        <w:rPr>
          <w:bCs/>
          <w:szCs w:val="24"/>
        </w:rPr>
        <w:t>araiška – Savivaldybės administracijos direktoriaus įsakymu nustatytos formos dokumentas, teikiamas Savivaldybės administracijai, siekiant gauti finansavimą.</w:t>
      </w:r>
    </w:p>
    <w:p w14:paraId="18AB305A" w14:textId="77777777" w:rsidR="001A1F04" w:rsidRDefault="00C26041">
      <w:pPr>
        <w:ind w:firstLine="567"/>
        <w:jc w:val="both"/>
        <w:rPr>
          <w:bCs/>
          <w:szCs w:val="24"/>
        </w:rPr>
      </w:pPr>
      <w:r>
        <w:rPr>
          <w:bCs/>
          <w:szCs w:val="24"/>
        </w:rPr>
        <w:t>2.9. Programos įgyvendinimo laikotarpis – laikotarpis, kurio pradžioje turi būti pradėtos, o pabaigoje – baigtos visos Programos veiklos.</w:t>
      </w:r>
    </w:p>
    <w:p w14:paraId="7A6AAE54" w14:textId="77777777" w:rsidR="001A1F04" w:rsidRDefault="00C26041">
      <w:pPr>
        <w:ind w:firstLine="567"/>
        <w:jc w:val="both"/>
        <w:rPr>
          <w:bCs/>
          <w:szCs w:val="24"/>
        </w:rPr>
      </w:pPr>
      <w:r>
        <w:rPr>
          <w:bCs/>
          <w:szCs w:val="24"/>
        </w:rPr>
        <w:lastRenderedPageBreak/>
        <w:t>2.10. Programos sąmata – dokumentas, kuriame Pareiškėjas nurodo išlaidas, būtinas Programai įgyvendinti, ir kuris pateikiamas kartu su Programos paraiška.</w:t>
      </w:r>
    </w:p>
    <w:p w14:paraId="69AED136" w14:textId="707ADCBE" w:rsidR="001A1F04" w:rsidRDefault="00C26041">
      <w:pPr>
        <w:ind w:firstLine="567"/>
        <w:jc w:val="both"/>
        <w:rPr>
          <w:bCs/>
          <w:szCs w:val="24"/>
        </w:rPr>
      </w:pPr>
      <w:r>
        <w:rPr>
          <w:bCs/>
          <w:szCs w:val="24"/>
        </w:rPr>
        <w:t>2.11. Programos vykdytojas – Pareiškėjo, pasirašiusio Savivaldybės biudžeto lėšomis finansuojamos Programos sutartį, atsakingas asmuo.</w:t>
      </w:r>
    </w:p>
    <w:p w14:paraId="729CF8D4" w14:textId="77777777" w:rsidR="001A1F04" w:rsidRDefault="00C26041">
      <w:pPr>
        <w:ind w:firstLine="567"/>
        <w:jc w:val="both"/>
        <w:rPr>
          <w:bCs/>
          <w:szCs w:val="24"/>
        </w:rPr>
      </w:pPr>
      <w:r>
        <w:rPr>
          <w:bCs/>
          <w:szCs w:val="24"/>
        </w:rPr>
        <w:t>2.12. Programos vadovas – Pareiškėjo vadovas arba jo įgaliotas asmuo, organizuojantis Programos įgyvendinimą.</w:t>
      </w:r>
    </w:p>
    <w:p w14:paraId="0B02D2A8" w14:textId="77777777" w:rsidR="001A1F04" w:rsidRDefault="00C26041">
      <w:pPr>
        <w:ind w:firstLine="567"/>
        <w:jc w:val="both"/>
        <w:rPr>
          <w:szCs w:val="24"/>
        </w:rPr>
      </w:pPr>
      <w:r>
        <w:rPr>
          <w:szCs w:val="24"/>
        </w:rPr>
        <w:t>3. Savivaldybės biudžeto lėšomis remiami:</w:t>
      </w:r>
    </w:p>
    <w:p w14:paraId="06583167" w14:textId="77777777" w:rsidR="001A1F04" w:rsidRDefault="00C26041">
      <w:pPr>
        <w:ind w:firstLine="567"/>
        <w:jc w:val="both"/>
        <w:rPr>
          <w:szCs w:val="24"/>
        </w:rPr>
      </w:pPr>
      <w:r>
        <w:rPr>
          <w:szCs w:val="24"/>
        </w:rPr>
        <w:t>3.1. aukšto meistriškumo prioritetinių sporto šakų (futbolo ir krepšinio) žaidimų komandų sportininkai;</w:t>
      </w:r>
    </w:p>
    <w:p w14:paraId="006C0301" w14:textId="77777777" w:rsidR="001A1F04" w:rsidRDefault="00C26041">
      <w:pPr>
        <w:ind w:firstLine="567"/>
        <w:jc w:val="both"/>
        <w:rPr>
          <w:szCs w:val="24"/>
        </w:rPr>
      </w:pPr>
      <w:r>
        <w:rPr>
          <w:szCs w:val="24"/>
        </w:rPr>
        <w:t>3.2. aukšto meistriškumo individualių ir kitų komandinių sporto šakų sportininkai;</w:t>
      </w:r>
    </w:p>
    <w:p w14:paraId="4ABBF4E3" w14:textId="77777777" w:rsidR="001A1F04" w:rsidRDefault="00C26041">
      <w:pPr>
        <w:ind w:firstLine="567"/>
        <w:jc w:val="both"/>
        <w:rPr>
          <w:szCs w:val="24"/>
        </w:rPr>
      </w:pPr>
      <w:r>
        <w:rPr>
          <w:szCs w:val="24"/>
        </w:rPr>
        <w:t>3.3. sportininkų, kurių meistriškumo siekimas apsiriboja dalyvavimu regiono, šalies ar tarptautiniuose sporto renginiuose.</w:t>
      </w:r>
    </w:p>
    <w:p w14:paraId="27AE72CC" w14:textId="77777777" w:rsidR="001A1F04" w:rsidRDefault="00C26041">
      <w:pPr>
        <w:suppressAutoHyphens/>
        <w:ind w:firstLine="567"/>
        <w:jc w:val="both"/>
        <w:rPr>
          <w:szCs w:val="24"/>
          <w:lang w:eastAsia="ar-SA"/>
        </w:rPr>
      </w:pPr>
      <w:r>
        <w:rPr>
          <w:bCs/>
          <w:szCs w:val="24"/>
          <w:lang w:eastAsia="ar-SA"/>
        </w:rPr>
        <w:t>4. Programos finansuojamos</w:t>
      </w:r>
      <w:r>
        <w:rPr>
          <w:szCs w:val="24"/>
          <w:lang w:eastAsia="ar-SA"/>
        </w:rPr>
        <w:t xml:space="preserve"> iš Savivaldybės biudžeto asignavimų, numatytų </w:t>
      </w:r>
      <w:r>
        <w:rPr>
          <w:szCs w:val="24"/>
        </w:rPr>
        <w:t>S</w:t>
      </w:r>
      <w:r>
        <w:rPr>
          <w:szCs w:val="24"/>
          <w:lang w:eastAsia="ar-SA"/>
        </w:rPr>
        <w:t xml:space="preserve">avivaldybės strateginio veiklos plano Švietimo ir sporto veiklos programoje. </w:t>
      </w:r>
    </w:p>
    <w:p w14:paraId="6A76C23D" w14:textId="77777777" w:rsidR="001A1F04" w:rsidRDefault="00C26041">
      <w:pPr>
        <w:ind w:firstLine="567"/>
        <w:jc w:val="both"/>
        <w:rPr>
          <w:szCs w:val="24"/>
        </w:rPr>
      </w:pPr>
      <w:r>
        <w:rPr>
          <w:szCs w:val="24"/>
        </w:rPr>
        <w:t>5. Aprašas taikomas Pareiškėjams, teikiantiems Programų paraiškas, Savivaldybės administracijai, Programų paraiškų vertintojams.</w:t>
      </w:r>
    </w:p>
    <w:p w14:paraId="69069EF6" w14:textId="77777777" w:rsidR="001A1F04" w:rsidRDefault="001A1F04">
      <w:pPr>
        <w:suppressAutoHyphens/>
        <w:ind w:firstLine="567"/>
        <w:jc w:val="center"/>
        <w:rPr>
          <w:szCs w:val="24"/>
          <w:lang w:eastAsia="ar-SA"/>
        </w:rPr>
      </w:pPr>
    </w:p>
    <w:p w14:paraId="3E0D266C" w14:textId="77777777" w:rsidR="001A1F04" w:rsidRDefault="00C26041">
      <w:pPr>
        <w:suppressAutoHyphens/>
        <w:jc w:val="center"/>
        <w:rPr>
          <w:b/>
          <w:bCs/>
          <w:szCs w:val="24"/>
          <w:lang w:eastAsia="ar-SA"/>
        </w:rPr>
      </w:pPr>
      <w:r>
        <w:rPr>
          <w:b/>
          <w:bCs/>
          <w:szCs w:val="24"/>
          <w:lang w:eastAsia="ar-SA"/>
        </w:rPr>
        <w:t>II SKYRIUS</w:t>
      </w:r>
    </w:p>
    <w:p w14:paraId="1987DC05" w14:textId="77777777" w:rsidR="001A1F04" w:rsidRDefault="00C26041">
      <w:pPr>
        <w:suppressAutoHyphens/>
        <w:jc w:val="center"/>
        <w:rPr>
          <w:b/>
          <w:bCs/>
          <w:szCs w:val="24"/>
          <w:lang w:eastAsia="ar-SA"/>
        </w:rPr>
      </w:pPr>
      <w:r>
        <w:rPr>
          <w:b/>
          <w:bCs/>
          <w:szCs w:val="24"/>
          <w:lang w:eastAsia="ar-SA"/>
        </w:rPr>
        <w:t>REIKALAVIMAI PAREIŠKĖJAMS IR PROGRAMOMS</w:t>
      </w:r>
    </w:p>
    <w:p w14:paraId="0C107D0B" w14:textId="77777777" w:rsidR="001A1F04" w:rsidRDefault="001A1F04">
      <w:pPr>
        <w:suppressAutoHyphens/>
        <w:ind w:firstLine="567"/>
        <w:jc w:val="both"/>
        <w:rPr>
          <w:szCs w:val="24"/>
          <w:lang w:eastAsia="ar-SA"/>
        </w:rPr>
      </w:pPr>
    </w:p>
    <w:p w14:paraId="6F99BE93" w14:textId="77777777" w:rsidR="001A1F04" w:rsidRDefault="00C26041">
      <w:pPr>
        <w:suppressAutoHyphens/>
        <w:ind w:firstLine="567"/>
        <w:jc w:val="both"/>
        <w:rPr>
          <w:szCs w:val="24"/>
          <w:lang w:eastAsia="ar-SA"/>
        </w:rPr>
      </w:pPr>
      <w:r>
        <w:rPr>
          <w:szCs w:val="24"/>
          <w:lang w:eastAsia="ar-SA"/>
        </w:rPr>
        <w:t>6. Paraiškas gali teikti Pareiškėjai, kurie:</w:t>
      </w:r>
    </w:p>
    <w:p w14:paraId="7830F45A" w14:textId="77777777" w:rsidR="001A1F04" w:rsidRDefault="00C26041">
      <w:pPr>
        <w:suppressAutoHyphens/>
        <w:ind w:firstLine="567"/>
        <w:jc w:val="both"/>
        <w:rPr>
          <w:szCs w:val="24"/>
          <w:lang w:eastAsia="ar-SA"/>
        </w:rPr>
      </w:pPr>
      <w:r>
        <w:rPr>
          <w:szCs w:val="24"/>
          <w:lang w:eastAsia="ar-SA"/>
        </w:rPr>
        <w:t>6.1. teisės aktų nustatyta tvarka vykdo veiklas Šiaulių rajone;</w:t>
      </w:r>
    </w:p>
    <w:p w14:paraId="091B10B7" w14:textId="77777777" w:rsidR="001A1F04" w:rsidRDefault="00C26041">
      <w:pPr>
        <w:suppressAutoHyphens/>
        <w:ind w:firstLine="567"/>
        <w:jc w:val="both"/>
        <w:rPr>
          <w:szCs w:val="24"/>
          <w:lang w:eastAsia="ar-SA"/>
        </w:rPr>
      </w:pPr>
      <w:r>
        <w:rPr>
          <w:szCs w:val="24"/>
          <w:lang w:eastAsia="ar-SA"/>
        </w:rPr>
        <w:t>6.2. reprezentuoja Savivaldybę pasaulio, Europos, Lietuvos aukšto meistriškumo sporto varžybose, atitinka Tvarkos aprašo priede nustatytus kriterijus ir pateikę tai įrodančius dokumentus;</w:t>
      </w:r>
    </w:p>
    <w:p w14:paraId="6E5D053C" w14:textId="77777777" w:rsidR="001A1F04" w:rsidRDefault="00C26041">
      <w:pPr>
        <w:suppressAutoHyphens/>
        <w:ind w:firstLine="567"/>
        <w:jc w:val="both"/>
        <w:rPr>
          <w:szCs w:val="24"/>
          <w:lang w:eastAsia="ar-SA"/>
        </w:rPr>
      </w:pPr>
      <w:r>
        <w:rPr>
          <w:szCs w:val="24"/>
          <w:lang w:eastAsia="ar-SA"/>
        </w:rPr>
        <w:t>6.3. teisės aktų nustatyta tvarka yra pateikę Registro tvarkytojui metinės finansinės atskaitomybės dokumentus, įvykdę mokesčių mokėjimo įsipareigojimus;</w:t>
      </w:r>
    </w:p>
    <w:p w14:paraId="019EB6F4" w14:textId="77777777" w:rsidR="001A1F04" w:rsidRDefault="00C26041">
      <w:pPr>
        <w:suppressAutoHyphens/>
        <w:ind w:firstLine="567"/>
        <w:jc w:val="both"/>
        <w:rPr>
          <w:szCs w:val="24"/>
          <w:lang w:eastAsia="ar-SA"/>
        </w:rPr>
      </w:pPr>
      <w:r>
        <w:rPr>
          <w:szCs w:val="24"/>
          <w:lang w:eastAsia="ar-SA"/>
        </w:rPr>
        <w:t>6.4. nėra likviduojami, sustabdę ar apriboję savo veiklos;</w:t>
      </w:r>
    </w:p>
    <w:p w14:paraId="40DD4E56" w14:textId="77777777" w:rsidR="001A1F04" w:rsidRDefault="00C26041">
      <w:pPr>
        <w:suppressAutoHyphens/>
        <w:ind w:firstLine="567"/>
        <w:jc w:val="both"/>
        <w:rPr>
          <w:szCs w:val="24"/>
          <w:lang w:eastAsia="ar-SA"/>
        </w:rPr>
      </w:pPr>
      <w:r>
        <w:rPr>
          <w:szCs w:val="24"/>
          <w:lang w:eastAsia="ar-SA"/>
        </w:rPr>
        <w:t>6.5. įsipareigoja skirti ne mažesnę kaip 20 proc. Savivaldybės skiriamo dydžio nuosavų ar kitų šaltinių lėšų sumą. Tinkami dokumentai, įrodantys prisidėjimą, yra sutartis, preliminari sutartis. Visuose indėlį patvirtinančiuose dokumentuose turi būti nurodytas Programos pavadinimas, finansinis įsipareigojimas eurais ir finansinio įsipareigojimo įvykdymo terminas (konkreti data, laikotarpis ar įvykis).</w:t>
      </w:r>
    </w:p>
    <w:p w14:paraId="05130CB8" w14:textId="77777777" w:rsidR="001A1F04" w:rsidRDefault="00C26041">
      <w:pPr>
        <w:suppressAutoHyphens/>
        <w:ind w:firstLine="567"/>
        <w:jc w:val="both"/>
        <w:rPr>
          <w:szCs w:val="24"/>
          <w:lang w:eastAsia="ar-SA"/>
        </w:rPr>
      </w:pPr>
      <w:r>
        <w:rPr>
          <w:szCs w:val="24"/>
          <w:lang w:eastAsia="ar-SA"/>
        </w:rPr>
        <w:t>7. Programoje lėšų poreikis nurodomas pagal lėšų šaltinius ir priemones.</w:t>
      </w:r>
    </w:p>
    <w:p w14:paraId="46DB94C2" w14:textId="77777777" w:rsidR="001A1F04" w:rsidRDefault="00C26041">
      <w:pPr>
        <w:suppressAutoHyphens/>
        <w:ind w:firstLine="567"/>
        <w:jc w:val="both"/>
        <w:rPr>
          <w:szCs w:val="24"/>
          <w:lang w:eastAsia="ar-SA"/>
        </w:rPr>
      </w:pPr>
      <w:r>
        <w:rPr>
          <w:szCs w:val="24"/>
          <w:lang w:eastAsia="ar-SA"/>
        </w:rPr>
        <w:t xml:space="preserve">8. Programos įgyvendinimo pradžia laikoma paraiškoje nurodyta Programos įgyvendinimo laikotarpio pradžios data. Programos įgyvendinimo pradžia gali būti ankstesnė nei sutarties sudarymo data, tačiau tokiu atveju Savivaldybės biudžeto lėšomis finansuojamos tik tos išlaidos, kurios patirtos ne anksčiau nei sutarties sudarymo metais. </w:t>
      </w:r>
    </w:p>
    <w:p w14:paraId="70E6ACDE" w14:textId="77777777" w:rsidR="001A1F04" w:rsidRDefault="001A1F04">
      <w:pPr>
        <w:suppressAutoHyphens/>
        <w:ind w:firstLine="567"/>
        <w:jc w:val="center"/>
        <w:rPr>
          <w:b/>
          <w:bCs/>
          <w:szCs w:val="24"/>
        </w:rPr>
      </w:pPr>
    </w:p>
    <w:p w14:paraId="5C82AB0C" w14:textId="77777777" w:rsidR="001A1F04" w:rsidRDefault="00C26041">
      <w:pPr>
        <w:suppressAutoHyphens/>
        <w:jc w:val="center"/>
        <w:rPr>
          <w:b/>
          <w:bCs/>
          <w:szCs w:val="24"/>
        </w:rPr>
      </w:pPr>
      <w:r>
        <w:rPr>
          <w:b/>
          <w:bCs/>
          <w:szCs w:val="24"/>
        </w:rPr>
        <w:t>III SKYRIUS</w:t>
      </w:r>
    </w:p>
    <w:p w14:paraId="1BE8C281" w14:textId="77777777" w:rsidR="001A1F04" w:rsidRDefault="00C26041">
      <w:pPr>
        <w:suppressAutoHyphens/>
        <w:jc w:val="center"/>
        <w:rPr>
          <w:b/>
          <w:bCs/>
          <w:szCs w:val="24"/>
        </w:rPr>
      </w:pPr>
      <w:r>
        <w:rPr>
          <w:b/>
          <w:bCs/>
          <w:szCs w:val="24"/>
        </w:rPr>
        <w:t>PARAIŠKŲ TEIKIMAS IR VERTINIMAS</w:t>
      </w:r>
    </w:p>
    <w:p w14:paraId="4B7A8BDB" w14:textId="77777777" w:rsidR="001A1F04" w:rsidRDefault="001A1F04">
      <w:pPr>
        <w:suppressAutoHyphens/>
        <w:ind w:firstLine="567"/>
        <w:jc w:val="center"/>
        <w:rPr>
          <w:b/>
          <w:bCs/>
          <w:szCs w:val="24"/>
        </w:rPr>
      </w:pPr>
    </w:p>
    <w:p w14:paraId="375424DB" w14:textId="77777777" w:rsidR="001A1F04" w:rsidRDefault="00C26041">
      <w:pPr>
        <w:suppressAutoHyphens/>
        <w:ind w:firstLine="567"/>
        <w:jc w:val="both"/>
        <w:rPr>
          <w:szCs w:val="24"/>
        </w:rPr>
      </w:pPr>
      <w:r>
        <w:rPr>
          <w:szCs w:val="24"/>
        </w:rPr>
        <w:t>9. Kvietimas teikti Programų paraiškas skelbiamas Savivaldybės interneto svetainėje www.siauliuraj.lt. Kvietime nurodoma: Programų paraiškų priėmimo terminas, vieta, adresas, kontaktinio asmens informacijai suteikti telefono numeris ir elektroninio pašto adresas, galimi Pareiškėjai, finansuotinos veiklos, Programos paraiškos forma, dokumentai, kuriuos reikia pateikti (priedai), ir kita reikalinga informacija (reikalavimai) Pareiškėjams.</w:t>
      </w:r>
    </w:p>
    <w:p w14:paraId="3216A64C" w14:textId="77777777" w:rsidR="001A1F04" w:rsidRDefault="00C26041">
      <w:pPr>
        <w:suppressAutoHyphens/>
        <w:ind w:firstLine="567"/>
        <w:jc w:val="both"/>
        <w:rPr>
          <w:szCs w:val="24"/>
        </w:rPr>
      </w:pPr>
      <w:r>
        <w:rPr>
          <w:szCs w:val="24"/>
        </w:rPr>
        <w:t>10. Kvietimas ateinančių metų finansavimui skelbiamas ne vėliau kaip iki einamųjų metų lapkričio 1 d. Komandai patekus į aukštesnio meistriškumo lygio (čempionato, lygos) varžybas, Savivaldybės administracijos direktorius gali skelbti papildomą kvietimą teikti Programų paraiškas rekomendavus Savivaldybės tarybos Švietimo, kultūros ir sporto komitetui.</w:t>
      </w:r>
    </w:p>
    <w:p w14:paraId="29F6890D" w14:textId="77777777" w:rsidR="001A1F04" w:rsidRDefault="00C26041">
      <w:pPr>
        <w:shd w:val="clear" w:color="auto" w:fill="FFFFFF"/>
        <w:suppressAutoHyphens/>
        <w:ind w:firstLine="567"/>
        <w:jc w:val="both"/>
        <w:rPr>
          <w:szCs w:val="24"/>
        </w:rPr>
      </w:pPr>
      <w:r>
        <w:rPr>
          <w:szCs w:val="24"/>
        </w:rPr>
        <w:t>11. Paraiškų priėmimo laikotarpis – 15 darbo dienų, skaičiuojant nuo kvietimo paskelbimo  svetainėje dienos.</w:t>
      </w:r>
    </w:p>
    <w:p w14:paraId="71F49096" w14:textId="77777777" w:rsidR="001A1F04" w:rsidRDefault="00C26041">
      <w:pPr>
        <w:suppressAutoHyphens/>
        <w:ind w:firstLine="567"/>
        <w:jc w:val="both"/>
        <w:rPr>
          <w:szCs w:val="24"/>
        </w:rPr>
      </w:pPr>
      <w:r>
        <w:rPr>
          <w:szCs w:val="24"/>
        </w:rPr>
        <w:t>12. Savivaldybės administracijos direktorius įsakymu tvirtina Programų paraiškų priėmimo ir vertinimo tvarką, teikiamų Programų paraiškų bei ataskaitų formas.</w:t>
      </w:r>
    </w:p>
    <w:p w14:paraId="4E5BB4AA" w14:textId="77777777" w:rsidR="001A1F04" w:rsidRDefault="001A1F04">
      <w:pPr>
        <w:ind w:firstLine="567"/>
        <w:rPr>
          <w:sz w:val="20"/>
        </w:rPr>
      </w:pPr>
    </w:p>
    <w:p w14:paraId="2F2EC66F" w14:textId="77777777" w:rsidR="001A1F04" w:rsidRDefault="00C26041">
      <w:pPr>
        <w:keepNext/>
        <w:keepLines/>
        <w:jc w:val="center"/>
        <w:outlineLvl w:val="1"/>
        <w:rPr>
          <w:b/>
          <w:bCs/>
          <w:szCs w:val="24"/>
        </w:rPr>
      </w:pPr>
      <w:r>
        <w:rPr>
          <w:b/>
          <w:bCs/>
          <w:szCs w:val="24"/>
        </w:rPr>
        <w:lastRenderedPageBreak/>
        <w:t>IV SKYRIUS</w:t>
      </w:r>
    </w:p>
    <w:p w14:paraId="307F60A6" w14:textId="77777777" w:rsidR="001A1F04" w:rsidRDefault="00C26041">
      <w:pPr>
        <w:keepNext/>
        <w:keepLines/>
        <w:jc w:val="center"/>
        <w:outlineLvl w:val="1"/>
        <w:rPr>
          <w:b/>
          <w:bCs/>
          <w:szCs w:val="24"/>
        </w:rPr>
      </w:pPr>
      <w:r>
        <w:rPr>
          <w:b/>
          <w:bCs/>
          <w:szCs w:val="24"/>
        </w:rPr>
        <w:t>LĖŠŲ SKYRIMO PRINCIPAI</w:t>
      </w:r>
    </w:p>
    <w:p w14:paraId="21AB8F5B" w14:textId="77777777" w:rsidR="001A1F04" w:rsidRDefault="001A1F04">
      <w:pPr>
        <w:ind w:firstLine="567"/>
        <w:rPr>
          <w:sz w:val="20"/>
        </w:rPr>
      </w:pPr>
    </w:p>
    <w:p w14:paraId="4DA761BC" w14:textId="77777777" w:rsidR="001A1F04" w:rsidRDefault="00C26041">
      <w:pPr>
        <w:ind w:firstLine="567"/>
        <w:jc w:val="both"/>
        <w:rPr>
          <w:szCs w:val="24"/>
        </w:rPr>
      </w:pPr>
      <w:r>
        <w:rPr>
          <w:szCs w:val="24"/>
        </w:rPr>
        <w:t>13. Savivaldybės biudžeto lėšos skiriamos sportininko krepšelio principu vienam sutartiniam sportininkui (maksimalus sportininko krepšelio dydis vieniems metams ir sutartinis sportininkų skaičius nustatytas Tvarkos aprašo priede). Jei Savivaldybės skirtame biudžete šiai priemonei įgyvendinti trūksta lėšų, tai sportininko krepšelio maksimalūs dydžiai vienodai visoms sporto šakoms proporcingai mažinami.</w:t>
      </w:r>
    </w:p>
    <w:p w14:paraId="295D54AC" w14:textId="77777777" w:rsidR="001A1F04" w:rsidRDefault="00C26041">
      <w:pPr>
        <w:ind w:firstLine="567"/>
        <w:jc w:val="both"/>
        <w:rPr>
          <w:szCs w:val="24"/>
        </w:rPr>
      </w:pPr>
      <w:r>
        <w:rPr>
          <w:szCs w:val="24"/>
        </w:rPr>
        <w:t>14. Sporto žaidimų komandoms, reprezentuojančioms Savivaldybę dalyvaujant aukščiausioje iš visų kitų tos sporto šakos Savivaldybės komandų Lietuvos lygos varžybose, papildomos Savivaldybės biudžeto lėšos skiriamos:</w:t>
      </w:r>
    </w:p>
    <w:p w14:paraId="7C86091F" w14:textId="77777777" w:rsidR="001A1F04" w:rsidRDefault="00C26041">
      <w:pPr>
        <w:ind w:firstLine="567"/>
        <w:jc w:val="both"/>
        <w:rPr>
          <w:szCs w:val="24"/>
        </w:rPr>
      </w:pPr>
      <w:r>
        <w:rPr>
          <w:szCs w:val="24"/>
        </w:rPr>
        <w:t>14.1. futbolo komandai, dalyvaujančiai ne žemesnėje nei Lietuvos futbolo federacijos II lygos varžybose, 15 000 Eur;</w:t>
      </w:r>
    </w:p>
    <w:p w14:paraId="3D18E4C5" w14:textId="77777777" w:rsidR="001A1F04" w:rsidRDefault="00C26041">
      <w:pPr>
        <w:ind w:firstLine="567"/>
        <w:jc w:val="both"/>
        <w:rPr>
          <w:szCs w:val="24"/>
        </w:rPr>
      </w:pPr>
      <w:r>
        <w:rPr>
          <w:szCs w:val="24"/>
        </w:rPr>
        <w:t>14.2. krepšinio komandai, dalyvaujančiai ne žemesnėje nei Lietuvos regionų krepšinio lygos varžybose, 10 000 Eur.</w:t>
      </w:r>
    </w:p>
    <w:p w14:paraId="7F0D32CD" w14:textId="77777777" w:rsidR="001A1F04" w:rsidRDefault="00C26041">
      <w:pPr>
        <w:ind w:firstLine="567"/>
        <w:jc w:val="both"/>
        <w:rPr>
          <w:szCs w:val="24"/>
        </w:rPr>
      </w:pPr>
      <w:r>
        <w:rPr>
          <w:szCs w:val="24"/>
        </w:rPr>
        <w:t>15. Vienam sportininkui iš Savivaldybės biudžeto gali būti skiriamas tik vienas sportininko krepšelis vieniems metams.</w:t>
      </w:r>
    </w:p>
    <w:p w14:paraId="3862EF7D" w14:textId="77777777" w:rsidR="001A1F04" w:rsidRDefault="00C26041">
      <w:pPr>
        <w:ind w:firstLine="567"/>
        <w:jc w:val="both"/>
        <w:rPr>
          <w:szCs w:val="24"/>
        </w:rPr>
      </w:pPr>
      <w:r>
        <w:rPr>
          <w:szCs w:val="24"/>
        </w:rPr>
        <w:t>16. Sportininko krepšelio dydis priklauso nuo sportininko meistriškumo lygio, čempionato trukmės, varžybų skaičiaus. Savivaldybės biudžeto lėšos gali būti skiriamos:</w:t>
      </w:r>
    </w:p>
    <w:p w14:paraId="468A628E" w14:textId="77777777" w:rsidR="001A1F04" w:rsidRDefault="00C26041">
      <w:pPr>
        <w:ind w:firstLine="567"/>
        <w:jc w:val="both"/>
        <w:rPr>
          <w:szCs w:val="24"/>
        </w:rPr>
      </w:pPr>
      <w:r>
        <w:rPr>
          <w:szCs w:val="24"/>
        </w:rPr>
        <w:t>16.1. sportininko maitinimui varžybų ir pasirengimo joms laikotarpiu.</w:t>
      </w:r>
      <w:r>
        <w:rPr>
          <w:b/>
          <w:bCs/>
          <w:szCs w:val="24"/>
        </w:rPr>
        <w:t xml:space="preserve"> </w:t>
      </w:r>
      <w:r>
        <w:rPr>
          <w:szCs w:val="24"/>
        </w:rPr>
        <w:t>Savivaldybės biudžeto lėšų dydis vieno sportininko maitinimui nustatomas vadovaujantis Lietuvos Respublikos Vyriausybės 2019 m. liepos 24 d. nutarimu Nr. 778 „Dėl Viešųjų renginių ir aukšto meistriškumo sporto treniruočių stovyklų dalyviams skiriamų neapmokestinamųjų piniginių kompensacijų dydžių ir mokėjimo tvarkos taisyklių patvirtinimo“.</w:t>
      </w:r>
      <w:r>
        <w:rPr>
          <w:b/>
          <w:bCs/>
          <w:szCs w:val="24"/>
        </w:rPr>
        <w:t xml:space="preserve"> </w:t>
      </w:r>
      <w:r>
        <w:rPr>
          <w:szCs w:val="24"/>
        </w:rPr>
        <w:t>Savivaldybės biudžeto lėšas naudoti kitų sporto varžybų dalyvių maitinimui draudžiama;</w:t>
      </w:r>
    </w:p>
    <w:p w14:paraId="45F3BAC0" w14:textId="77777777" w:rsidR="001A1F04" w:rsidRDefault="00C26041">
      <w:pPr>
        <w:ind w:firstLine="567"/>
        <w:jc w:val="both"/>
        <w:rPr>
          <w:szCs w:val="24"/>
        </w:rPr>
      </w:pPr>
      <w:r>
        <w:rPr>
          <w:szCs w:val="24"/>
        </w:rPr>
        <w:t>16.2. sportininko (-ų) nuvykimo į varžybas išlaidoms (kelionės bilietams, transporto nuomai, kurui);</w:t>
      </w:r>
    </w:p>
    <w:p w14:paraId="3250376F" w14:textId="77777777" w:rsidR="001A1F04" w:rsidRDefault="00C26041">
      <w:pPr>
        <w:ind w:firstLine="567"/>
        <w:jc w:val="both"/>
        <w:rPr>
          <w:szCs w:val="24"/>
        </w:rPr>
      </w:pPr>
      <w:r>
        <w:rPr>
          <w:szCs w:val="24"/>
        </w:rPr>
        <w:t>16.3. sportininko aprangai, trumpalaikiam sporto inventoriui įsigyti;</w:t>
      </w:r>
    </w:p>
    <w:p w14:paraId="4A6B7571" w14:textId="77777777" w:rsidR="001A1F04" w:rsidRDefault="00C26041">
      <w:pPr>
        <w:ind w:firstLine="567"/>
        <w:jc w:val="both"/>
        <w:rPr>
          <w:szCs w:val="24"/>
        </w:rPr>
      </w:pPr>
      <w:r>
        <w:rPr>
          <w:szCs w:val="24"/>
        </w:rPr>
        <w:t>16.4. sportininko apgyvendinimo išlaidoms treniruočių ar varžybų metu;</w:t>
      </w:r>
    </w:p>
    <w:p w14:paraId="17853AE8" w14:textId="77777777" w:rsidR="001A1F04" w:rsidRDefault="00C26041">
      <w:pPr>
        <w:ind w:firstLine="567"/>
        <w:jc w:val="both"/>
        <w:rPr>
          <w:szCs w:val="24"/>
        </w:rPr>
      </w:pPr>
      <w:r>
        <w:rPr>
          <w:szCs w:val="24"/>
        </w:rPr>
        <w:t>16.5. starto, teisėjavimo ar dalyvio mokesčiui;</w:t>
      </w:r>
    </w:p>
    <w:p w14:paraId="6D319B5D" w14:textId="77777777" w:rsidR="001A1F04" w:rsidRDefault="00C26041">
      <w:pPr>
        <w:ind w:firstLine="567"/>
        <w:jc w:val="both"/>
        <w:rPr>
          <w:szCs w:val="24"/>
        </w:rPr>
      </w:pPr>
      <w:r>
        <w:rPr>
          <w:szCs w:val="24"/>
        </w:rPr>
        <w:t>16.6. sporto aikštelių, patalpų, inventoriaus nuomai;</w:t>
      </w:r>
    </w:p>
    <w:p w14:paraId="23222AC2" w14:textId="77777777" w:rsidR="001A1F04" w:rsidRDefault="00C26041">
      <w:pPr>
        <w:ind w:firstLine="567"/>
        <w:jc w:val="both"/>
        <w:rPr>
          <w:szCs w:val="24"/>
        </w:rPr>
      </w:pPr>
      <w:r>
        <w:rPr>
          <w:szCs w:val="24"/>
        </w:rPr>
        <w:t>16.7. varžybų medicininiam ir kitam aptarnavimui.</w:t>
      </w:r>
    </w:p>
    <w:p w14:paraId="70CF2492" w14:textId="77777777" w:rsidR="001A1F04" w:rsidRDefault="00C26041">
      <w:pPr>
        <w:ind w:firstLine="567"/>
        <w:jc w:val="both"/>
        <w:rPr>
          <w:szCs w:val="24"/>
        </w:rPr>
      </w:pPr>
      <w:r>
        <w:rPr>
          <w:szCs w:val="24"/>
        </w:rPr>
        <w:t xml:space="preserve">17. Savivaldybės biudžeto lėšos </w:t>
      </w:r>
      <w:r>
        <w:rPr>
          <w:szCs w:val="24"/>
          <w:shd w:val="clear" w:color="auto" w:fill="FFFFFF"/>
        </w:rPr>
        <w:t>negali būti skiriamos: darbo</w:t>
      </w:r>
      <w:r>
        <w:rPr>
          <w:szCs w:val="24"/>
        </w:rPr>
        <w:t xml:space="preserve"> užmokesčiui, trenerio gyvenamųjų patalpų nuomai, kuro išlaidoms sportininko ar trenerio atvykimui į treniruotes, patalpų ar pastatų remontui, ilgalaikiam turtui įsigyti, draudimui, baudoms, delspinigiams, finansinėms nuobaudoms, paskolų palūkanoms ir skolų padengimo išlaidoms, narystės asociacijose mokesčiams apmokėti.</w:t>
      </w:r>
    </w:p>
    <w:p w14:paraId="55BAFBE9" w14:textId="77777777" w:rsidR="001A1F04" w:rsidRDefault="00C26041">
      <w:pPr>
        <w:ind w:firstLine="567"/>
        <w:jc w:val="both"/>
        <w:rPr>
          <w:szCs w:val="24"/>
        </w:rPr>
      </w:pPr>
      <w:r>
        <w:rPr>
          <w:szCs w:val="24"/>
        </w:rPr>
        <w:t>18. Numatomas trimetis finansavimas ir pasirašoma trejų metų sutartis. Pirmaisiais metais lėšos skiriamos atsižvelgiant į Programos paraiškoje pateiktą sąmatą, antraisiais ir trečiaisiais metais – atsižvelgiant į ataskaitoje pateiktus praėjusių metų veiklos rezultatus, patikslintą ateinančių metų sąmatą ir pasirašius papildomus susitarimus dėl Programos finansavimo antraisiais ir trečiaisiais metais. Papildomi susitarimai pasirašomi iki einamųjų metų kovo 31 d. Antraisiais ir trečiaisiais metais Savivaldybės biudžeto lėšomis kompensuojamos tik tos išlaidos, kurios buvo numatytos pirminėje Programos paraiškoje ir yra patirtos iki sąmatos patikslinimo ir papildomų susitarimų prie sutarties dėl antrųjų ir trečiųjų metų Programos finansavimo pasirašymo.</w:t>
      </w:r>
    </w:p>
    <w:p w14:paraId="015EF1B0" w14:textId="77777777" w:rsidR="001A1F04" w:rsidRDefault="00C26041">
      <w:pPr>
        <w:ind w:firstLine="567"/>
        <w:jc w:val="both"/>
        <w:rPr>
          <w:szCs w:val="24"/>
          <w:lang w:eastAsia="lt-LT"/>
        </w:rPr>
      </w:pPr>
      <w:r>
        <w:rPr>
          <w:szCs w:val="24"/>
        </w:rPr>
        <w:t xml:space="preserve">19. </w:t>
      </w:r>
      <w:r>
        <w:rPr>
          <w:szCs w:val="24"/>
          <w:lang w:eastAsia="lt-LT"/>
        </w:rPr>
        <w:t>Komandai ar sportininkui pasitraukus ar pašalintai iš atitinkamų varžybų lėšos turi būti grąžinamos Savivaldybės administracijai per 10 darbo dienų: nesužaidus pusės (50 proc.) varžybų – visos skirtos lėšos, sužaidus daugiau nei pusę varžybų – už nežaistą varžybų periodą.</w:t>
      </w:r>
    </w:p>
    <w:p w14:paraId="326AB0D3" w14:textId="77777777" w:rsidR="001A1F04" w:rsidRDefault="00C26041">
      <w:pPr>
        <w:ind w:firstLine="567"/>
        <w:jc w:val="both"/>
        <w:rPr>
          <w:szCs w:val="24"/>
          <w:lang w:eastAsia="lt-LT"/>
        </w:rPr>
      </w:pPr>
      <w:r>
        <w:rPr>
          <w:szCs w:val="24"/>
        </w:rPr>
        <w:t>20. Programa tais pačiais metais gali būti finansuojama tik vieną kartą. Nustačius, kad ta pati Programa dalyvavo kituose Savivaldybės administracijos skelbtuose konkursuose ir gavo finansavimą antrą kartą, skirtas finansavimas grąžinamas Savivaldybės administracijai per 10 darbo dienų.</w:t>
      </w:r>
    </w:p>
    <w:p w14:paraId="420E57DC" w14:textId="77777777" w:rsidR="001A1F04" w:rsidRDefault="001A1F04">
      <w:pPr>
        <w:ind w:firstLine="567"/>
        <w:rPr>
          <w:sz w:val="20"/>
        </w:rPr>
      </w:pPr>
    </w:p>
    <w:p w14:paraId="3B4D63A8" w14:textId="77777777" w:rsidR="001A1F04" w:rsidRDefault="00C26041">
      <w:pPr>
        <w:keepNext/>
        <w:keepLines/>
        <w:jc w:val="center"/>
        <w:outlineLvl w:val="4"/>
        <w:rPr>
          <w:b/>
          <w:bCs/>
          <w:szCs w:val="24"/>
        </w:rPr>
      </w:pPr>
      <w:r>
        <w:rPr>
          <w:b/>
          <w:bCs/>
          <w:szCs w:val="24"/>
        </w:rPr>
        <w:t>V SKYRIUS</w:t>
      </w:r>
    </w:p>
    <w:p w14:paraId="22F50630" w14:textId="77777777" w:rsidR="001A1F04" w:rsidRDefault="00C26041">
      <w:pPr>
        <w:keepNext/>
        <w:keepLines/>
        <w:jc w:val="center"/>
        <w:outlineLvl w:val="4"/>
        <w:rPr>
          <w:b/>
          <w:bCs/>
          <w:szCs w:val="24"/>
        </w:rPr>
      </w:pPr>
      <w:r>
        <w:rPr>
          <w:b/>
          <w:bCs/>
          <w:szCs w:val="24"/>
        </w:rPr>
        <w:t>LĖŠŲ SKYRIMAS, NAUDOJIMAS, ATSISKAITYMAS IR KONTROLĖ</w:t>
      </w:r>
    </w:p>
    <w:p w14:paraId="2CFB3754" w14:textId="77777777" w:rsidR="001A1F04" w:rsidRDefault="001A1F04">
      <w:pPr>
        <w:ind w:firstLine="567"/>
        <w:rPr>
          <w:sz w:val="20"/>
        </w:rPr>
      </w:pPr>
    </w:p>
    <w:p w14:paraId="3C866DD4" w14:textId="77777777" w:rsidR="001A1F04" w:rsidRDefault="00C26041">
      <w:pPr>
        <w:ind w:firstLine="567"/>
        <w:jc w:val="both"/>
        <w:rPr>
          <w:b/>
          <w:bCs/>
          <w:szCs w:val="24"/>
          <w:lang w:eastAsia="lt-LT"/>
        </w:rPr>
      </w:pPr>
      <w:r>
        <w:rPr>
          <w:szCs w:val="24"/>
          <w:lang w:eastAsia="ar-SA"/>
        </w:rPr>
        <w:t xml:space="preserve">21. Patvirtinus Savivaldybės biudžetą, Savivaldybės administracijos direktorius įsakymu paskirsto lėšas ir pasirašo sutartis su Programos vykdytojais. Sutarties neatsiejama dalis yra Programos išlaidų </w:t>
      </w:r>
      <w:r>
        <w:rPr>
          <w:szCs w:val="24"/>
          <w:lang w:eastAsia="ar-SA"/>
        </w:rPr>
        <w:lastRenderedPageBreak/>
        <w:t>sąmata</w:t>
      </w:r>
      <w:r>
        <w:rPr>
          <w:szCs w:val="24"/>
          <w:shd w:val="clear" w:color="auto" w:fill="FFFFFF"/>
          <w:lang w:eastAsia="ar-SA"/>
        </w:rPr>
        <w:t>.</w:t>
      </w:r>
      <w:r>
        <w:rPr>
          <w:szCs w:val="24"/>
          <w:lang w:eastAsia="ar-SA"/>
        </w:rPr>
        <w:t xml:space="preserve"> Programos vykdytojas </w:t>
      </w:r>
      <w:r>
        <w:rPr>
          <w:szCs w:val="24"/>
          <w:lang w:eastAsia="lt-LT"/>
        </w:rPr>
        <w:t xml:space="preserve">skirtų lėšų apskaitą </w:t>
      </w:r>
      <w:r>
        <w:rPr>
          <w:szCs w:val="24"/>
          <w:lang w:eastAsia="ar-SA"/>
        </w:rPr>
        <w:t xml:space="preserve">turi </w:t>
      </w:r>
      <w:r>
        <w:rPr>
          <w:szCs w:val="24"/>
          <w:lang w:eastAsia="lt-LT"/>
        </w:rPr>
        <w:t>tvarkyti taip, kad apskaitos informacija būtų tinkama, objektyvi, pateikiama laiku ir išsami.</w:t>
      </w:r>
    </w:p>
    <w:p w14:paraId="0C302F77" w14:textId="77777777" w:rsidR="001A1F04" w:rsidRDefault="00C26041">
      <w:pPr>
        <w:suppressAutoHyphens/>
        <w:ind w:firstLine="567"/>
        <w:jc w:val="both"/>
        <w:rPr>
          <w:szCs w:val="24"/>
          <w:lang w:eastAsia="ar-SA"/>
        </w:rPr>
      </w:pPr>
      <w:r>
        <w:rPr>
          <w:szCs w:val="24"/>
          <w:lang w:eastAsia="ar-SA"/>
        </w:rPr>
        <w:t>22. Programos įgyvendinimo ataskaitų teikimas:</w:t>
      </w:r>
    </w:p>
    <w:p w14:paraId="2F99ACB7" w14:textId="77777777" w:rsidR="001A1F04" w:rsidRDefault="00C26041">
      <w:pPr>
        <w:suppressAutoHyphens/>
        <w:ind w:firstLine="567"/>
        <w:jc w:val="both"/>
        <w:rPr>
          <w:szCs w:val="24"/>
          <w:lang w:eastAsia="ar-SA"/>
        </w:rPr>
      </w:pPr>
      <w:r>
        <w:rPr>
          <w:szCs w:val="24"/>
          <w:lang w:eastAsia="ar-SA"/>
        </w:rPr>
        <w:t>22.1. sporto žaidimų komandoms – po pirmo pusmečio (pusmečio ataskaita teikiama iki einamųjų metų liepos 15 d.) ir po antro pusmečio (metinė ataskaita teikiama iki einamųjų metų gruodžio 15 d.);</w:t>
      </w:r>
    </w:p>
    <w:p w14:paraId="3583C312" w14:textId="77777777" w:rsidR="001A1F04" w:rsidRDefault="00C26041">
      <w:pPr>
        <w:suppressAutoHyphens/>
        <w:ind w:firstLine="567"/>
        <w:jc w:val="both"/>
        <w:rPr>
          <w:szCs w:val="24"/>
          <w:lang w:eastAsia="ar-SA"/>
        </w:rPr>
      </w:pPr>
      <w:r>
        <w:rPr>
          <w:szCs w:val="24"/>
          <w:lang w:eastAsia="ar-SA"/>
        </w:rPr>
        <w:t xml:space="preserve">22.2. kitiems Programų vykdytojams – vieną kartą per metus iki einamųjų metų gruodžio 15 d. </w:t>
      </w:r>
    </w:p>
    <w:p w14:paraId="1ADF542C" w14:textId="77777777" w:rsidR="001A1F04" w:rsidRDefault="00C26041">
      <w:pPr>
        <w:suppressAutoHyphens/>
        <w:ind w:firstLine="567"/>
        <w:jc w:val="both"/>
        <w:rPr>
          <w:szCs w:val="24"/>
          <w:lang w:eastAsia="ar-SA"/>
        </w:rPr>
      </w:pPr>
      <w:r>
        <w:rPr>
          <w:szCs w:val="24"/>
          <w:lang w:eastAsia="ar-SA"/>
        </w:rPr>
        <w:t>23. Programos ataskaitų neatsiejamos dalys yra:</w:t>
      </w:r>
    </w:p>
    <w:p w14:paraId="04ACCC2B" w14:textId="77777777" w:rsidR="001A1F04" w:rsidRDefault="00C26041">
      <w:pPr>
        <w:suppressAutoHyphens/>
        <w:ind w:firstLine="567"/>
        <w:jc w:val="both"/>
        <w:rPr>
          <w:szCs w:val="24"/>
          <w:lang w:eastAsia="ar-SA"/>
        </w:rPr>
      </w:pPr>
      <w:r>
        <w:rPr>
          <w:szCs w:val="24"/>
          <w:lang w:eastAsia="ar-SA"/>
        </w:rPr>
        <w:t>23.1. varžybų protokolai;</w:t>
      </w:r>
    </w:p>
    <w:p w14:paraId="7421393A" w14:textId="77777777" w:rsidR="001A1F04" w:rsidRDefault="00C26041">
      <w:pPr>
        <w:suppressAutoHyphens/>
        <w:ind w:firstLine="567"/>
        <w:jc w:val="both"/>
        <w:rPr>
          <w:szCs w:val="24"/>
          <w:lang w:eastAsia="ar-SA"/>
        </w:rPr>
      </w:pPr>
      <w:r>
        <w:rPr>
          <w:szCs w:val="24"/>
          <w:lang w:eastAsia="ar-SA"/>
        </w:rPr>
        <w:t>23.2. biudžeto sąmatos įvykdymo ataskaita pagal Lietuvos Respublikos finansų ministro nustatytas formas;</w:t>
      </w:r>
    </w:p>
    <w:p w14:paraId="399D5B55" w14:textId="77777777" w:rsidR="001A1F04" w:rsidRDefault="00C26041">
      <w:pPr>
        <w:suppressAutoHyphens/>
        <w:ind w:firstLine="567"/>
        <w:jc w:val="both"/>
        <w:rPr>
          <w:szCs w:val="24"/>
          <w:lang w:eastAsia="ar-SA"/>
        </w:rPr>
      </w:pPr>
      <w:r>
        <w:rPr>
          <w:szCs w:val="24"/>
          <w:lang w:eastAsia="ar-SA"/>
        </w:rPr>
        <w:t>23.3. Savivaldybės biudžeto lėšų panaudojimą pagrindžiančių dokumentų kopijos, banko išrašai;</w:t>
      </w:r>
    </w:p>
    <w:p w14:paraId="64C5B00E" w14:textId="77777777" w:rsidR="001A1F04" w:rsidRDefault="00C26041">
      <w:pPr>
        <w:suppressAutoHyphens/>
        <w:ind w:firstLine="567"/>
        <w:jc w:val="both"/>
        <w:rPr>
          <w:szCs w:val="24"/>
          <w:lang w:eastAsia="ar-SA"/>
        </w:rPr>
      </w:pPr>
      <w:r>
        <w:rPr>
          <w:szCs w:val="24"/>
          <w:lang w:eastAsia="ar-SA"/>
        </w:rPr>
        <w:t>23.4. lėšų prisidėjimą ir jų panaudojimą pagrindžiančių dokumentų kopijos, banko išrašai.</w:t>
      </w:r>
    </w:p>
    <w:p w14:paraId="0F0003AC" w14:textId="77777777" w:rsidR="001A1F04" w:rsidRDefault="00C26041">
      <w:pPr>
        <w:suppressAutoHyphens/>
        <w:ind w:firstLine="567"/>
        <w:jc w:val="both"/>
        <w:rPr>
          <w:szCs w:val="24"/>
          <w:lang w:eastAsia="ar-SA"/>
        </w:rPr>
      </w:pPr>
      <w:r>
        <w:rPr>
          <w:szCs w:val="24"/>
          <w:lang w:eastAsia="ar-SA"/>
        </w:rPr>
        <w:t>24. Programai skirtos lėšos laikomos panaudotomis tinkamai, jei atitinka su Savivaldybės administracija pasirašytoje sutartyje nurodytą tikslinę paskirtį, reikalavimus, yra pasiekti Programos paraiškoje bei sutartyje nurodyti tikslai ir rezultatai, Programos vykdytojas pateikė išsamius duomenis apie nuosavų lėšų prisidėjimą ir jų panaudojimą. Mokėjimai Programos vykdytojui pagal sutartį atliekami įsitikinus, kad skirtos lėšos už praėjusį laikotarpį panaudotos tinkamai.</w:t>
      </w:r>
    </w:p>
    <w:p w14:paraId="0E999742" w14:textId="77777777" w:rsidR="001A1F04" w:rsidRDefault="00C26041">
      <w:pPr>
        <w:suppressAutoHyphens/>
        <w:ind w:firstLine="567"/>
        <w:jc w:val="both"/>
        <w:rPr>
          <w:szCs w:val="24"/>
          <w:lang w:eastAsia="ar-SA"/>
        </w:rPr>
      </w:pPr>
      <w:r>
        <w:rPr>
          <w:szCs w:val="24"/>
          <w:lang w:eastAsia="ar-SA"/>
        </w:rPr>
        <w:t>25. Savivaldybės administracija turi teisę vienašališkai nutraukti su Programos vykdytoju pasirašytą sutartį ir įpareigoti Programos vykdytoją grąžinti sutartyje nurodytas lėšas, jei netinkamai vykdomi sutartyje nustatyti įsipareigojimai:</w:t>
      </w:r>
    </w:p>
    <w:p w14:paraId="354C742D" w14:textId="77777777" w:rsidR="001A1F04" w:rsidRDefault="00C26041">
      <w:pPr>
        <w:suppressAutoHyphens/>
        <w:ind w:firstLine="567"/>
        <w:jc w:val="both"/>
        <w:rPr>
          <w:szCs w:val="24"/>
          <w:lang w:eastAsia="ar-SA"/>
        </w:rPr>
      </w:pPr>
      <w:r>
        <w:rPr>
          <w:szCs w:val="24"/>
          <w:lang w:eastAsia="ar-SA"/>
        </w:rPr>
        <w:t xml:space="preserve">25.1. Programai skirtas lėšas naudoja ne pagal tikslinę paskirtį; </w:t>
      </w:r>
    </w:p>
    <w:p w14:paraId="5111BAD6" w14:textId="77777777" w:rsidR="001A1F04" w:rsidRDefault="00C26041">
      <w:pPr>
        <w:suppressAutoHyphens/>
        <w:ind w:firstLine="567"/>
        <w:jc w:val="both"/>
        <w:rPr>
          <w:szCs w:val="24"/>
          <w:lang w:eastAsia="ar-SA"/>
        </w:rPr>
      </w:pPr>
      <w:r>
        <w:rPr>
          <w:szCs w:val="24"/>
          <w:lang w:eastAsia="ar-SA"/>
        </w:rPr>
        <w:t xml:space="preserve">25.2. nepateikia Savivaldybės administracijai pagal pasirašytą sutartį reikiamų pateikti ataskaitų arba per Savivaldybės administracijos nustatytą terminą nepašalina pateiktų ataskaitų trūkumų; </w:t>
      </w:r>
    </w:p>
    <w:p w14:paraId="30399170" w14:textId="77777777" w:rsidR="001A1F04" w:rsidRDefault="00C26041">
      <w:pPr>
        <w:suppressAutoHyphens/>
        <w:ind w:firstLine="567"/>
        <w:jc w:val="both"/>
        <w:rPr>
          <w:szCs w:val="24"/>
          <w:lang w:eastAsia="ar-SA"/>
        </w:rPr>
      </w:pPr>
      <w:r>
        <w:rPr>
          <w:szCs w:val="24"/>
          <w:lang w:eastAsia="ar-SA"/>
        </w:rPr>
        <w:t>25.3. nepateikia Savivaldybės administracijai išsamių duomenų apie nuosavų lėšų prisidėjimą ir jų panaudojimą;</w:t>
      </w:r>
    </w:p>
    <w:p w14:paraId="2B8D4C88" w14:textId="77777777" w:rsidR="001A1F04" w:rsidRDefault="00C26041">
      <w:pPr>
        <w:ind w:firstLine="567"/>
        <w:jc w:val="both"/>
        <w:rPr>
          <w:szCs w:val="24"/>
          <w:lang w:eastAsia="ar-SA"/>
        </w:rPr>
      </w:pPr>
      <w:r>
        <w:rPr>
          <w:szCs w:val="24"/>
          <w:lang w:eastAsia="ar-SA"/>
        </w:rPr>
        <w:t xml:space="preserve">25.4. nesudaro sąlygų Savivaldybės administracijai susipažinti su dokumentais, susijusiais su Programos įgyvendinimu ir pasirašytos sutarties vykdymu, kitaip trukdo atlikti Programos įgyvendinimo stebėseną;   </w:t>
      </w:r>
    </w:p>
    <w:p w14:paraId="66BDC4E3" w14:textId="77777777" w:rsidR="001A1F04" w:rsidRDefault="00C26041">
      <w:pPr>
        <w:ind w:firstLine="567"/>
        <w:jc w:val="both"/>
        <w:rPr>
          <w:szCs w:val="24"/>
          <w:lang w:eastAsia="ar-SA"/>
        </w:rPr>
      </w:pPr>
      <w:r>
        <w:rPr>
          <w:szCs w:val="24"/>
          <w:lang w:eastAsia="ar-SA"/>
        </w:rPr>
        <w:t>25.5. paaiškėja, kad teikiant Programos paraišką ar ataskaitas buvo pateikta klaidinga ar melaginga informacija;</w:t>
      </w:r>
    </w:p>
    <w:p w14:paraId="19371D3F" w14:textId="77777777" w:rsidR="001A1F04" w:rsidRDefault="00C26041">
      <w:pPr>
        <w:ind w:firstLine="567"/>
        <w:jc w:val="both"/>
        <w:rPr>
          <w:szCs w:val="24"/>
          <w:lang w:eastAsia="ar-SA"/>
        </w:rPr>
      </w:pPr>
      <w:r>
        <w:rPr>
          <w:szCs w:val="24"/>
          <w:lang w:eastAsia="ar-SA"/>
        </w:rPr>
        <w:t xml:space="preserve">25.6. Pareiškėjas, sudaręs sutartį, įgyja likviduojamo juridinio asmens statusą. </w:t>
      </w:r>
    </w:p>
    <w:p w14:paraId="7269B920" w14:textId="77777777" w:rsidR="001A1F04" w:rsidRDefault="00C26041">
      <w:pPr>
        <w:ind w:firstLine="567"/>
        <w:jc w:val="both"/>
        <w:rPr>
          <w:b/>
          <w:bCs/>
          <w:szCs w:val="24"/>
          <w:lang w:eastAsia="ar-SA"/>
        </w:rPr>
      </w:pPr>
      <w:r>
        <w:rPr>
          <w:szCs w:val="24"/>
          <w:lang w:eastAsia="ar-SA"/>
        </w:rPr>
        <w:t xml:space="preserve">26. Siekiant informuoti visuomenę apie Savivaldybės biudžeto lėšų naudojimą, visoje Programos veiklų viešinimo sklaidoje turi būti nurodyta, kad veiklas finansuoja </w:t>
      </w:r>
      <w:r>
        <w:rPr>
          <w:szCs w:val="24"/>
        </w:rPr>
        <w:t>Šiaulių</w:t>
      </w:r>
      <w:r>
        <w:rPr>
          <w:szCs w:val="24"/>
          <w:lang w:eastAsia="ar-SA"/>
        </w:rPr>
        <w:t xml:space="preserve"> rajono savivaldybė, naudojant aiškiai matomą Savivaldybės herbą / simboliką. Nustačius, kad nesilaikoma finansavimo šaltinio viešinimo, Savivaldybė turi teisę taikyti sutartyje numatytą atsakomybę.</w:t>
      </w:r>
    </w:p>
    <w:p w14:paraId="5CEFE627" w14:textId="77777777" w:rsidR="001A1F04" w:rsidRDefault="00C26041">
      <w:pPr>
        <w:suppressAutoHyphens/>
        <w:ind w:firstLine="567"/>
        <w:jc w:val="both"/>
        <w:rPr>
          <w:szCs w:val="24"/>
          <w:lang w:eastAsia="ar-SA"/>
        </w:rPr>
      </w:pPr>
      <w:r>
        <w:rPr>
          <w:szCs w:val="24"/>
          <w:lang w:eastAsia="ar-SA"/>
        </w:rPr>
        <w:t>27. Apie sportininko (-ų) pasiektus rezultatus Programos vykdytojas ne vėliau kaip per 5 kalendorines dienas paskelbia savo arba Savivaldybės interneto svetainėse.</w:t>
      </w:r>
    </w:p>
    <w:p w14:paraId="7A5D44CD" w14:textId="77777777" w:rsidR="001A1F04" w:rsidRDefault="00C26041">
      <w:pPr>
        <w:shd w:val="clear" w:color="auto" w:fill="FFFFFF"/>
        <w:suppressAutoHyphens/>
        <w:ind w:firstLine="567"/>
        <w:jc w:val="both"/>
        <w:rPr>
          <w:szCs w:val="24"/>
          <w:lang w:eastAsia="ar-SA"/>
        </w:rPr>
      </w:pPr>
      <w:r>
        <w:rPr>
          <w:szCs w:val="24"/>
          <w:lang w:eastAsia="ar-SA"/>
        </w:rPr>
        <w:t>28. Programos vykdytojas paslaugas ir prekes turi pirkti vadovaudamasis Viešųjų pirkimų įstatymu.</w:t>
      </w:r>
    </w:p>
    <w:p w14:paraId="6725561F" w14:textId="77777777" w:rsidR="001A1F04" w:rsidRDefault="00C26041">
      <w:pPr>
        <w:ind w:firstLine="567"/>
        <w:jc w:val="both"/>
        <w:rPr>
          <w:szCs w:val="24"/>
        </w:rPr>
      </w:pPr>
      <w:r>
        <w:rPr>
          <w:szCs w:val="24"/>
        </w:rPr>
        <w:t>29. Programos vykdytojas neatsiskaitęs iki sutartyje numatyto laiko praranda teisę prašyti finansavimo ateinančius vienus metus.</w:t>
      </w:r>
    </w:p>
    <w:p w14:paraId="1E65C199" w14:textId="77777777" w:rsidR="001A1F04" w:rsidRDefault="001A1F04">
      <w:pPr>
        <w:ind w:firstLine="567"/>
        <w:rPr>
          <w:sz w:val="20"/>
        </w:rPr>
      </w:pPr>
    </w:p>
    <w:p w14:paraId="413909BA" w14:textId="7141E096" w:rsidR="001A1F04" w:rsidRDefault="00C26041">
      <w:pPr>
        <w:keepNext/>
        <w:keepLines/>
        <w:jc w:val="center"/>
        <w:outlineLvl w:val="5"/>
        <w:rPr>
          <w:b/>
          <w:bCs/>
          <w:szCs w:val="24"/>
        </w:rPr>
      </w:pPr>
      <w:r>
        <w:rPr>
          <w:b/>
          <w:bCs/>
          <w:szCs w:val="24"/>
        </w:rPr>
        <w:t>VI SKYRIUS</w:t>
      </w:r>
    </w:p>
    <w:p w14:paraId="44370946" w14:textId="77777777" w:rsidR="001A1F04" w:rsidRDefault="00C26041">
      <w:pPr>
        <w:keepNext/>
        <w:keepLines/>
        <w:jc w:val="center"/>
        <w:outlineLvl w:val="5"/>
        <w:rPr>
          <w:b/>
          <w:bCs/>
          <w:szCs w:val="24"/>
        </w:rPr>
      </w:pPr>
      <w:r>
        <w:rPr>
          <w:b/>
          <w:bCs/>
          <w:szCs w:val="24"/>
        </w:rPr>
        <w:t>BAIGIAMOSIOS NUOSTATOS</w:t>
      </w:r>
    </w:p>
    <w:p w14:paraId="0E6BA111" w14:textId="77777777" w:rsidR="001A1F04" w:rsidRDefault="001A1F04">
      <w:pPr>
        <w:ind w:firstLine="567"/>
        <w:rPr>
          <w:sz w:val="20"/>
        </w:rPr>
      </w:pPr>
    </w:p>
    <w:p w14:paraId="520ECC76" w14:textId="77777777" w:rsidR="001A1F04" w:rsidRDefault="00C26041">
      <w:pPr>
        <w:ind w:firstLine="567"/>
        <w:rPr>
          <w:szCs w:val="24"/>
        </w:rPr>
      </w:pPr>
      <w:r>
        <w:rPr>
          <w:szCs w:val="24"/>
        </w:rPr>
        <w:t>30. Aprašo įgyvendinimo ir lėšų skyrimo kontrolė vykdoma teisės aktų nustatyta tvarka.</w:t>
      </w:r>
    </w:p>
    <w:p w14:paraId="1CC6A90E" w14:textId="77777777" w:rsidR="001A1F04" w:rsidRDefault="00C26041">
      <w:pPr>
        <w:ind w:firstLine="567"/>
        <w:jc w:val="both"/>
        <w:rPr>
          <w:szCs w:val="24"/>
        </w:rPr>
      </w:pPr>
      <w:r>
        <w:rPr>
          <w:szCs w:val="24"/>
        </w:rPr>
        <w:t xml:space="preserve">31. Asmens duomenys tvarkomi vadovaujantis 2016 m. balandžio 27 d. Europos Parlamento ir Tarybos reglamentu </w:t>
      </w:r>
      <w:hyperlink r:id="rId13" w:tgtFrame="_blank" w:history="1">
        <w:r>
          <w:rPr>
            <w:color w:val="0563C1" w:themeColor="hyperlink"/>
            <w:szCs w:val="24"/>
            <w:u w:val="single"/>
          </w:rPr>
          <w:t>(ES) 2016/679</w:t>
        </w:r>
      </w:hyperlink>
      <w:r>
        <w:rPr>
          <w:szCs w:val="24"/>
        </w:rPr>
        <w:t xml:space="preserve"> dėl fizinių asmenų apsaugos tvarkant asmens duomenis ir dėl laisvo tokių duomenų judėjimo ir kuriuo panaikinama Direktyva </w:t>
      </w:r>
      <w:hyperlink r:id="rId14" w:tgtFrame="_blank" w:history="1">
        <w:r>
          <w:rPr>
            <w:color w:val="0563C1" w:themeColor="hyperlink"/>
            <w:szCs w:val="24"/>
            <w:u w:val="single"/>
          </w:rPr>
          <w:t>95/46/EB</w:t>
        </w:r>
      </w:hyperlink>
      <w:r>
        <w:rPr>
          <w:szCs w:val="24"/>
        </w:rPr>
        <w:t xml:space="preserve"> (Bendrasis duomenų apsaugos reglamentas) ir Lietuvos Respublikos asmens duomenų teisinės apsaugos įstatymu.</w:t>
      </w:r>
    </w:p>
    <w:p w14:paraId="0C503DEE" w14:textId="77777777" w:rsidR="001A1F04" w:rsidRDefault="00C26041">
      <w:pPr>
        <w:ind w:firstLine="567"/>
        <w:jc w:val="both"/>
        <w:rPr>
          <w:szCs w:val="24"/>
        </w:rPr>
      </w:pPr>
      <w:r>
        <w:rPr>
          <w:szCs w:val="24"/>
        </w:rPr>
        <w:t>32. Aprašo pakeitimus ir (ar) naują redakciją tvirtina Savivaldybės taryba.</w:t>
      </w:r>
    </w:p>
    <w:p w14:paraId="7D647DA4" w14:textId="77777777" w:rsidR="001A1F04" w:rsidRDefault="00C26041">
      <w:pPr>
        <w:ind w:firstLine="567"/>
        <w:jc w:val="both"/>
        <w:rPr>
          <w:szCs w:val="24"/>
        </w:rPr>
      </w:pPr>
      <w:r>
        <w:rPr>
          <w:szCs w:val="24"/>
        </w:rPr>
        <w:t xml:space="preserve">33. Savivaldybės administracijos direktoriaus įsakymai dėl Programoms remti skirtų lėšų skyrimo ir (ar) neskyrimo gali būti skundžiami Lietuvos Respublikos teisės aktuose nustatyta tvarka. </w:t>
      </w:r>
    </w:p>
    <w:p w14:paraId="133506E6" w14:textId="2012D7DF" w:rsidR="001A1F04" w:rsidRDefault="00C26041">
      <w:pPr>
        <w:ind w:firstLine="567"/>
        <w:jc w:val="both"/>
        <w:rPr>
          <w:sz w:val="20"/>
        </w:rPr>
      </w:pPr>
      <w:r>
        <w:rPr>
          <w:szCs w:val="24"/>
        </w:rPr>
        <w:t>34. Tai, kas nereglamentuota Apraše, sprendžiama Lietuvos Respublikos įstatymų nustatyta tvarka.</w:t>
      </w:r>
    </w:p>
    <w:p w14:paraId="316E44E3" w14:textId="2325BE9F" w:rsidR="001A1F04" w:rsidRDefault="00C26041" w:rsidP="00FC2E16">
      <w:pPr>
        <w:ind w:firstLine="567"/>
        <w:jc w:val="center"/>
        <w:rPr>
          <w:sz w:val="22"/>
          <w:szCs w:val="22"/>
          <w:lang w:eastAsia="lt-LT"/>
        </w:rPr>
      </w:pPr>
      <w:r>
        <w:rPr>
          <w:szCs w:val="24"/>
        </w:rPr>
        <w:t>___________________________________</w:t>
      </w:r>
    </w:p>
    <w:p w14:paraId="2CD0DA33" w14:textId="77777777" w:rsidR="00FC2E16" w:rsidRDefault="00FC2E16">
      <w:pPr>
        <w:ind w:firstLine="8789"/>
        <w:sectPr w:rsidR="00FC2E16" w:rsidSect="00FC2E16">
          <w:pgSz w:w="11906" w:h="16838"/>
          <w:pgMar w:top="1134" w:right="567" w:bottom="567" w:left="1134" w:header="570" w:footer="567" w:gutter="0"/>
          <w:pgNumType w:start="1"/>
          <w:cols w:space="1296"/>
          <w:titlePg/>
          <w:docGrid w:linePitch="360"/>
        </w:sectPr>
      </w:pPr>
    </w:p>
    <w:p w14:paraId="68A7561E" w14:textId="77777777" w:rsidR="00FC2E16" w:rsidRDefault="00C26041">
      <w:pPr>
        <w:ind w:firstLine="8789"/>
        <w:rPr>
          <w:rFonts w:eastAsia="Calibri"/>
          <w:szCs w:val="24"/>
          <w:lang w:eastAsia="lt-LT"/>
        </w:rPr>
      </w:pPr>
      <w:r>
        <w:rPr>
          <w:rFonts w:eastAsia="Calibri"/>
          <w:szCs w:val="24"/>
          <w:lang w:eastAsia="lt-LT"/>
        </w:rPr>
        <w:lastRenderedPageBreak/>
        <w:t>Sportininkų, reprezentuojančių Šiaulių rajono savivaldybę,</w:t>
      </w:r>
      <w:r w:rsidR="00FC2E16">
        <w:rPr>
          <w:rFonts w:eastAsia="Calibri"/>
          <w:szCs w:val="24"/>
          <w:lang w:eastAsia="lt-LT"/>
        </w:rPr>
        <w:t xml:space="preserve"> </w:t>
      </w:r>
    </w:p>
    <w:p w14:paraId="669CBD58" w14:textId="77777777" w:rsidR="00FC2E16" w:rsidRDefault="00C26041">
      <w:pPr>
        <w:ind w:firstLine="8789"/>
        <w:rPr>
          <w:rFonts w:eastAsia="Calibri"/>
          <w:szCs w:val="24"/>
          <w:lang w:eastAsia="lt-LT"/>
        </w:rPr>
      </w:pPr>
      <w:r>
        <w:rPr>
          <w:rFonts w:eastAsia="Calibri"/>
          <w:szCs w:val="24"/>
          <w:lang w:eastAsia="lt-LT"/>
        </w:rPr>
        <w:t xml:space="preserve">ugdymo ir dalyvavimo pasaulio, Europos, Lietuvos aukšto </w:t>
      </w:r>
    </w:p>
    <w:p w14:paraId="3EB8A533" w14:textId="769FAC2A" w:rsidR="001A1F04" w:rsidRDefault="00C26041">
      <w:pPr>
        <w:ind w:firstLine="8789"/>
        <w:rPr>
          <w:rFonts w:eastAsia="Calibri"/>
          <w:szCs w:val="24"/>
          <w:lang w:eastAsia="lt-LT"/>
        </w:rPr>
      </w:pPr>
      <w:r>
        <w:rPr>
          <w:rFonts w:eastAsia="Calibri"/>
          <w:szCs w:val="24"/>
          <w:lang w:eastAsia="lt-LT"/>
        </w:rPr>
        <w:t>meistriškumo sporto varžybose, rėmimo tvarkos aprašo</w:t>
      </w:r>
    </w:p>
    <w:p w14:paraId="4CA67296" w14:textId="77777777" w:rsidR="001A1F04" w:rsidRDefault="00C26041">
      <w:pPr>
        <w:ind w:firstLine="8789"/>
        <w:rPr>
          <w:rFonts w:eastAsia="Calibri"/>
          <w:szCs w:val="24"/>
          <w:lang w:eastAsia="lt-LT"/>
        </w:rPr>
      </w:pPr>
      <w:r>
        <w:rPr>
          <w:rFonts w:eastAsia="Calibri"/>
          <w:szCs w:val="24"/>
          <w:lang w:eastAsia="lt-LT"/>
        </w:rPr>
        <w:t>priedas</w:t>
      </w:r>
    </w:p>
    <w:p w14:paraId="2886D543" w14:textId="77777777" w:rsidR="001A1F04" w:rsidRDefault="001A1F04">
      <w:pPr>
        <w:ind w:firstLine="567"/>
        <w:jc w:val="center"/>
        <w:rPr>
          <w:rFonts w:eastAsia="Calibri"/>
          <w:szCs w:val="24"/>
          <w:lang w:eastAsia="lt-LT"/>
        </w:rPr>
      </w:pPr>
    </w:p>
    <w:p w14:paraId="57B02CFA" w14:textId="77777777" w:rsidR="001A1F04" w:rsidRDefault="00C26041">
      <w:pPr>
        <w:ind w:firstLine="567"/>
        <w:jc w:val="center"/>
        <w:rPr>
          <w:rFonts w:eastAsia="Calibri"/>
          <w:b/>
          <w:bCs/>
          <w:szCs w:val="24"/>
          <w:lang w:eastAsia="lt-LT"/>
        </w:rPr>
      </w:pPr>
      <w:r>
        <w:rPr>
          <w:rFonts w:eastAsia="Calibri"/>
          <w:b/>
          <w:bCs/>
          <w:szCs w:val="24"/>
          <w:lang w:eastAsia="lt-LT"/>
        </w:rPr>
        <w:t xml:space="preserve">SPORTININKŲ, REPREZENTUOJANČIŲ ŠIAULIŲ RAJONO SAVIVALDYBĘ, </w:t>
      </w:r>
    </w:p>
    <w:p w14:paraId="1CBA5128" w14:textId="77777777" w:rsidR="001A1F04" w:rsidRDefault="00C26041">
      <w:pPr>
        <w:ind w:firstLine="567"/>
        <w:jc w:val="center"/>
        <w:rPr>
          <w:rFonts w:eastAsia="Calibri"/>
          <w:b/>
          <w:bCs/>
          <w:szCs w:val="24"/>
          <w:lang w:eastAsia="lt-LT"/>
        </w:rPr>
      </w:pPr>
      <w:r>
        <w:rPr>
          <w:rFonts w:eastAsia="Calibri"/>
          <w:b/>
          <w:bCs/>
          <w:szCs w:val="24"/>
          <w:lang w:eastAsia="lt-LT"/>
        </w:rPr>
        <w:t xml:space="preserve">UGDYMO IR DALYVAVIMO PASAULIO, EUROPOS, LIETUVOS AUKŠTO MEISTRIŠKUMO SPORTO VARŽYBOSE, </w:t>
      </w:r>
    </w:p>
    <w:p w14:paraId="32C8394F" w14:textId="77777777" w:rsidR="001A1F04" w:rsidRDefault="00C26041">
      <w:pPr>
        <w:ind w:firstLine="567"/>
        <w:jc w:val="center"/>
        <w:rPr>
          <w:rFonts w:eastAsia="Calibri"/>
          <w:b/>
          <w:bCs/>
          <w:szCs w:val="24"/>
          <w:lang w:eastAsia="lt-LT"/>
        </w:rPr>
      </w:pPr>
      <w:r>
        <w:rPr>
          <w:rFonts w:eastAsia="Calibri"/>
          <w:b/>
          <w:bCs/>
          <w:szCs w:val="24"/>
          <w:lang w:eastAsia="lt-LT"/>
        </w:rPr>
        <w:t>SUTARTINIS SKAIČIUS IR MAKSIMALUS SPORTININKO KREPŠELIO DYDIS</w:t>
      </w:r>
    </w:p>
    <w:p w14:paraId="464B5401" w14:textId="77777777" w:rsidR="001A1F04" w:rsidRDefault="001A1F04">
      <w:pPr>
        <w:ind w:firstLine="567"/>
        <w:jc w:val="center"/>
        <w:rPr>
          <w:rFonts w:eastAsia="Calibri"/>
          <w:szCs w:val="24"/>
          <w:lang w:eastAsia="lt-LT"/>
        </w:rPr>
      </w:pPr>
    </w:p>
    <w:tbl>
      <w:tblPr>
        <w:tblW w:w="1445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111"/>
        <w:gridCol w:w="3544"/>
        <w:gridCol w:w="3685"/>
        <w:gridCol w:w="2410"/>
      </w:tblGrid>
      <w:tr w:rsidR="001A1F04" w14:paraId="7F320385" w14:textId="77777777">
        <w:tc>
          <w:tcPr>
            <w:tcW w:w="708" w:type="dxa"/>
            <w:tcBorders>
              <w:top w:val="single" w:sz="4" w:space="0" w:color="auto"/>
              <w:left w:val="single" w:sz="4" w:space="0" w:color="auto"/>
              <w:bottom w:val="single" w:sz="4" w:space="0" w:color="auto"/>
              <w:right w:val="single" w:sz="4" w:space="0" w:color="auto"/>
            </w:tcBorders>
            <w:hideMark/>
          </w:tcPr>
          <w:p w14:paraId="52E28F11" w14:textId="77777777" w:rsidR="001A1F04" w:rsidRDefault="00C26041">
            <w:pPr>
              <w:jc w:val="center"/>
              <w:rPr>
                <w:rFonts w:eastAsia="Calibri"/>
                <w:sz w:val="20"/>
                <w:lang w:eastAsia="lt-LT"/>
              </w:rPr>
            </w:pPr>
            <w:r>
              <w:rPr>
                <w:rFonts w:eastAsia="Calibri"/>
                <w:sz w:val="20"/>
                <w:lang w:eastAsia="lt-LT"/>
              </w:rPr>
              <w:t>Eil.</w:t>
            </w:r>
          </w:p>
          <w:p w14:paraId="58975DCF" w14:textId="77777777" w:rsidR="001A1F04" w:rsidRDefault="00C26041">
            <w:pPr>
              <w:jc w:val="center"/>
              <w:rPr>
                <w:rFonts w:eastAsia="Calibri"/>
                <w:sz w:val="20"/>
                <w:lang w:eastAsia="lt-LT"/>
              </w:rPr>
            </w:pPr>
            <w:r>
              <w:rPr>
                <w:rFonts w:eastAsia="Calibri"/>
                <w:sz w:val="20"/>
                <w:lang w:eastAsia="lt-LT"/>
              </w:rPr>
              <w:t>Nr.</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1F6B7D9" w14:textId="77777777" w:rsidR="001A1F04" w:rsidRDefault="00C26041">
            <w:pPr>
              <w:ind w:hanging="126"/>
              <w:jc w:val="center"/>
              <w:rPr>
                <w:rFonts w:eastAsia="Calibri"/>
                <w:sz w:val="20"/>
                <w:lang w:eastAsia="lt-LT"/>
              </w:rPr>
            </w:pPr>
            <w:r>
              <w:rPr>
                <w:rFonts w:eastAsia="Calibri"/>
                <w:sz w:val="20"/>
                <w:lang w:eastAsia="lt-LT"/>
              </w:rPr>
              <w:t>Sporto šaka</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0F7DE05" w14:textId="77777777" w:rsidR="001A1F04" w:rsidRDefault="00C26041">
            <w:pPr>
              <w:jc w:val="center"/>
              <w:rPr>
                <w:rFonts w:eastAsia="Calibri"/>
                <w:sz w:val="20"/>
                <w:lang w:eastAsia="lt-LT"/>
              </w:rPr>
            </w:pPr>
            <w:r>
              <w:rPr>
                <w:rFonts w:eastAsia="Calibri"/>
                <w:sz w:val="20"/>
                <w:lang w:eastAsia="lt-LT"/>
              </w:rPr>
              <w:t>Meistriškumo lygis</w:t>
            </w:r>
          </w:p>
        </w:tc>
        <w:tc>
          <w:tcPr>
            <w:tcW w:w="3685" w:type="dxa"/>
            <w:tcBorders>
              <w:top w:val="single" w:sz="4" w:space="0" w:color="auto"/>
              <w:left w:val="single" w:sz="4" w:space="0" w:color="auto"/>
              <w:bottom w:val="single" w:sz="4" w:space="0" w:color="auto"/>
              <w:right w:val="single" w:sz="4" w:space="0" w:color="auto"/>
            </w:tcBorders>
            <w:vAlign w:val="center"/>
            <w:hideMark/>
          </w:tcPr>
          <w:p w14:paraId="300D25A8" w14:textId="77777777" w:rsidR="001A1F04" w:rsidRDefault="00C26041">
            <w:pPr>
              <w:jc w:val="center"/>
              <w:rPr>
                <w:rFonts w:eastAsia="Calibri"/>
                <w:sz w:val="20"/>
                <w:lang w:eastAsia="lt-LT"/>
              </w:rPr>
            </w:pPr>
            <w:r>
              <w:rPr>
                <w:rFonts w:eastAsia="Calibri"/>
                <w:sz w:val="20"/>
                <w:lang w:eastAsia="lt-LT"/>
              </w:rPr>
              <w:t>Maksimalus</w:t>
            </w:r>
            <w:r>
              <w:rPr>
                <w:rFonts w:eastAsia="Calibri"/>
                <w:b/>
                <w:bCs/>
                <w:sz w:val="20"/>
                <w:lang w:eastAsia="lt-LT"/>
              </w:rPr>
              <w:t xml:space="preserve"> </w:t>
            </w:r>
            <w:r>
              <w:rPr>
                <w:rFonts w:eastAsia="Calibri"/>
                <w:sz w:val="20"/>
                <w:lang w:eastAsia="lt-LT"/>
              </w:rPr>
              <w:t>sutartinis sportininkų skaičius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36A6E95" w14:textId="77777777" w:rsidR="001A1F04" w:rsidRDefault="00C26041">
            <w:pPr>
              <w:jc w:val="center"/>
              <w:rPr>
                <w:rFonts w:eastAsia="Calibri"/>
                <w:sz w:val="20"/>
                <w:lang w:eastAsia="lt-LT"/>
              </w:rPr>
            </w:pPr>
            <w:r>
              <w:rPr>
                <w:rFonts w:eastAsia="Calibri"/>
                <w:sz w:val="20"/>
                <w:lang w:eastAsia="lt-LT"/>
              </w:rPr>
              <w:t xml:space="preserve">Maksimalus sportininko krepšelis </w:t>
            </w:r>
          </w:p>
          <w:p w14:paraId="252107B9" w14:textId="77777777" w:rsidR="001A1F04" w:rsidRDefault="00C26041">
            <w:pPr>
              <w:jc w:val="center"/>
              <w:rPr>
                <w:rFonts w:eastAsia="Calibri"/>
                <w:sz w:val="20"/>
                <w:lang w:eastAsia="lt-LT"/>
              </w:rPr>
            </w:pPr>
            <w:r>
              <w:rPr>
                <w:rFonts w:eastAsia="Calibri"/>
                <w:sz w:val="20"/>
                <w:lang w:eastAsia="lt-LT"/>
              </w:rPr>
              <w:t xml:space="preserve">vieniems metams Eur </w:t>
            </w:r>
          </w:p>
        </w:tc>
      </w:tr>
      <w:tr w:rsidR="001A1F04" w14:paraId="3DFE4A0E" w14:textId="77777777">
        <w:trPr>
          <w:trHeight w:val="343"/>
        </w:trPr>
        <w:tc>
          <w:tcPr>
            <w:tcW w:w="708"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3CBDF1D0" w14:textId="77777777" w:rsidR="001A1F04" w:rsidRDefault="00C26041">
            <w:pPr>
              <w:jc w:val="center"/>
              <w:rPr>
                <w:rFonts w:eastAsia="Calibri"/>
                <w:b/>
                <w:sz w:val="20"/>
                <w:lang w:eastAsia="lt-LT"/>
              </w:rPr>
            </w:pPr>
            <w:r>
              <w:rPr>
                <w:rFonts w:eastAsia="Calibri"/>
                <w:b/>
                <w:sz w:val="20"/>
                <w:lang w:eastAsia="lt-LT"/>
              </w:rPr>
              <w:t>1.</w:t>
            </w:r>
          </w:p>
        </w:tc>
        <w:tc>
          <w:tcPr>
            <w:tcW w:w="13750"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5DF29300" w14:textId="77777777" w:rsidR="001A1F04" w:rsidRDefault="00C26041">
            <w:pPr>
              <w:rPr>
                <w:rFonts w:eastAsia="Calibri"/>
                <w:b/>
                <w:sz w:val="20"/>
                <w:lang w:eastAsia="lt-LT"/>
              </w:rPr>
            </w:pPr>
            <w:r>
              <w:rPr>
                <w:rFonts w:eastAsia="Calibri"/>
                <w:b/>
                <w:sz w:val="20"/>
                <w:lang w:eastAsia="lt-LT"/>
              </w:rPr>
              <w:t>Aukšto meistriškumo prioritetinių sporto šakų sportininkai</w:t>
            </w:r>
          </w:p>
        </w:tc>
      </w:tr>
      <w:tr w:rsidR="001A1F04" w14:paraId="7501603D" w14:textId="77777777">
        <w:tc>
          <w:tcPr>
            <w:tcW w:w="708" w:type="dxa"/>
            <w:tcBorders>
              <w:top w:val="single" w:sz="4" w:space="0" w:color="auto"/>
              <w:left w:val="single" w:sz="4" w:space="0" w:color="auto"/>
              <w:bottom w:val="single" w:sz="4" w:space="0" w:color="auto"/>
              <w:right w:val="single" w:sz="4" w:space="0" w:color="auto"/>
            </w:tcBorders>
            <w:vAlign w:val="center"/>
            <w:hideMark/>
          </w:tcPr>
          <w:p w14:paraId="5F6BD9DE" w14:textId="77777777" w:rsidR="001A1F04" w:rsidRDefault="00C26041">
            <w:pPr>
              <w:jc w:val="center"/>
              <w:rPr>
                <w:rFonts w:eastAsia="Calibri"/>
                <w:sz w:val="20"/>
                <w:lang w:eastAsia="lt-LT"/>
              </w:rPr>
            </w:pPr>
            <w:r>
              <w:rPr>
                <w:rFonts w:eastAsia="Calibri"/>
                <w:sz w:val="20"/>
                <w:lang w:eastAsia="lt-LT"/>
              </w:rPr>
              <w:t>1.1.</w:t>
            </w:r>
          </w:p>
        </w:tc>
        <w:tc>
          <w:tcPr>
            <w:tcW w:w="4111" w:type="dxa"/>
            <w:vMerge w:val="restart"/>
            <w:tcBorders>
              <w:top w:val="single" w:sz="4" w:space="0" w:color="auto"/>
              <w:left w:val="single" w:sz="4" w:space="0" w:color="auto"/>
              <w:bottom w:val="single" w:sz="4" w:space="0" w:color="auto"/>
              <w:right w:val="single" w:sz="4" w:space="0" w:color="auto"/>
            </w:tcBorders>
            <w:vAlign w:val="center"/>
            <w:hideMark/>
          </w:tcPr>
          <w:p w14:paraId="4792113C" w14:textId="77777777" w:rsidR="001A1F04" w:rsidRDefault="00C26041">
            <w:pPr>
              <w:rPr>
                <w:rFonts w:eastAsia="Calibri"/>
                <w:sz w:val="20"/>
                <w:lang w:eastAsia="lt-LT"/>
              </w:rPr>
            </w:pPr>
            <w:r>
              <w:rPr>
                <w:rFonts w:eastAsia="Calibri"/>
                <w:sz w:val="20"/>
                <w:lang w:eastAsia="lt-LT"/>
              </w:rPr>
              <w:t xml:space="preserve">Futbolas, krepšinis </w:t>
            </w:r>
          </w:p>
        </w:tc>
        <w:tc>
          <w:tcPr>
            <w:tcW w:w="3544" w:type="dxa"/>
            <w:tcBorders>
              <w:top w:val="single" w:sz="4" w:space="0" w:color="auto"/>
              <w:left w:val="single" w:sz="4" w:space="0" w:color="auto"/>
              <w:right w:val="single" w:sz="4" w:space="0" w:color="auto"/>
            </w:tcBorders>
            <w:vAlign w:val="center"/>
            <w:hideMark/>
          </w:tcPr>
          <w:p w14:paraId="49AC00BD" w14:textId="77777777" w:rsidR="001A1F04" w:rsidRDefault="00C26041">
            <w:pPr>
              <w:rPr>
                <w:rFonts w:eastAsia="Calibri"/>
                <w:sz w:val="20"/>
                <w:lang w:eastAsia="lt-LT"/>
              </w:rPr>
            </w:pPr>
            <w:r>
              <w:rPr>
                <w:rFonts w:eastAsia="Calibri"/>
                <w:sz w:val="20"/>
                <w:lang w:eastAsia="lt-LT"/>
              </w:rPr>
              <w:t>Lietuvos aukščiausia lyga</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6A5399C" w14:textId="77777777" w:rsidR="001A1F04" w:rsidRDefault="00C26041">
            <w:pPr>
              <w:jc w:val="center"/>
              <w:rPr>
                <w:rFonts w:eastAsia="Calibri"/>
                <w:sz w:val="20"/>
                <w:lang w:eastAsia="lt-LT"/>
              </w:rPr>
            </w:pPr>
            <w:r>
              <w:rPr>
                <w:rFonts w:eastAsia="Calibri"/>
                <w:sz w:val="20"/>
                <w:lang w:eastAsia="lt-LT"/>
              </w:rPr>
              <w:t>Futbolas – 22, krepšinis – 15</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BA0058A" w14:textId="77777777" w:rsidR="001A1F04" w:rsidRDefault="00C26041">
            <w:pPr>
              <w:jc w:val="center"/>
              <w:rPr>
                <w:rFonts w:eastAsia="Calibri"/>
                <w:sz w:val="20"/>
                <w:lang w:eastAsia="lt-LT"/>
              </w:rPr>
            </w:pPr>
            <w:r>
              <w:rPr>
                <w:rFonts w:eastAsia="Calibri"/>
                <w:sz w:val="20"/>
                <w:lang w:eastAsia="lt-LT"/>
              </w:rPr>
              <w:t>Negali viršyti 5 000</w:t>
            </w:r>
          </w:p>
        </w:tc>
      </w:tr>
      <w:tr w:rsidR="001A1F04" w14:paraId="001C8ECA" w14:textId="77777777">
        <w:tc>
          <w:tcPr>
            <w:tcW w:w="708" w:type="dxa"/>
            <w:tcBorders>
              <w:top w:val="single" w:sz="4" w:space="0" w:color="auto"/>
              <w:left w:val="single" w:sz="4" w:space="0" w:color="auto"/>
              <w:bottom w:val="single" w:sz="4" w:space="0" w:color="auto"/>
              <w:right w:val="single" w:sz="4" w:space="0" w:color="auto"/>
            </w:tcBorders>
            <w:vAlign w:val="center"/>
            <w:hideMark/>
          </w:tcPr>
          <w:p w14:paraId="50D5ED95" w14:textId="77777777" w:rsidR="001A1F04" w:rsidRDefault="00C26041">
            <w:pPr>
              <w:jc w:val="center"/>
              <w:rPr>
                <w:rFonts w:eastAsia="Calibri"/>
                <w:sz w:val="20"/>
                <w:lang w:eastAsia="lt-LT"/>
              </w:rPr>
            </w:pPr>
            <w:r>
              <w:rPr>
                <w:rFonts w:eastAsia="Calibri"/>
                <w:sz w:val="20"/>
                <w:lang w:eastAsia="lt-LT"/>
              </w:rPr>
              <w:t>1.2.</w:t>
            </w: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3A085CD9" w14:textId="77777777" w:rsidR="001A1F04" w:rsidRDefault="001A1F04">
            <w:pPr>
              <w:ind w:hanging="126"/>
              <w:jc w:val="center"/>
              <w:rPr>
                <w:rFonts w:eastAsia="Calibri"/>
                <w:sz w:val="20"/>
                <w:lang w:eastAsia="lt-LT"/>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6DDEC400" w14:textId="77777777" w:rsidR="001A1F04" w:rsidRDefault="00C26041">
            <w:pPr>
              <w:rPr>
                <w:rFonts w:eastAsia="Calibri"/>
                <w:sz w:val="20"/>
                <w:lang w:eastAsia="lt-LT"/>
              </w:rPr>
            </w:pPr>
            <w:r>
              <w:rPr>
                <w:rFonts w:eastAsia="Calibri"/>
                <w:sz w:val="20"/>
                <w:lang w:eastAsia="lt-LT"/>
              </w:rPr>
              <w:t>Lietuvos I lyga</w:t>
            </w:r>
          </w:p>
        </w:tc>
        <w:tc>
          <w:tcPr>
            <w:tcW w:w="3685" w:type="dxa"/>
            <w:tcBorders>
              <w:top w:val="single" w:sz="4" w:space="0" w:color="auto"/>
              <w:left w:val="single" w:sz="4" w:space="0" w:color="auto"/>
              <w:bottom w:val="single" w:sz="4" w:space="0" w:color="auto"/>
              <w:right w:val="single" w:sz="4" w:space="0" w:color="auto"/>
            </w:tcBorders>
            <w:vAlign w:val="center"/>
            <w:hideMark/>
          </w:tcPr>
          <w:p w14:paraId="161225AB" w14:textId="77777777" w:rsidR="001A1F04" w:rsidRDefault="00C26041">
            <w:pPr>
              <w:jc w:val="center"/>
              <w:rPr>
                <w:rFonts w:eastAsia="Calibri"/>
                <w:sz w:val="20"/>
                <w:lang w:eastAsia="lt-LT"/>
              </w:rPr>
            </w:pPr>
            <w:r>
              <w:rPr>
                <w:rFonts w:eastAsia="Calibri"/>
                <w:sz w:val="20"/>
                <w:lang w:eastAsia="lt-LT"/>
              </w:rPr>
              <w:t>Futbolas – 22, krepšinis – 15</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13BD9BA" w14:textId="77777777" w:rsidR="001A1F04" w:rsidRDefault="00C26041">
            <w:pPr>
              <w:jc w:val="center"/>
              <w:rPr>
                <w:rFonts w:eastAsia="Calibri"/>
                <w:sz w:val="20"/>
                <w:lang w:eastAsia="lt-LT"/>
              </w:rPr>
            </w:pPr>
            <w:r>
              <w:rPr>
                <w:rFonts w:eastAsia="Calibri"/>
                <w:sz w:val="20"/>
                <w:lang w:eastAsia="lt-LT"/>
              </w:rPr>
              <w:t>Negali viršyti 3 000</w:t>
            </w:r>
          </w:p>
        </w:tc>
      </w:tr>
      <w:tr w:rsidR="001A1F04" w14:paraId="59C9A918" w14:textId="77777777">
        <w:tc>
          <w:tcPr>
            <w:tcW w:w="708" w:type="dxa"/>
            <w:tcBorders>
              <w:top w:val="single" w:sz="4" w:space="0" w:color="auto"/>
              <w:left w:val="single" w:sz="4" w:space="0" w:color="auto"/>
              <w:bottom w:val="single" w:sz="4" w:space="0" w:color="auto"/>
              <w:right w:val="single" w:sz="4" w:space="0" w:color="auto"/>
            </w:tcBorders>
            <w:vAlign w:val="center"/>
            <w:hideMark/>
          </w:tcPr>
          <w:p w14:paraId="629E832B" w14:textId="77777777" w:rsidR="001A1F04" w:rsidRDefault="00C26041">
            <w:pPr>
              <w:jc w:val="center"/>
              <w:rPr>
                <w:rFonts w:eastAsia="Calibri"/>
                <w:sz w:val="20"/>
                <w:lang w:eastAsia="lt-LT"/>
              </w:rPr>
            </w:pPr>
            <w:r>
              <w:rPr>
                <w:rFonts w:eastAsia="Calibri"/>
                <w:sz w:val="20"/>
                <w:lang w:eastAsia="lt-LT"/>
              </w:rPr>
              <w:t>1.3.</w:t>
            </w: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761AF3C4" w14:textId="77777777" w:rsidR="001A1F04" w:rsidRDefault="001A1F04">
            <w:pPr>
              <w:ind w:hanging="126"/>
              <w:jc w:val="center"/>
              <w:rPr>
                <w:rFonts w:eastAsia="Calibri"/>
                <w:sz w:val="20"/>
                <w:lang w:eastAsia="lt-LT"/>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0306AB0E" w14:textId="77777777" w:rsidR="001A1F04" w:rsidRDefault="00C26041">
            <w:pPr>
              <w:rPr>
                <w:rFonts w:eastAsia="Calibri"/>
                <w:sz w:val="20"/>
                <w:lang w:eastAsia="lt-LT"/>
              </w:rPr>
            </w:pPr>
            <w:r>
              <w:rPr>
                <w:rFonts w:eastAsia="Calibri"/>
                <w:sz w:val="20"/>
                <w:lang w:eastAsia="lt-LT"/>
              </w:rPr>
              <w:t>Lietuvos II lyga</w:t>
            </w:r>
          </w:p>
        </w:tc>
        <w:tc>
          <w:tcPr>
            <w:tcW w:w="3685" w:type="dxa"/>
            <w:tcBorders>
              <w:top w:val="single" w:sz="4" w:space="0" w:color="auto"/>
              <w:left w:val="single" w:sz="4" w:space="0" w:color="auto"/>
              <w:bottom w:val="single" w:sz="4" w:space="0" w:color="auto"/>
              <w:right w:val="single" w:sz="4" w:space="0" w:color="auto"/>
            </w:tcBorders>
            <w:vAlign w:val="center"/>
            <w:hideMark/>
          </w:tcPr>
          <w:p w14:paraId="31DCED83" w14:textId="77777777" w:rsidR="001A1F04" w:rsidRDefault="00C26041">
            <w:pPr>
              <w:jc w:val="center"/>
              <w:rPr>
                <w:rFonts w:eastAsia="Calibri"/>
                <w:sz w:val="20"/>
                <w:lang w:eastAsia="lt-LT"/>
              </w:rPr>
            </w:pPr>
            <w:r>
              <w:rPr>
                <w:rFonts w:eastAsia="Calibri"/>
                <w:sz w:val="20"/>
                <w:lang w:eastAsia="lt-LT"/>
              </w:rPr>
              <w:t>Futbolas – 18, krepšinis – 12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39081A1" w14:textId="77777777" w:rsidR="001A1F04" w:rsidRDefault="00C26041">
            <w:pPr>
              <w:jc w:val="center"/>
              <w:rPr>
                <w:rFonts w:eastAsia="Calibri"/>
                <w:sz w:val="20"/>
                <w:lang w:eastAsia="lt-LT"/>
              </w:rPr>
            </w:pPr>
            <w:r>
              <w:rPr>
                <w:rFonts w:eastAsia="Calibri"/>
                <w:sz w:val="20"/>
                <w:lang w:eastAsia="lt-LT"/>
              </w:rPr>
              <w:t>Negali viršyti 2 000</w:t>
            </w:r>
          </w:p>
        </w:tc>
      </w:tr>
      <w:tr w:rsidR="001A1F04" w14:paraId="191E3027" w14:textId="77777777">
        <w:trPr>
          <w:trHeight w:val="257"/>
        </w:trPr>
        <w:tc>
          <w:tcPr>
            <w:tcW w:w="708" w:type="dxa"/>
            <w:tcBorders>
              <w:top w:val="single" w:sz="4" w:space="0" w:color="auto"/>
              <w:left w:val="single" w:sz="4" w:space="0" w:color="auto"/>
              <w:bottom w:val="single" w:sz="4" w:space="0" w:color="auto"/>
              <w:right w:val="single" w:sz="4" w:space="0" w:color="auto"/>
            </w:tcBorders>
            <w:vAlign w:val="center"/>
          </w:tcPr>
          <w:p w14:paraId="2868F2FC" w14:textId="77777777" w:rsidR="001A1F04" w:rsidRDefault="00C26041">
            <w:pPr>
              <w:jc w:val="center"/>
              <w:rPr>
                <w:rFonts w:eastAsia="Calibri"/>
                <w:sz w:val="20"/>
                <w:lang w:eastAsia="lt-LT"/>
              </w:rPr>
            </w:pPr>
            <w:r>
              <w:rPr>
                <w:rFonts w:eastAsia="Calibri"/>
                <w:sz w:val="20"/>
                <w:lang w:eastAsia="lt-LT"/>
              </w:rPr>
              <w:t>1.4.</w:t>
            </w:r>
          </w:p>
        </w:tc>
        <w:tc>
          <w:tcPr>
            <w:tcW w:w="4111" w:type="dxa"/>
            <w:vMerge/>
            <w:tcBorders>
              <w:top w:val="single" w:sz="4" w:space="0" w:color="auto"/>
              <w:left w:val="single" w:sz="4" w:space="0" w:color="auto"/>
              <w:bottom w:val="single" w:sz="4" w:space="0" w:color="auto"/>
              <w:right w:val="single" w:sz="4" w:space="0" w:color="auto"/>
            </w:tcBorders>
            <w:vAlign w:val="center"/>
          </w:tcPr>
          <w:p w14:paraId="5D3E6B49" w14:textId="77777777" w:rsidR="001A1F04" w:rsidRDefault="001A1F04">
            <w:pPr>
              <w:ind w:hanging="126"/>
              <w:jc w:val="center"/>
              <w:rPr>
                <w:rFonts w:eastAsia="Calibri"/>
                <w:sz w:val="20"/>
                <w:lang w:eastAsia="lt-LT"/>
              </w:rPr>
            </w:pPr>
          </w:p>
        </w:tc>
        <w:tc>
          <w:tcPr>
            <w:tcW w:w="3544" w:type="dxa"/>
            <w:tcBorders>
              <w:top w:val="single" w:sz="4" w:space="0" w:color="auto"/>
              <w:left w:val="single" w:sz="4" w:space="0" w:color="auto"/>
              <w:bottom w:val="single" w:sz="4" w:space="0" w:color="auto"/>
              <w:right w:val="single" w:sz="4" w:space="0" w:color="auto"/>
            </w:tcBorders>
            <w:vAlign w:val="center"/>
          </w:tcPr>
          <w:p w14:paraId="3EA6C322" w14:textId="77777777" w:rsidR="001A1F04" w:rsidRDefault="00C26041">
            <w:pPr>
              <w:rPr>
                <w:rFonts w:eastAsia="Calibri"/>
                <w:sz w:val="20"/>
                <w:lang w:eastAsia="lt-LT"/>
              </w:rPr>
            </w:pPr>
            <w:r>
              <w:rPr>
                <w:rFonts w:eastAsia="Calibri"/>
                <w:sz w:val="20"/>
                <w:lang w:eastAsia="lt-LT"/>
              </w:rPr>
              <w:t>Lietuvos 3X3 krepšinio lyga</w:t>
            </w:r>
          </w:p>
        </w:tc>
        <w:tc>
          <w:tcPr>
            <w:tcW w:w="3685" w:type="dxa"/>
            <w:tcBorders>
              <w:top w:val="single" w:sz="4" w:space="0" w:color="auto"/>
              <w:left w:val="single" w:sz="4" w:space="0" w:color="auto"/>
              <w:bottom w:val="single" w:sz="4" w:space="0" w:color="auto"/>
              <w:right w:val="single" w:sz="4" w:space="0" w:color="auto"/>
            </w:tcBorders>
            <w:vAlign w:val="center"/>
          </w:tcPr>
          <w:p w14:paraId="1E98D39C" w14:textId="77777777" w:rsidR="001A1F04" w:rsidRDefault="00C26041">
            <w:pPr>
              <w:jc w:val="center"/>
              <w:rPr>
                <w:rFonts w:eastAsia="Calibri"/>
                <w:sz w:val="20"/>
                <w:lang w:eastAsia="lt-LT"/>
              </w:rPr>
            </w:pPr>
            <w:r>
              <w:rPr>
                <w:rFonts w:eastAsia="Calibri"/>
                <w:sz w:val="20"/>
                <w:lang w:eastAsia="lt-LT"/>
              </w:rPr>
              <w:t>6</w:t>
            </w:r>
          </w:p>
        </w:tc>
        <w:tc>
          <w:tcPr>
            <w:tcW w:w="2410" w:type="dxa"/>
            <w:tcBorders>
              <w:top w:val="single" w:sz="4" w:space="0" w:color="auto"/>
              <w:left w:val="single" w:sz="4" w:space="0" w:color="auto"/>
              <w:bottom w:val="single" w:sz="4" w:space="0" w:color="auto"/>
              <w:right w:val="single" w:sz="4" w:space="0" w:color="auto"/>
            </w:tcBorders>
            <w:vAlign w:val="center"/>
          </w:tcPr>
          <w:p w14:paraId="67FABC7F" w14:textId="77777777" w:rsidR="001A1F04" w:rsidRDefault="00C26041">
            <w:pPr>
              <w:jc w:val="center"/>
              <w:rPr>
                <w:rFonts w:eastAsia="Calibri"/>
                <w:sz w:val="20"/>
                <w:lang w:eastAsia="lt-LT"/>
              </w:rPr>
            </w:pPr>
            <w:r>
              <w:rPr>
                <w:rFonts w:eastAsia="Calibri"/>
                <w:sz w:val="20"/>
                <w:lang w:eastAsia="lt-LT"/>
              </w:rPr>
              <w:t>Negali viršyti 1 000</w:t>
            </w:r>
          </w:p>
        </w:tc>
      </w:tr>
      <w:tr w:rsidR="001A1F04" w14:paraId="6462875C" w14:textId="77777777">
        <w:trPr>
          <w:trHeight w:val="385"/>
        </w:trPr>
        <w:tc>
          <w:tcPr>
            <w:tcW w:w="708"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3629FDBE" w14:textId="77777777" w:rsidR="001A1F04" w:rsidRDefault="00C26041">
            <w:pPr>
              <w:jc w:val="center"/>
              <w:rPr>
                <w:rFonts w:eastAsia="Calibri"/>
                <w:b/>
                <w:sz w:val="20"/>
                <w:lang w:eastAsia="lt-LT"/>
              </w:rPr>
            </w:pPr>
            <w:r>
              <w:rPr>
                <w:rFonts w:eastAsia="Calibri"/>
                <w:b/>
                <w:sz w:val="20"/>
                <w:lang w:eastAsia="lt-LT"/>
              </w:rPr>
              <w:t>2.</w:t>
            </w:r>
          </w:p>
        </w:tc>
        <w:tc>
          <w:tcPr>
            <w:tcW w:w="13750"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03F836FF" w14:textId="77777777" w:rsidR="001A1F04" w:rsidRDefault="00C26041">
            <w:pPr>
              <w:rPr>
                <w:rFonts w:eastAsia="Calibri"/>
                <w:sz w:val="20"/>
                <w:lang w:eastAsia="lt-LT"/>
              </w:rPr>
            </w:pPr>
            <w:r>
              <w:rPr>
                <w:rFonts w:eastAsia="Calibri"/>
                <w:b/>
                <w:sz w:val="20"/>
                <w:lang w:eastAsia="lt-LT"/>
              </w:rPr>
              <w:t>Aukšto meistriškumo individualių ir komandinių sporto šakų sportininkai jauniai, jaunimas ir suaugusieji, išskyrus veteranus</w:t>
            </w:r>
          </w:p>
        </w:tc>
      </w:tr>
      <w:tr w:rsidR="001A1F04" w14:paraId="315C6A24" w14:textId="77777777">
        <w:trPr>
          <w:trHeight w:val="385"/>
        </w:trPr>
        <w:tc>
          <w:tcPr>
            <w:tcW w:w="708"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32EFD380" w14:textId="77777777" w:rsidR="001A1F04" w:rsidRDefault="00C26041">
            <w:pPr>
              <w:jc w:val="center"/>
              <w:rPr>
                <w:rFonts w:eastAsia="Calibri"/>
                <w:b/>
                <w:sz w:val="20"/>
                <w:lang w:eastAsia="lt-LT"/>
              </w:rPr>
            </w:pPr>
            <w:r>
              <w:rPr>
                <w:rFonts w:eastAsia="Calibri"/>
                <w:b/>
                <w:sz w:val="20"/>
                <w:lang w:eastAsia="lt-LT"/>
              </w:rPr>
              <w:t>2.1.</w:t>
            </w:r>
          </w:p>
        </w:tc>
        <w:tc>
          <w:tcPr>
            <w:tcW w:w="13750"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3591B1BD" w14:textId="77777777" w:rsidR="001A1F04" w:rsidRDefault="00C26041">
            <w:pPr>
              <w:rPr>
                <w:rFonts w:eastAsia="Calibri"/>
                <w:b/>
                <w:sz w:val="20"/>
                <w:lang w:eastAsia="lt-LT"/>
              </w:rPr>
            </w:pPr>
            <w:r>
              <w:rPr>
                <w:rFonts w:eastAsia="Calibri"/>
                <w:b/>
                <w:sz w:val="20"/>
                <w:lang w:eastAsia="lt-LT"/>
              </w:rPr>
              <w:t>Olimpinių sporto šakų</w:t>
            </w:r>
          </w:p>
        </w:tc>
      </w:tr>
      <w:tr w:rsidR="001A1F04" w14:paraId="30750615" w14:textId="77777777">
        <w:trPr>
          <w:trHeight w:val="301"/>
        </w:trPr>
        <w:tc>
          <w:tcPr>
            <w:tcW w:w="708" w:type="dxa"/>
            <w:tcBorders>
              <w:top w:val="single" w:sz="4" w:space="0" w:color="auto"/>
              <w:left w:val="single" w:sz="4" w:space="0" w:color="auto"/>
              <w:bottom w:val="single" w:sz="4" w:space="0" w:color="auto"/>
              <w:right w:val="single" w:sz="4" w:space="0" w:color="auto"/>
            </w:tcBorders>
            <w:vAlign w:val="center"/>
          </w:tcPr>
          <w:p w14:paraId="4160AFAF" w14:textId="77777777" w:rsidR="001A1F04" w:rsidRDefault="00C26041">
            <w:pPr>
              <w:jc w:val="center"/>
              <w:rPr>
                <w:rFonts w:eastAsia="Calibri"/>
                <w:sz w:val="20"/>
                <w:lang w:eastAsia="lt-LT"/>
              </w:rPr>
            </w:pPr>
            <w:r>
              <w:rPr>
                <w:rFonts w:eastAsia="Calibri"/>
                <w:sz w:val="20"/>
                <w:lang w:eastAsia="lt-LT"/>
              </w:rPr>
              <w:t>2.1.1</w:t>
            </w:r>
          </w:p>
        </w:tc>
        <w:tc>
          <w:tcPr>
            <w:tcW w:w="4111" w:type="dxa"/>
            <w:vMerge w:val="restart"/>
            <w:tcBorders>
              <w:top w:val="single" w:sz="4" w:space="0" w:color="auto"/>
              <w:left w:val="single" w:sz="4" w:space="0" w:color="auto"/>
              <w:bottom w:val="single" w:sz="4" w:space="0" w:color="auto"/>
              <w:right w:val="single" w:sz="4" w:space="0" w:color="auto"/>
            </w:tcBorders>
            <w:vAlign w:val="center"/>
            <w:hideMark/>
          </w:tcPr>
          <w:p w14:paraId="3540A6CA" w14:textId="77777777" w:rsidR="001A1F04" w:rsidRDefault="00C26041">
            <w:pPr>
              <w:rPr>
                <w:rFonts w:eastAsia="Calibri"/>
                <w:sz w:val="20"/>
                <w:lang w:eastAsia="lt-LT"/>
              </w:rPr>
            </w:pPr>
            <w:r>
              <w:rPr>
                <w:rFonts w:eastAsia="Calibri"/>
                <w:sz w:val="20"/>
                <w:lang w:eastAsia="lt-LT"/>
              </w:rPr>
              <w:t>Sportininkai, turintys teisę dalyvauti Olimpinėse žaidynėse, Pasaulio, Europos, Lietuvos čempionatuose</w:t>
            </w:r>
          </w:p>
        </w:tc>
        <w:tc>
          <w:tcPr>
            <w:tcW w:w="3544" w:type="dxa"/>
            <w:tcBorders>
              <w:top w:val="single" w:sz="4" w:space="0" w:color="auto"/>
              <w:left w:val="single" w:sz="4" w:space="0" w:color="auto"/>
              <w:bottom w:val="single" w:sz="4" w:space="0" w:color="auto"/>
              <w:right w:val="single" w:sz="4" w:space="0" w:color="auto"/>
            </w:tcBorders>
            <w:vAlign w:val="center"/>
          </w:tcPr>
          <w:p w14:paraId="0C4B6189" w14:textId="77777777" w:rsidR="001A1F04" w:rsidRDefault="00C26041">
            <w:pPr>
              <w:rPr>
                <w:rFonts w:eastAsia="Calibri"/>
                <w:sz w:val="20"/>
                <w:lang w:eastAsia="lt-LT"/>
              </w:rPr>
            </w:pPr>
            <w:r>
              <w:rPr>
                <w:rFonts w:eastAsia="Calibri"/>
                <w:sz w:val="20"/>
                <w:lang w:eastAsia="lt-LT"/>
              </w:rPr>
              <w:t>Olimpinės rinktinės kandidatas</w:t>
            </w:r>
          </w:p>
        </w:tc>
        <w:tc>
          <w:tcPr>
            <w:tcW w:w="3685" w:type="dxa"/>
            <w:tcBorders>
              <w:top w:val="single" w:sz="4" w:space="0" w:color="auto"/>
              <w:left w:val="single" w:sz="4" w:space="0" w:color="auto"/>
              <w:bottom w:val="single" w:sz="4" w:space="0" w:color="auto"/>
              <w:right w:val="single" w:sz="4" w:space="0" w:color="auto"/>
            </w:tcBorders>
            <w:vAlign w:val="center"/>
          </w:tcPr>
          <w:p w14:paraId="42E9898E" w14:textId="77777777" w:rsidR="001A1F04" w:rsidRDefault="00C26041">
            <w:pPr>
              <w:jc w:val="center"/>
              <w:rPr>
                <w:rFonts w:eastAsia="Calibri"/>
                <w:sz w:val="20"/>
                <w:lang w:eastAsia="lt-LT"/>
              </w:rPr>
            </w:pPr>
            <w:r>
              <w:rPr>
                <w:rFonts w:eastAsia="Calibri"/>
                <w:sz w:val="20"/>
                <w:lang w:eastAsia="lt-LT"/>
              </w:rPr>
              <w:t>Pagal faktinį skaičių</w:t>
            </w:r>
          </w:p>
        </w:tc>
        <w:tc>
          <w:tcPr>
            <w:tcW w:w="2410" w:type="dxa"/>
            <w:tcBorders>
              <w:top w:val="single" w:sz="4" w:space="0" w:color="auto"/>
              <w:left w:val="single" w:sz="4" w:space="0" w:color="auto"/>
              <w:bottom w:val="single" w:sz="4" w:space="0" w:color="auto"/>
              <w:right w:val="single" w:sz="4" w:space="0" w:color="auto"/>
            </w:tcBorders>
            <w:vAlign w:val="center"/>
          </w:tcPr>
          <w:p w14:paraId="144EDCB0" w14:textId="77777777" w:rsidR="001A1F04" w:rsidRDefault="00C26041">
            <w:pPr>
              <w:jc w:val="center"/>
              <w:rPr>
                <w:rFonts w:eastAsia="Calibri"/>
                <w:sz w:val="20"/>
                <w:lang w:eastAsia="lt-LT"/>
              </w:rPr>
            </w:pPr>
            <w:r>
              <w:rPr>
                <w:rFonts w:eastAsia="Calibri"/>
                <w:sz w:val="20"/>
                <w:lang w:eastAsia="lt-LT"/>
              </w:rPr>
              <w:t>Negali viršyti 5 000</w:t>
            </w:r>
          </w:p>
        </w:tc>
      </w:tr>
      <w:tr w:rsidR="001A1F04" w14:paraId="6B0EE757" w14:textId="77777777">
        <w:trPr>
          <w:trHeight w:val="264"/>
        </w:trPr>
        <w:tc>
          <w:tcPr>
            <w:tcW w:w="708" w:type="dxa"/>
            <w:tcBorders>
              <w:top w:val="single" w:sz="4" w:space="0" w:color="auto"/>
              <w:left w:val="single" w:sz="4" w:space="0" w:color="auto"/>
              <w:bottom w:val="single" w:sz="4" w:space="0" w:color="auto"/>
              <w:right w:val="single" w:sz="4" w:space="0" w:color="auto"/>
            </w:tcBorders>
            <w:vAlign w:val="center"/>
          </w:tcPr>
          <w:p w14:paraId="14772BAC" w14:textId="77777777" w:rsidR="001A1F04" w:rsidRDefault="00C26041">
            <w:pPr>
              <w:jc w:val="center"/>
              <w:rPr>
                <w:rFonts w:eastAsia="Calibri"/>
                <w:sz w:val="20"/>
                <w:lang w:eastAsia="lt-LT"/>
              </w:rPr>
            </w:pPr>
            <w:r>
              <w:rPr>
                <w:rFonts w:eastAsia="Calibri"/>
                <w:sz w:val="20"/>
                <w:lang w:eastAsia="lt-LT"/>
              </w:rPr>
              <w:t>2.1.2</w:t>
            </w: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3AD3295F" w14:textId="77777777" w:rsidR="001A1F04" w:rsidRDefault="001A1F04">
            <w:pPr>
              <w:ind w:hanging="126"/>
              <w:jc w:val="center"/>
              <w:rPr>
                <w:rFonts w:eastAsia="Calibri"/>
                <w:sz w:val="20"/>
                <w:lang w:eastAsia="lt-LT"/>
              </w:rPr>
            </w:pPr>
          </w:p>
        </w:tc>
        <w:tc>
          <w:tcPr>
            <w:tcW w:w="3544" w:type="dxa"/>
            <w:tcBorders>
              <w:top w:val="single" w:sz="4" w:space="0" w:color="auto"/>
              <w:left w:val="single" w:sz="4" w:space="0" w:color="auto"/>
              <w:bottom w:val="single" w:sz="4" w:space="0" w:color="auto"/>
              <w:right w:val="single" w:sz="4" w:space="0" w:color="auto"/>
            </w:tcBorders>
            <w:vAlign w:val="center"/>
          </w:tcPr>
          <w:p w14:paraId="51E6EAB7" w14:textId="77777777" w:rsidR="001A1F04" w:rsidRDefault="00C26041">
            <w:pPr>
              <w:rPr>
                <w:rFonts w:eastAsia="Calibri"/>
                <w:sz w:val="20"/>
                <w:lang w:eastAsia="lt-LT"/>
              </w:rPr>
            </w:pPr>
            <w:r>
              <w:rPr>
                <w:rFonts w:eastAsia="Calibri"/>
                <w:sz w:val="20"/>
                <w:lang w:eastAsia="lt-LT"/>
              </w:rPr>
              <w:t>Pasaulio, Europos čempionatų dalyvis</w:t>
            </w:r>
          </w:p>
        </w:tc>
        <w:tc>
          <w:tcPr>
            <w:tcW w:w="3685" w:type="dxa"/>
            <w:tcBorders>
              <w:top w:val="single" w:sz="4" w:space="0" w:color="auto"/>
              <w:left w:val="single" w:sz="4" w:space="0" w:color="auto"/>
              <w:bottom w:val="single" w:sz="4" w:space="0" w:color="auto"/>
              <w:right w:val="single" w:sz="4" w:space="0" w:color="auto"/>
            </w:tcBorders>
            <w:vAlign w:val="center"/>
          </w:tcPr>
          <w:p w14:paraId="22C75A14" w14:textId="77777777" w:rsidR="001A1F04" w:rsidRDefault="00C26041">
            <w:pPr>
              <w:jc w:val="center"/>
              <w:rPr>
                <w:rFonts w:eastAsia="Calibri"/>
                <w:sz w:val="20"/>
                <w:lang w:eastAsia="lt-LT"/>
              </w:rPr>
            </w:pPr>
            <w:r>
              <w:rPr>
                <w:rFonts w:eastAsia="Calibri"/>
                <w:sz w:val="20"/>
                <w:lang w:eastAsia="lt-LT"/>
              </w:rPr>
              <w:t>Pagal faktinį skaičių</w:t>
            </w:r>
          </w:p>
        </w:tc>
        <w:tc>
          <w:tcPr>
            <w:tcW w:w="2410" w:type="dxa"/>
            <w:tcBorders>
              <w:top w:val="single" w:sz="4" w:space="0" w:color="auto"/>
              <w:left w:val="single" w:sz="4" w:space="0" w:color="auto"/>
              <w:bottom w:val="single" w:sz="4" w:space="0" w:color="auto"/>
              <w:right w:val="single" w:sz="4" w:space="0" w:color="auto"/>
            </w:tcBorders>
            <w:vAlign w:val="center"/>
          </w:tcPr>
          <w:p w14:paraId="54D784CF" w14:textId="77777777" w:rsidR="001A1F04" w:rsidRDefault="00C26041">
            <w:pPr>
              <w:jc w:val="center"/>
              <w:rPr>
                <w:rFonts w:eastAsia="Calibri"/>
                <w:sz w:val="20"/>
                <w:lang w:eastAsia="lt-LT"/>
              </w:rPr>
            </w:pPr>
            <w:r>
              <w:rPr>
                <w:rFonts w:eastAsia="Calibri"/>
                <w:sz w:val="20"/>
                <w:lang w:eastAsia="lt-LT"/>
              </w:rPr>
              <w:t>Negali viršyti 2 000</w:t>
            </w:r>
          </w:p>
        </w:tc>
      </w:tr>
      <w:tr w:rsidR="001A1F04" w14:paraId="19880574" w14:textId="77777777">
        <w:trPr>
          <w:trHeight w:val="281"/>
        </w:trPr>
        <w:tc>
          <w:tcPr>
            <w:tcW w:w="708" w:type="dxa"/>
            <w:tcBorders>
              <w:top w:val="single" w:sz="4" w:space="0" w:color="auto"/>
              <w:left w:val="single" w:sz="4" w:space="0" w:color="auto"/>
              <w:bottom w:val="single" w:sz="4" w:space="0" w:color="auto"/>
              <w:right w:val="single" w:sz="4" w:space="0" w:color="auto"/>
            </w:tcBorders>
            <w:vAlign w:val="center"/>
          </w:tcPr>
          <w:p w14:paraId="35CDF542" w14:textId="77777777" w:rsidR="001A1F04" w:rsidRDefault="00C26041">
            <w:pPr>
              <w:jc w:val="center"/>
              <w:rPr>
                <w:rFonts w:eastAsia="Calibri"/>
                <w:sz w:val="20"/>
                <w:lang w:eastAsia="lt-LT"/>
              </w:rPr>
            </w:pPr>
            <w:r>
              <w:rPr>
                <w:rFonts w:eastAsia="Calibri"/>
                <w:sz w:val="20"/>
                <w:lang w:eastAsia="lt-LT"/>
              </w:rPr>
              <w:t>2.1.3</w:t>
            </w: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3946BA2C" w14:textId="77777777" w:rsidR="001A1F04" w:rsidRDefault="001A1F04">
            <w:pPr>
              <w:ind w:hanging="126"/>
              <w:jc w:val="center"/>
              <w:rPr>
                <w:rFonts w:eastAsia="Calibri"/>
                <w:sz w:val="20"/>
                <w:lang w:eastAsia="lt-LT"/>
              </w:rPr>
            </w:pPr>
          </w:p>
        </w:tc>
        <w:tc>
          <w:tcPr>
            <w:tcW w:w="3544" w:type="dxa"/>
            <w:tcBorders>
              <w:top w:val="single" w:sz="4" w:space="0" w:color="auto"/>
              <w:left w:val="single" w:sz="4" w:space="0" w:color="auto"/>
              <w:bottom w:val="single" w:sz="4" w:space="0" w:color="auto"/>
              <w:right w:val="single" w:sz="4" w:space="0" w:color="auto"/>
            </w:tcBorders>
            <w:vAlign w:val="center"/>
          </w:tcPr>
          <w:p w14:paraId="6960F19D" w14:textId="77777777" w:rsidR="001A1F04" w:rsidRDefault="00C26041">
            <w:pPr>
              <w:rPr>
                <w:rFonts w:eastAsia="Calibri"/>
                <w:sz w:val="20"/>
                <w:lang w:eastAsia="lt-LT"/>
              </w:rPr>
            </w:pPr>
            <w:r>
              <w:rPr>
                <w:rFonts w:eastAsia="Calibri"/>
                <w:sz w:val="20"/>
                <w:lang w:eastAsia="lt-LT"/>
              </w:rPr>
              <w:t>Lietuvos čempionato prizininkas</w:t>
            </w:r>
          </w:p>
        </w:tc>
        <w:tc>
          <w:tcPr>
            <w:tcW w:w="3685" w:type="dxa"/>
            <w:tcBorders>
              <w:top w:val="single" w:sz="4" w:space="0" w:color="auto"/>
              <w:left w:val="single" w:sz="4" w:space="0" w:color="auto"/>
              <w:bottom w:val="single" w:sz="4" w:space="0" w:color="auto"/>
              <w:right w:val="single" w:sz="4" w:space="0" w:color="auto"/>
            </w:tcBorders>
            <w:vAlign w:val="center"/>
          </w:tcPr>
          <w:p w14:paraId="472206C0" w14:textId="77777777" w:rsidR="001A1F04" w:rsidRDefault="00C26041">
            <w:pPr>
              <w:jc w:val="center"/>
              <w:rPr>
                <w:rFonts w:eastAsia="Calibri"/>
                <w:sz w:val="20"/>
                <w:lang w:eastAsia="lt-LT"/>
              </w:rPr>
            </w:pPr>
            <w:r>
              <w:rPr>
                <w:rFonts w:eastAsia="Calibri"/>
                <w:sz w:val="20"/>
                <w:lang w:eastAsia="lt-LT"/>
              </w:rPr>
              <w:t>Pagal faktinį skaičių</w:t>
            </w:r>
          </w:p>
        </w:tc>
        <w:tc>
          <w:tcPr>
            <w:tcW w:w="2410" w:type="dxa"/>
            <w:tcBorders>
              <w:top w:val="single" w:sz="4" w:space="0" w:color="auto"/>
              <w:left w:val="single" w:sz="4" w:space="0" w:color="auto"/>
              <w:bottom w:val="single" w:sz="4" w:space="0" w:color="auto"/>
              <w:right w:val="single" w:sz="4" w:space="0" w:color="auto"/>
            </w:tcBorders>
            <w:vAlign w:val="center"/>
          </w:tcPr>
          <w:p w14:paraId="7F69D11B" w14:textId="77777777" w:rsidR="001A1F04" w:rsidRDefault="00C26041">
            <w:pPr>
              <w:jc w:val="center"/>
              <w:rPr>
                <w:rFonts w:eastAsia="Calibri"/>
                <w:sz w:val="20"/>
                <w:lang w:eastAsia="lt-LT"/>
              </w:rPr>
            </w:pPr>
            <w:r>
              <w:rPr>
                <w:rFonts w:eastAsia="Calibri"/>
                <w:sz w:val="20"/>
                <w:lang w:eastAsia="lt-LT"/>
              </w:rPr>
              <w:t>Negali viršyti 1 500</w:t>
            </w:r>
          </w:p>
        </w:tc>
      </w:tr>
      <w:tr w:rsidR="001A1F04" w14:paraId="039ADC36" w14:textId="77777777">
        <w:trPr>
          <w:trHeight w:val="404"/>
        </w:trPr>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45E45F" w14:textId="77777777" w:rsidR="001A1F04" w:rsidRDefault="00C26041">
            <w:pPr>
              <w:jc w:val="center"/>
              <w:rPr>
                <w:rFonts w:eastAsia="Calibri"/>
                <w:b/>
                <w:sz w:val="20"/>
                <w:lang w:eastAsia="lt-LT"/>
              </w:rPr>
            </w:pPr>
            <w:r>
              <w:rPr>
                <w:rFonts w:eastAsia="Calibri"/>
                <w:b/>
                <w:sz w:val="20"/>
                <w:lang w:eastAsia="lt-LT"/>
              </w:rPr>
              <w:t>2.2</w:t>
            </w:r>
          </w:p>
        </w:tc>
        <w:tc>
          <w:tcPr>
            <w:tcW w:w="1375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56D0F4" w14:textId="77777777" w:rsidR="001A1F04" w:rsidRDefault="00C26041">
            <w:pPr>
              <w:rPr>
                <w:rFonts w:eastAsia="Calibri"/>
                <w:sz w:val="20"/>
                <w:lang w:eastAsia="lt-LT"/>
              </w:rPr>
            </w:pPr>
            <w:r>
              <w:rPr>
                <w:rFonts w:eastAsia="Calibri"/>
                <w:b/>
                <w:sz w:val="20"/>
                <w:lang w:eastAsia="lt-LT"/>
              </w:rPr>
              <w:t>Neolimpinių sporto šakų</w:t>
            </w:r>
          </w:p>
        </w:tc>
      </w:tr>
      <w:tr w:rsidR="001A1F04" w14:paraId="5AA40FBA" w14:textId="77777777">
        <w:trPr>
          <w:trHeight w:val="303"/>
        </w:trPr>
        <w:tc>
          <w:tcPr>
            <w:tcW w:w="708" w:type="dxa"/>
            <w:tcBorders>
              <w:top w:val="single" w:sz="4" w:space="0" w:color="auto"/>
              <w:left w:val="single" w:sz="4" w:space="0" w:color="auto"/>
              <w:bottom w:val="single" w:sz="4" w:space="0" w:color="auto"/>
              <w:right w:val="single" w:sz="4" w:space="0" w:color="auto"/>
            </w:tcBorders>
            <w:vAlign w:val="center"/>
          </w:tcPr>
          <w:p w14:paraId="66FEC69A" w14:textId="77777777" w:rsidR="001A1F04" w:rsidRDefault="00C26041">
            <w:pPr>
              <w:jc w:val="center"/>
              <w:rPr>
                <w:rFonts w:eastAsia="Calibri"/>
                <w:sz w:val="20"/>
                <w:lang w:eastAsia="lt-LT"/>
              </w:rPr>
            </w:pPr>
            <w:r>
              <w:rPr>
                <w:rFonts w:eastAsia="Calibri"/>
                <w:sz w:val="20"/>
                <w:lang w:eastAsia="lt-LT"/>
              </w:rPr>
              <w:t>2.2.1</w:t>
            </w:r>
          </w:p>
        </w:tc>
        <w:tc>
          <w:tcPr>
            <w:tcW w:w="4111" w:type="dxa"/>
            <w:vMerge w:val="restart"/>
            <w:tcBorders>
              <w:top w:val="single" w:sz="4" w:space="0" w:color="auto"/>
              <w:left w:val="single" w:sz="4" w:space="0" w:color="auto"/>
              <w:right w:val="single" w:sz="4" w:space="0" w:color="auto"/>
            </w:tcBorders>
            <w:vAlign w:val="center"/>
          </w:tcPr>
          <w:p w14:paraId="5715EA9E" w14:textId="77777777" w:rsidR="001A1F04" w:rsidRDefault="00C26041">
            <w:pPr>
              <w:rPr>
                <w:rFonts w:eastAsia="Calibri"/>
                <w:sz w:val="20"/>
                <w:lang w:eastAsia="lt-LT"/>
              </w:rPr>
            </w:pPr>
            <w:r>
              <w:rPr>
                <w:rFonts w:eastAsia="Calibri"/>
                <w:sz w:val="20"/>
                <w:lang w:eastAsia="lt-LT"/>
              </w:rPr>
              <w:t>Sportininkai, turintys teisę dalyvauti Pasaulio, Europos, Lietuvos čempionatuose</w:t>
            </w:r>
          </w:p>
        </w:tc>
        <w:tc>
          <w:tcPr>
            <w:tcW w:w="3544" w:type="dxa"/>
            <w:tcBorders>
              <w:top w:val="single" w:sz="4" w:space="0" w:color="auto"/>
              <w:left w:val="single" w:sz="4" w:space="0" w:color="auto"/>
              <w:bottom w:val="single" w:sz="4" w:space="0" w:color="auto"/>
              <w:right w:val="single" w:sz="4" w:space="0" w:color="auto"/>
            </w:tcBorders>
            <w:vAlign w:val="center"/>
          </w:tcPr>
          <w:p w14:paraId="7ED6A615" w14:textId="77777777" w:rsidR="001A1F04" w:rsidRDefault="00C26041">
            <w:pPr>
              <w:rPr>
                <w:rFonts w:eastAsia="Calibri"/>
                <w:sz w:val="20"/>
                <w:lang w:eastAsia="lt-LT"/>
              </w:rPr>
            </w:pPr>
            <w:r>
              <w:rPr>
                <w:rFonts w:eastAsia="Calibri"/>
                <w:sz w:val="20"/>
                <w:lang w:eastAsia="lt-LT"/>
              </w:rPr>
              <w:t>Pasaulio, Europos čempionato dalyvis</w:t>
            </w:r>
          </w:p>
        </w:tc>
        <w:tc>
          <w:tcPr>
            <w:tcW w:w="3685" w:type="dxa"/>
            <w:tcBorders>
              <w:top w:val="single" w:sz="4" w:space="0" w:color="auto"/>
              <w:left w:val="single" w:sz="4" w:space="0" w:color="auto"/>
              <w:bottom w:val="single" w:sz="4" w:space="0" w:color="auto"/>
              <w:right w:val="single" w:sz="4" w:space="0" w:color="auto"/>
            </w:tcBorders>
            <w:vAlign w:val="center"/>
          </w:tcPr>
          <w:p w14:paraId="0BAE690C" w14:textId="77777777" w:rsidR="001A1F04" w:rsidRDefault="00C26041">
            <w:pPr>
              <w:jc w:val="center"/>
              <w:rPr>
                <w:rFonts w:eastAsia="Calibri"/>
                <w:sz w:val="20"/>
                <w:lang w:eastAsia="lt-LT"/>
              </w:rPr>
            </w:pPr>
            <w:r>
              <w:rPr>
                <w:rFonts w:eastAsia="Calibri"/>
                <w:sz w:val="20"/>
                <w:lang w:eastAsia="lt-LT"/>
              </w:rPr>
              <w:t>Pagal faktinį skaičių</w:t>
            </w:r>
          </w:p>
        </w:tc>
        <w:tc>
          <w:tcPr>
            <w:tcW w:w="2410" w:type="dxa"/>
            <w:tcBorders>
              <w:top w:val="single" w:sz="4" w:space="0" w:color="auto"/>
              <w:left w:val="single" w:sz="4" w:space="0" w:color="auto"/>
              <w:bottom w:val="single" w:sz="4" w:space="0" w:color="auto"/>
              <w:right w:val="single" w:sz="4" w:space="0" w:color="auto"/>
            </w:tcBorders>
            <w:vAlign w:val="center"/>
          </w:tcPr>
          <w:p w14:paraId="3D0096C0" w14:textId="77777777" w:rsidR="001A1F04" w:rsidRDefault="00C26041">
            <w:pPr>
              <w:jc w:val="center"/>
              <w:rPr>
                <w:rFonts w:eastAsia="Calibri"/>
                <w:sz w:val="20"/>
                <w:lang w:eastAsia="lt-LT"/>
              </w:rPr>
            </w:pPr>
            <w:r>
              <w:rPr>
                <w:rFonts w:eastAsia="Calibri"/>
                <w:sz w:val="20"/>
                <w:lang w:eastAsia="lt-LT"/>
              </w:rPr>
              <w:t>Negali viršyti 1 500</w:t>
            </w:r>
          </w:p>
        </w:tc>
      </w:tr>
      <w:tr w:rsidR="001A1F04" w14:paraId="2180A697" w14:textId="77777777">
        <w:trPr>
          <w:trHeight w:val="228"/>
        </w:trPr>
        <w:tc>
          <w:tcPr>
            <w:tcW w:w="708" w:type="dxa"/>
            <w:tcBorders>
              <w:top w:val="single" w:sz="4" w:space="0" w:color="auto"/>
              <w:left w:val="single" w:sz="4" w:space="0" w:color="auto"/>
              <w:bottom w:val="single" w:sz="4" w:space="0" w:color="auto"/>
              <w:right w:val="single" w:sz="4" w:space="0" w:color="auto"/>
            </w:tcBorders>
            <w:vAlign w:val="center"/>
          </w:tcPr>
          <w:p w14:paraId="62FC3373" w14:textId="77777777" w:rsidR="001A1F04" w:rsidRDefault="00C26041">
            <w:pPr>
              <w:jc w:val="center"/>
              <w:rPr>
                <w:rFonts w:eastAsia="Calibri"/>
                <w:sz w:val="20"/>
                <w:lang w:eastAsia="lt-LT"/>
              </w:rPr>
            </w:pPr>
            <w:r>
              <w:rPr>
                <w:rFonts w:eastAsia="Calibri"/>
                <w:sz w:val="20"/>
                <w:lang w:eastAsia="lt-LT"/>
              </w:rPr>
              <w:t>2.2.2</w:t>
            </w:r>
          </w:p>
        </w:tc>
        <w:tc>
          <w:tcPr>
            <w:tcW w:w="4111" w:type="dxa"/>
            <w:vMerge/>
            <w:tcBorders>
              <w:left w:val="single" w:sz="4" w:space="0" w:color="auto"/>
              <w:bottom w:val="single" w:sz="4" w:space="0" w:color="auto"/>
              <w:right w:val="single" w:sz="4" w:space="0" w:color="auto"/>
            </w:tcBorders>
            <w:vAlign w:val="center"/>
          </w:tcPr>
          <w:p w14:paraId="004EBDAA" w14:textId="77777777" w:rsidR="001A1F04" w:rsidRDefault="001A1F04">
            <w:pPr>
              <w:ind w:hanging="126"/>
              <w:jc w:val="center"/>
              <w:rPr>
                <w:rFonts w:eastAsia="Calibri"/>
                <w:sz w:val="20"/>
                <w:lang w:eastAsia="lt-LT"/>
              </w:rPr>
            </w:pPr>
          </w:p>
        </w:tc>
        <w:tc>
          <w:tcPr>
            <w:tcW w:w="3544" w:type="dxa"/>
            <w:tcBorders>
              <w:top w:val="single" w:sz="4" w:space="0" w:color="auto"/>
              <w:left w:val="single" w:sz="4" w:space="0" w:color="auto"/>
              <w:bottom w:val="single" w:sz="4" w:space="0" w:color="auto"/>
              <w:right w:val="single" w:sz="4" w:space="0" w:color="auto"/>
            </w:tcBorders>
            <w:vAlign w:val="center"/>
          </w:tcPr>
          <w:p w14:paraId="67CED209" w14:textId="77777777" w:rsidR="001A1F04" w:rsidRDefault="00C26041">
            <w:pPr>
              <w:rPr>
                <w:rFonts w:eastAsia="Calibri"/>
                <w:sz w:val="20"/>
                <w:lang w:eastAsia="lt-LT"/>
              </w:rPr>
            </w:pPr>
            <w:r>
              <w:rPr>
                <w:rFonts w:eastAsia="Calibri"/>
                <w:sz w:val="20"/>
                <w:lang w:eastAsia="lt-LT"/>
              </w:rPr>
              <w:t>Lietuvos čempionato prizininkas</w:t>
            </w:r>
          </w:p>
        </w:tc>
        <w:tc>
          <w:tcPr>
            <w:tcW w:w="3685" w:type="dxa"/>
            <w:tcBorders>
              <w:top w:val="single" w:sz="4" w:space="0" w:color="auto"/>
              <w:left w:val="single" w:sz="4" w:space="0" w:color="auto"/>
              <w:bottom w:val="single" w:sz="4" w:space="0" w:color="auto"/>
              <w:right w:val="single" w:sz="4" w:space="0" w:color="auto"/>
            </w:tcBorders>
            <w:vAlign w:val="center"/>
          </w:tcPr>
          <w:p w14:paraId="045C94B7" w14:textId="77777777" w:rsidR="001A1F04" w:rsidRDefault="00C26041">
            <w:pPr>
              <w:jc w:val="center"/>
              <w:rPr>
                <w:rFonts w:eastAsia="Calibri"/>
                <w:sz w:val="20"/>
                <w:lang w:eastAsia="lt-LT"/>
              </w:rPr>
            </w:pPr>
            <w:r>
              <w:rPr>
                <w:rFonts w:eastAsia="Calibri"/>
                <w:sz w:val="20"/>
                <w:lang w:eastAsia="lt-LT"/>
              </w:rPr>
              <w:t>Pagal faktinį skaičių</w:t>
            </w:r>
          </w:p>
        </w:tc>
        <w:tc>
          <w:tcPr>
            <w:tcW w:w="2410" w:type="dxa"/>
            <w:tcBorders>
              <w:top w:val="single" w:sz="4" w:space="0" w:color="auto"/>
              <w:left w:val="single" w:sz="4" w:space="0" w:color="auto"/>
              <w:bottom w:val="single" w:sz="4" w:space="0" w:color="auto"/>
              <w:right w:val="single" w:sz="4" w:space="0" w:color="auto"/>
            </w:tcBorders>
            <w:vAlign w:val="center"/>
          </w:tcPr>
          <w:p w14:paraId="6EC1F27D" w14:textId="77777777" w:rsidR="001A1F04" w:rsidRDefault="00C26041">
            <w:pPr>
              <w:jc w:val="center"/>
              <w:rPr>
                <w:rFonts w:eastAsia="Calibri"/>
                <w:sz w:val="20"/>
                <w:lang w:eastAsia="lt-LT"/>
              </w:rPr>
            </w:pPr>
            <w:r>
              <w:rPr>
                <w:rFonts w:eastAsia="Calibri"/>
                <w:sz w:val="20"/>
                <w:lang w:eastAsia="lt-LT"/>
              </w:rPr>
              <w:t>Negali viršyti 750</w:t>
            </w:r>
          </w:p>
        </w:tc>
      </w:tr>
      <w:tr w:rsidR="001A1F04" w14:paraId="065A324E" w14:textId="77777777">
        <w:trPr>
          <w:trHeight w:val="404"/>
        </w:trPr>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83A806" w14:textId="77777777" w:rsidR="001A1F04" w:rsidRDefault="00C26041">
            <w:pPr>
              <w:jc w:val="center"/>
              <w:rPr>
                <w:rFonts w:eastAsia="Calibri"/>
                <w:b/>
                <w:sz w:val="20"/>
                <w:lang w:eastAsia="lt-LT"/>
              </w:rPr>
            </w:pPr>
            <w:r>
              <w:rPr>
                <w:rFonts w:eastAsia="Calibri"/>
                <w:b/>
                <w:sz w:val="20"/>
                <w:lang w:eastAsia="lt-LT"/>
              </w:rPr>
              <w:t>2.3</w:t>
            </w:r>
          </w:p>
        </w:tc>
        <w:tc>
          <w:tcPr>
            <w:tcW w:w="13750" w:type="dxa"/>
            <w:gridSpan w:val="4"/>
            <w:tcBorders>
              <w:left w:val="single" w:sz="4" w:space="0" w:color="auto"/>
              <w:bottom w:val="single" w:sz="4" w:space="0" w:color="auto"/>
              <w:right w:val="single" w:sz="4" w:space="0" w:color="auto"/>
            </w:tcBorders>
            <w:shd w:val="clear" w:color="auto" w:fill="F2F2F2" w:themeFill="background1" w:themeFillShade="F2"/>
            <w:vAlign w:val="center"/>
          </w:tcPr>
          <w:p w14:paraId="58D1DEB9" w14:textId="77777777" w:rsidR="001A1F04" w:rsidRDefault="00C26041">
            <w:pPr>
              <w:rPr>
                <w:rFonts w:eastAsia="Calibri"/>
                <w:sz w:val="20"/>
                <w:lang w:eastAsia="lt-LT"/>
              </w:rPr>
            </w:pPr>
            <w:r>
              <w:rPr>
                <w:rFonts w:eastAsia="Calibri"/>
                <w:b/>
                <w:sz w:val="20"/>
                <w:lang w:eastAsia="lt-LT"/>
              </w:rPr>
              <w:t>Neolimpinių sporto šakų komandos</w:t>
            </w:r>
          </w:p>
        </w:tc>
      </w:tr>
      <w:tr w:rsidR="001A1F04" w14:paraId="6379A04C" w14:textId="77777777">
        <w:trPr>
          <w:trHeight w:val="319"/>
        </w:trPr>
        <w:tc>
          <w:tcPr>
            <w:tcW w:w="708" w:type="dxa"/>
            <w:tcBorders>
              <w:top w:val="single" w:sz="4" w:space="0" w:color="auto"/>
              <w:left w:val="single" w:sz="4" w:space="0" w:color="auto"/>
              <w:bottom w:val="single" w:sz="4" w:space="0" w:color="auto"/>
              <w:right w:val="single" w:sz="4" w:space="0" w:color="auto"/>
            </w:tcBorders>
            <w:vAlign w:val="center"/>
          </w:tcPr>
          <w:p w14:paraId="4D489EAC" w14:textId="77777777" w:rsidR="001A1F04" w:rsidRDefault="00C26041">
            <w:pPr>
              <w:jc w:val="center"/>
              <w:rPr>
                <w:rFonts w:eastAsia="Calibri"/>
                <w:sz w:val="20"/>
                <w:lang w:eastAsia="lt-LT"/>
              </w:rPr>
            </w:pPr>
            <w:r>
              <w:rPr>
                <w:rFonts w:eastAsia="Calibri"/>
                <w:sz w:val="20"/>
                <w:lang w:eastAsia="lt-LT"/>
              </w:rPr>
              <w:t>2.3.1</w:t>
            </w:r>
          </w:p>
        </w:tc>
        <w:tc>
          <w:tcPr>
            <w:tcW w:w="4111" w:type="dxa"/>
            <w:vMerge w:val="restart"/>
            <w:tcBorders>
              <w:left w:val="single" w:sz="4" w:space="0" w:color="auto"/>
              <w:right w:val="single" w:sz="4" w:space="0" w:color="auto"/>
            </w:tcBorders>
            <w:vAlign w:val="center"/>
          </w:tcPr>
          <w:p w14:paraId="75FBF922" w14:textId="77777777" w:rsidR="001A1F04" w:rsidRDefault="00C26041">
            <w:pPr>
              <w:rPr>
                <w:rFonts w:eastAsia="Calibri"/>
                <w:sz w:val="20"/>
                <w:lang w:eastAsia="lt-LT"/>
              </w:rPr>
            </w:pPr>
            <w:r>
              <w:rPr>
                <w:rFonts w:eastAsia="Calibri"/>
                <w:sz w:val="20"/>
                <w:lang w:eastAsia="lt-LT"/>
              </w:rPr>
              <w:t>Sportininkai, turintys teisę dalyvauti Pasaulio, Europos, Lietuvos čempionatuose</w:t>
            </w:r>
          </w:p>
        </w:tc>
        <w:tc>
          <w:tcPr>
            <w:tcW w:w="3544" w:type="dxa"/>
            <w:tcBorders>
              <w:top w:val="single" w:sz="4" w:space="0" w:color="auto"/>
              <w:left w:val="single" w:sz="4" w:space="0" w:color="auto"/>
              <w:bottom w:val="single" w:sz="4" w:space="0" w:color="auto"/>
              <w:right w:val="single" w:sz="4" w:space="0" w:color="auto"/>
            </w:tcBorders>
            <w:vAlign w:val="center"/>
          </w:tcPr>
          <w:p w14:paraId="5E918696" w14:textId="77777777" w:rsidR="001A1F04" w:rsidRDefault="00C26041">
            <w:pPr>
              <w:rPr>
                <w:rFonts w:eastAsia="Calibri"/>
                <w:sz w:val="20"/>
                <w:lang w:eastAsia="lt-LT"/>
              </w:rPr>
            </w:pPr>
            <w:r>
              <w:rPr>
                <w:rFonts w:eastAsia="Calibri"/>
                <w:sz w:val="20"/>
                <w:lang w:eastAsia="lt-LT"/>
              </w:rPr>
              <w:t>Pasaulio, Europos čempionato dalyvis</w:t>
            </w:r>
          </w:p>
        </w:tc>
        <w:tc>
          <w:tcPr>
            <w:tcW w:w="3685" w:type="dxa"/>
            <w:vMerge w:val="restart"/>
            <w:tcBorders>
              <w:top w:val="single" w:sz="4" w:space="0" w:color="auto"/>
              <w:left w:val="single" w:sz="4" w:space="0" w:color="auto"/>
              <w:right w:val="single" w:sz="4" w:space="0" w:color="auto"/>
            </w:tcBorders>
            <w:vAlign w:val="center"/>
          </w:tcPr>
          <w:p w14:paraId="0FE4FE70" w14:textId="77777777" w:rsidR="001A1F04" w:rsidRDefault="00C26041">
            <w:pPr>
              <w:jc w:val="center"/>
              <w:rPr>
                <w:rFonts w:eastAsia="Calibri"/>
                <w:sz w:val="20"/>
                <w:lang w:eastAsia="lt-LT"/>
              </w:rPr>
            </w:pPr>
            <w:r>
              <w:rPr>
                <w:rFonts w:eastAsia="Calibri"/>
                <w:sz w:val="20"/>
                <w:lang w:eastAsia="lt-LT"/>
              </w:rPr>
              <w:t>Sporto šakos federacijos nustatytas komandos registracijos skaičius</w:t>
            </w:r>
          </w:p>
        </w:tc>
        <w:tc>
          <w:tcPr>
            <w:tcW w:w="2410" w:type="dxa"/>
            <w:tcBorders>
              <w:top w:val="single" w:sz="4" w:space="0" w:color="auto"/>
              <w:left w:val="single" w:sz="4" w:space="0" w:color="auto"/>
              <w:bottom w:val="single" w:sz="4" w:space="0" w:color="auto"/>
              <w:right w:val="single" w:sz="4" w:space="0" w:color="auto"/>
            </w:tcBorders>
            <w:vAlign w:val="center"/>
          </w:tcPr>
          <w:p w14:paraId="5F01CF46" w14:textId="77777777" w:rsidR="001A1F04" w:rsidRDefault="00C26041">
            <w:pPr>
              <w:jc w:val="center"/>
              <w:rPr>
                <w:rFonts w:eastAsia="Calibri"/>
                <w:sz w:val="20"/>
                <w:lang w:eastAsia="lt-LT"/>
              </w:rPr>
            </w:pPr>
            <w:r>
              <w:rPr>
                <w:rFonts w:eastAsia="Calibri"/>
                <w:sz w:val="20"/>
                <w:lang w:eastAsia="lt-LT"/>
              </w:rPr>
              <w:t>Negali viršyti 750</w:t>
            </w:r>
          </w:p>
        </w:tc>
      </w:tr>
      <w:tr w:rsidR="001A1F04" w14:paraId="4EB74665" w14:textId="77777777">
        <w:trPr>
          <w:trHeight w:val="267"/>
        </w:trPr>
        <w:tc>
          <w:tcPr>
            <w:tcW w:w="708" w:type="dxa"/>
            <w:tcBorders>
              <w:top w:val="single" w:sz="4" w:space="0" w:color="auto"/>
              <w:left w:val="single" w:sz="4" w:space="0" w:color="auto"/>
              <w:bottom w:val="single" w:sz="4" w:space="0" w:color="auto"/>
              <w:right w:val="single" w:sz="4" w:space="0" w:color="auto"/>
            </w:tcBorders>
            <w:vAlign w:val="center"/>
          </w:tcPr>
          <w:p w14:paraId="4C0764B7" w14:textId="77777777" w:rsidR="001A1F04" w:rsidRDefault="00C26041">
            <w:pPr>
              <w:jc w:val="center"/>
              <w:rPr>
                <w:rFonts w:eastAsia="Calibri"/>
                <w:sz w:val="20"/>
                <w:lang w:eastAsia="lt-LT"/>
              </w:rPr>
            </w:pPr>
            <w:r>
              <w:rPr>
                <w:rFonts w:eastAsia="Calibri"/>
                <w:sz w:val="20"/>
                <w:lang w:eastAsia="lt-LT"/>
              </w:rPr>
              <w:t>2.3.2</w:t>
            </w:r>
          </w:p>
        </w:tc>
        <w:tc>
          <w:tcPr>
            <w:tcW w:w="4111" w:type="dxa"/>
            <w:vMerge/>
            <w:tcBorders>
              <w:left w:val="single" w:sz="4" w:space="0" w:color="auto"/>
              <w:bottom w:val="single" w:sz="4" w:space="0" w:color="auto"/>
              <w:right w:val="single" w:sz="4" w:space="0" w:color="auto"/>
            </w:tcBorders>
            <w:vAlign w:val="center"/>
          </w:tcPr>
          <w:p w14:paraId="52AFA9E7" w14:textId="77777777" w:rsidR="001A1F04" w:rsidRDefault="001A1F04">
            <w:pPr>
              <w:ind w:hanging="126"/>
              <w:jc w:val="center"/>
              <w:rPr>
                <w:rFonts w:eastAsia="Calibri"/>
                <w:sz w:val="20"/>
                <w:lang w:eastAsia="lt-LT"/>
              </w:rPr>
            </w:pPr>
          </w:p>
        </w:tc>
        <w:tc>
          <w:tcPr>
            <w:tcW w:w="3544" w:type="dxa"/>
            <w:tcBorders>
              <w:top w:val="single" w:sz="4" w:space="0" w:color="auto"/>
              <w:left w:val="single" w:sz="4" w:space="0" w:color="auto"/>
              <w:bottom w:val="single" w:sz="4" w:space="0" w:color="auto"/>
              <w:right w:val="single" w:sz="4" w:space="0" w:color="auto"/>
            </w:tcBorders>
            <w:vAlign w:val="center"/>
          </w:tcPr>
          <w:p w14:paraId="3815F290" w14:textId="77777777" w:rsidR="001A1F04" w:rsidRDefault="00C26041">
            <w:pPr>
              <w:rPr>
                <w:rFonts w:eastAsia="Calibri"/>
                <w:sz w:val="20"/>
                <w:lang w:eastAsia="lt-LT"/>
              </w:rPr>
            </w:pPr>
            <w:r>
              <w:rPr>
                <w:rFonts w:eastAsia="Calibri"/>
                <w:sz w:val="20"/>
                <w:lang w:eastAsia="lt-LT"/>
              </w:rPr>
              <w:t>Lietuvos čempionato prizininkas</w:t>
            </w:r>
          </w:p>
        </w:tc>
        <w:tc>
          <w:tcPr>
            <w:tcW w:w="3685" w:type="dxa"/>
            <w:vMerge/>
            <w:tcBorders>
              <w:left w:val="single" w:sz="4" w:space="0" w:color="auto"/>
              <w:bottom w:val="single" w:sz="4" w:space="0" w:color="auto"/>
              <w:right w:val="single" w:sz="4" w:space="0" w:color="auto"/>
            </w:tcBorders>
            <w:vAlign w:val="center"/>
          </w:tcPr>
          <w:p w14:paraId="3D074A84" w14:textId="77777777" w:rsidR="001A1F04" w:rsidRDefault="001A1F04">
            <w:pPr>
              <w:jc w:val="center"/>
              <w:rPr>
                <w:rFonts w:eastAsia="Calibri"/>
                <w:sz w:val="20"/>
                <w:lang w:eastAsia="lt-LT"/>
              </w:rPr>
            </w:pPr>
          </w:p>
        </w:tc>
        <w:tc>
          <w:tcPr>
            <w:tcW w:w="2410" w:type="dxa"/>
            <w:tcBorders>
              <w:top w:val="single" w:sz="4" w:space="0" w:color="auto"/>
              <w:left w:val="single" w:sz="4" w:space="0" w:color="auto"/>
              <w:bottom w:val="single" w:sz="4" w:space="0" w:color="auto"/>
              <w:right w:val="single" w:sz="4" w:space="0" w:color="auto"/>
            </w:tcBorders>
            <w:vAlign w:val="center"/>
          </w:tcPr>
          <w:p w14:paraId="5BC27960" w14:textId="77777777" w:rsidR="001A1F04" w:rsidRDefault="00C26041">
            <w:pPr>
              <w:jc w:val="center"/>
              <w:rPr>
                <w:rFonts w:eastAsia="Calibri"/>
                <w:sz w:val="20"/>
                <w:lang w:eastAsia="lt-LT"/>
              </w:rPr>
            </w:pPr>
            <w:r>
              <w:rPr>
                <w:rFonts w:eastAsia="Calibri"/>
                <w:sz w:val="20"/>
                <w:lang w:eastAsia="lt-LT"/>
              </w:rPr>
              <w:t>Negali viršyti 200</w:t>
            </w:r>
          </w:p>
        </w:tc>
      </w:tr>
      <w:tr w:rsidR="001A1F04" w14:paraId="1AB3A424" w14:textId="77777777">
        <w:trPr>
          <w:trHeight w:val="542"/>
        </w:trPr>
        <w:tc>
          <w:tcPr>
            <w:tcW w:w="708"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68146775" w14:textId="77777777" w:rsidR="001A1F04" w:rsidRDefault="00C26041">
            <w:pPr>
              <w:jc w:val="center"/>
              <w:rPr>
                <w:rFonts w:eastAsia="Calibri"/>
                <w:b/>
                <w:sz w:val="20"/>
                <w:lang w:eastAsia="lt-LT"/>
              </w:rPr>
            </w:pPr>
            <w:r>
              <w:rPr>
                <w:rFonts w:eastAsia="Calibri"/>
                <w:b/>
                <w:sz w:val="20"/>
                <w:lang w:eastAsia="lt-LT"/>
              </w:rPr>
              <w:t>3.</w:t>
            </w:r>
          </w:p>
        </w:tc>
        <w:tc>
          <w:tcPr>
            <w:tcW w:w="13750"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71D1DA61" w14:textId="77777777" w:rsidR="001A1F04" w:rsidRDefault="00C26041">
            <w:pPr>
              <w:rPr>
                <w:rFonts w:eastAsia="Calibri"/>
                <w:b/>
                <w:bCs/>
                <w:sz w:val="20"/>
                <w:lang w:eastAsia="lt-LT"/>
              </w:rPr>
            </w:pPr>
            <w:r>
              <w:rPr>
                <w:rFonts w:eastAsia="Calibri"/>
                <w:b/>
                <w:bCs/>
                <w:sz w:val="20"/>
                <w:lang w:eastAsia="lt-LT"/>
              </w:rPr>
              <w:t>Sportininkų, kurių meistriškumo siekimas apsiriboja dalyvavimu regiono, šalies ar tarptautiniuose sporto renginiuose</w:t>
            </w:r>
          </w:p>
        </w:tc>
      </w:tr>
      <w:tr w:rsidR="001A1F04" w14:paraId="1EBBC312" w14:textId="77777777">
        <w:tc>
          <w:tcPr>
            <w:tcW w:w="708" w:type="dxa"/>
            <w:tcBorders>
              <w:top w:val="single" w:sz="4" w:space="0" w:color="auto"/>
              <w:left w:val="single" w:sz="4" w:space="0" w:color="auto"/>
              <w:bottom w:val="single" w:sz="4" w:space="0" w:color="auto"/>
              <w:right w:val="single" w:sz="4" w:space="0" w:color="auto"/>
            </w:tcBorders>
            <w:vAlign w:val="center"/>
          </w:tcPr>
          <w:p w14:paraId="78ACB7F1" w14:textId="77777777" w:rsidR="001A1F04" w:rsidRDefault="00C26041">
            <w:pPr>
              <w:jc w:val="center"/>
              <w:rPr>
                <w:rFonts w:eastAsia="Calibri"/>
                <w:sz w:val="20"/>
                <w:lang w:eastAsia="lt-LT"/>
              </w:rPr>
            </w:pPr>
            <w:r>
              <w:rPr>
                <w:rFonts w:eastAsia="Calibri"/>
                <w:sz w:val="20"/>
                <w:lang w:eastAsia="lt-LT"/>
              </w:rPr>
              <w:t>3.1</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519819A" w14:textId="77777777" w:rsidR="001A1F04" w:rsidRDefault="00C26041">
            <w:pPr>
              <w:rPr>
                <w:rFonts w:eastAsia="Calibri"/>
                <w:sz w:val="20"/>
                <w:lang w:eastAsia="lt-LT"/>
              </w:rPr>
            </w:pPr>
            <w:r>
              <w:rPr>
                <w:rFonts w:eastAsia="Calibri"/>
                <w:sz w:val="20"/>
                <w:lang w:eastAsia="lt-LT"/>
              </w:rPr>
              <w:t>Visų sporto šakų sportininkai, turintys teisę dalyvauti</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E8DBDE6" w14:textId="77777777" w:rsidR="001A1F04" w:rsidRDefault="00C26041">
            <w:pPr>
              <w:rPr>
                <w:rFonts w:eastAsia="Calibri"/>
                <w:sz w:val="20"/>
                <w:lang w:eastAsia="lt-LT"/>
              </w:rPr>
            </w:pPr>
            <w:r>
              <w:rPr>
                <w:rFonts w:eastAsia="Calibri"/>
                <w:sz w:val="20"/>
                <w:lang w:eastAsia="lt-LT"/>
              </w:rPr>
              <w:t>Pasaulio, Europos žaidynės, šalies, regiono varžybos / pirmenybės</w:t>
            </w:r>
          </w:p>
          <w:p w14:paraId="6EBAE8EF" w14:textId="77777777" w:rsidR="001A1F04" w:rsidRDefault="001A1F04">
            <w:pPr>
              <w:rPr>
                <w:rFonts w:eastAsia="Calibri"/>
                <w:sz w:val="20"/>
                <w:lang w:eastAsia="lt-LT"/>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3870480" w14:textId="77777777" w:rsidR="001A1F04" w:rsidRDefault="00C26041">
            <w:pPr>
              <w:jc w:val="center"/>
              <w:rPr>
                <w:rFonts w:eastAsia="Calibri"/>
                <w:sz w:val="20"/>
                <w:lang w:eastAsia="lt-LT"/>
              </w:rPr>
            </w:pPr>
            <w:r>
              <w:rPr>
                <w:rFonts w:eastAsia="Calibri"/>
                <w:sz w:val="20"/>
                <w:lang w:eastAsia="lt-LT"/>
              </w:rPr>
              <w:t>Futbolas – 18, krepšinis – 12;</w:t>
            </w:r>
          </w:p>
          <w:p w14:paraId="3DC456BA" w14:textId="77777777" w:rsidR="001A1F04" w:rsidRDefault="00C26041">
            <w:pPr>
              <w:jc w:val="center"/>
              <w:rPr>
                <w:rFonts w:eastAsia="Calibri"/>
                <w:sz w:val="20"/>
                <w:lang w:eastAsia="lt-LT"/>
              </w:rPr>
            </w:pPr>
            <w:r>
              <w:rPr>
                <w:rFonts w:eastAsia="Calibri"/>
                <w:sz w:val="20"/>
                <w:lang w:eastAsia="lt-LT"/>
              </w:rPr>
              <w:t>kitų sporto šakų – pagal faktinį skaičių</w:t>
            </w:r>
            <w:r>
              <w:rPr>
                <w:rFonts w:eastAsia="Calibri"/>
                <w:strike/>
                <w:sz w:val="20"/>
                <w:lang w:eastAsia="lt-LT"/>
              </w:rPr>
              <w:t xml:space="preserve"> </w:t>
            </w:r>
          </w:p>
        </w:tc>
        <w:tc>
          <w:tcPr>
            <w:tcW w:w="2410" w:type="dxa"/>
            <w:tcBorders>
              <w:top w:val="single" w:sz="4" w:space="0" w:color="auto"/>
              <w:left w:val="single" w:sz="4" w:space="0" w:color="auto"/>
              <w:bottom w:val="single" w:sz="4" w:space="0" w:color="auto"/>
              <w:right w:val="single" w:sz="4" w:space="0" w:color="auto"/>
            </w:tcBorders>
            <w:vAlign w:val="center"/>
          </w:tcPr>
          <w:p w14:paraId="303FE833" w14:textId="77777777" w:rsidR="001A1F04" w:rsidRDefault="00C26041">
            <w:pPr>
              <w:jc w:val="center"/>
              <w:rPr>
                <w:rFonts w:eastAsia="Calibri"/>
                <w:sz w:val="20"/>
                <w:lang w:eastAsia="lt-LT"/>
              </w:rPr>
            </w:pPr>
            <w:r>
              <w:rPr>
                <w:rFonts w:eastAsia="Calibri"/>
                <w:sz w:val="20"/>
                <w:lang w:eastAsia="lt-LT"/>
              </w:rPr>
              <w:t>Negali viršyti 500</w:t>
            </w:r>
          </w:p>
        </w:tc>
      </w:tr>
    </w:tbl>
    <w:p w14:paraId="24375B83" w14:textId="77777777" w:rsidR="001A1F04" w:rsidRDefault="00C26041">
      <w:pPr>
        <w:ind w:firstLine="567"/>
        <w:jc w:val="center"/>
      </w:pPr>
      <w:r>
        <w:rPr>
          <w:rFonts w:eastAsia="Calibri"/>
          <w:szCs w:val="24"/>
          <w:lang w:eastAsia="lt-LT"/>
        </w:rPr>
        <w:t>_____________________________________________</w:t>
      </w:r>
    </w:p>
    <w:sectPr w:rsidR="001A1F04">
      <w:pgSz w:w="16838" w:h="11906" w:orient="landscape"/>
      <w:pgMar w:top="1134" w:right="1134" w:bottom="567" w:left="567" w:header="570"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88EB6" w14:textId="77777777" w:rsidR="006A4315" w:rsidRDefault="006A4315">
      <w:pPr>
        <w:widowControl w:val="0"/>
        <w:rPr>
          <w:rFonts w:eastAsia="Calibri"/>
          <w:sz w:val="20"/>
          <w:lang w:eastAsia="lt-LT"/>
        </w:rPr>
      </w:pPr>
      <w:r>
        <w:rPr>
          <w:rFonts w:eastAsia="Calibri"/>
          <w:sz w:val="20"/>
          <w:lang w:eastAsia="lt-LT"/>
        </w:rPr>
        <w:separator/>
      </w:r>
    </w:p>
  </w:endnote>
  <w:endnote w:type="continuationSeparator" w:id="0">
    <w:p w14:paraId="6D0ADAB0" w14:textId="77777777" w:rsidR="006A4315" w:rsidRDefault="006A4315">
      <w:pPr>
        <w:widowControl w:val="0"/>
        <w:rPr>
          <w:rFonts w:eastAsia="Calibri"/>
          <w:sz w:val="20"/>
          <w:lang w:eastAsia="lt-LT"/>
        </w:rPr>
      </w:pPr>
      <w:r>
        <w:rPr>
          <w:rFonts w:eastAsia="Calibri"/>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0BAEA" w14:textId="77777777" w:rsidR="001A1F04" w:rsidRDefault="001A1F04">
    <w:pPr>
      <w:widowControl w:val="0"/>
      <w:tabs>
        <w:tab w:val="center" w:pos="4819"/>
        <w:tab w:val="right" w:pos="9638"/>
      </w:tabs>
      <w:rPr>
        <w:rFonts w:eastAsia="Calibri"/>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BF05" w14:textId="77777777" w:rsidR="001A1F04" w:rsidRDefault="001A1F04">
    <w:pPr>
      <w:widowControl w:val="0"/>
      <w:tabs>
        <w:tab w:val="center" w:pos="4819"/>
        <w:tab w:val="right" w:pos="9638"/>
      </w:tabs>
      <w:rPr>
        <w:rFonts w:eastAsia="Calibri"/>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44B4" w14:textId="77777777" w:rsidR="001A1F04" w:rsidRDefault="001A1F04">
    <w:pPr>
      <w:widowControl w:val="0"/>
      <w:tabs>
        <w:tab w:val="center" w:pos="4819"/>
        <w:tab w:val="right" w:pos="9638"/>
      </w:tabs>
      <w:rPr>
        <w:rFonts w:eastAsia="Calibri"/>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7F1CF" w14:textId="77777777" w:rsidR="006A4315" w:rsidRDefault="006A4315">
      <w:pPr>
        <w:widowControl w:val="0"/>
        <w:rPr>
          <w:rFonts w:eastAsia="Calibri"/>
          <w:sz w:val="20"/>
          <w:lang w:eastAsia="lt-LT"/>
        </w:rPr>
      </w:pPr>
      <w:r>
        <w:rPr>
          <w:rFonts w:eastAsia="Calibri"/>
          <w:sz w:val="20"/>
          <w:lang w:eastAsia="lt-LT"/>
        </w:rPr>
        <w:separator/>
      </w:r>
    </w:p>
  </w:footnote>
  <w:footnote w:type="continuationSeparator" w:id="0">
    <w:p w14:paraId="23465EB1" w14:textId="77777777" w:rsidR="006A4315" w:rsidRDefault="006A4315">
      <w:pPr>
        <w:widowControl w:val="0"/>
        <w:rPr>
          <w:rFonts w:eastAsia="Calibri"/>
          <w:sz w:val="20"/>
          <w:lang w:eastAsia="lt-LT"/>
        </w:rPr>
      </w:pPr>
      <w:r>
        <w:rPr>
          <w:rFonts w:eastAsia="Calibri"/>
          <w:sz w:val="20"/>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77FD" w14:textId="77777777" w:rsidR="001A1F04" w:rsidRDefault="001A1F04">
    <w:pPr>
      <w:widowControl w:val="0"/>
      <w:tabs>
        <w:tab w:val="center" w:pos="4819"/>
        <w:tab w:val="right" w:pos="9638"/>
      </w:tabs>
      <w:rPr>
        <w:rFonts w:eastAsia="Calibri"/>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B0EE" w14:textId="77777777" w:rsidR="001A1F04" w:rsidRDefault="00C26041">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5</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E1AA" w14:textId="77777777" w:rsidR="001A1F04" w:rsidRDefault="001A1F04">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978"/>
    <w:rsid w:val="0007601D"/>
    <w:rsid w:val="000B2252"/>
    <w:rsid w:val="001A1F04"/>
    <w:rsid w:val="00406A63"/>
    <w:rsid w:val="005C5CCD"/>
    <w:rsid w:val="006A4315"/>
    <w:rsid w:val="008A71A1"/>
    <w:rsid w:val="009162DF"/>
    <w:rsid w:val="00974329"/>
    <w:rsid w:val="00A316B7"/>
    <w:rsid w:val="00C26041"/>
    <w:rsid w:val="00D87978"/>
    <w:rsid w:val="00E57E8D"/>
    <w:rsid w:val="00FC2E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1616F0"/>
  <w15:docId w15:val="{5E469642-F2A0-4467-869B-45587921B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C2E1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7563">
      <w:bodyDiv w:val="1"/>
      <w:marLeft w:val="0"/>
      <w:marRight w:val="0"/>
      <w:marTop w:val="0"/>
      <w:marBottom w:val="0"/>
      <w:divBdr>
        <w:top w:val="none" w:sz="0" w:space="0" w:color="auto"/>
        <w:left w:val="none" w:sz="0" w:space="0" w:color="auto"/>
        <w:bottom w:val="none" w:sz="0" w:space="0" w:color="auto"/>
        <w:right w:val="none" w:sz="0" w:space="0" w:color="auto"/>
      </w:divBdr>
    </w:div>
    <w:div w:id="652101206">
      <w:bodyDiv w:val="1"/>
      <w:marLeft w:val="0"/>
      <w:marRight w:val="0"/>
      <w:marTop w:val="0"/>
      <w:marBottom w:val="0"/>
      <w:divBdr>
        <w:top w:val="none" w:sz="0" w:space="0" w:color="auto"/>
        <w:left w:val="none" w:sz="0" w:space="0" w:color="auto"/>
        <w:bottom w:val="none" w:sz="0" w:space="0" w:color="auto"/>
        <w:right w:val="none" w:sz="0" w:space="0" w:color="auto"/>
      </w:divBdr>
    </w:div>
    <w:div w:id="1526401111">
      <w:bodyDiv w:val="1"/>
      <w:marLeft w:val="0"/>
      <w:marRight w:val="0"/>
      <w:marTop w:val="0"/>
      <w:marBottom w:val="0"/>
      <w:divBdr>
        <w:top w:val="none" w:sz="0" w:space="0" w:color="auto"/>
        <w:left w:val="none" w:sz="0" w:space="0" w:color="auto"/>
        <w:bottom w:val="none" w:sz="0" w:space="0" w:color="auto"/>
        <w:right w:val="none" w:sz="0" w:space="0" w:color="auto"/>
      </w:divBdr>
    </w:div>
    <w:div w:id="153492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eur-lex.europa.eu/legal-content/LIT/TXT/?uri=CELEX:32016R0679&amp;locale=lt"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eur-lex.europa.eu/legal-content/LIT/TXT/?uri=CELEX:31995L0046&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12402</Words>
  <Characters>7070</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KLAIPĖDOS RAJONO SAVIVALDYBĖS TARYBA</vt:lpstr>
    </vt:vector>
  </TitlesOfParts>
  <Company/>
  <LinksUpToDate>false</LinksUpToDate>
  <CharactersWithSpaces>19434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KLAIPĖDOS RAJONO SAVIVALDYBĖS TARYBA</dc:title>
  <dc:creator>Vartotojas</dc:creator>
  <cp:lastModifiedBy>Judita Šertvytienė</cp:lastModifiedBy>
  <cp:revision>6</cp:revision>
  <cp:lastPrinted>2026-09-16T06:19:00Z</cp:lastPrinted>
  <dcterms:created xsi:type="dcterms:W3CDTF">2026-09-16T06:19:00Z</dcterms:created>
  <dcterms:modified xsi:type="dcterms:W3CDTF">2026-09-16T14:22:00Z</dcterms:modified>
</cp:coreProperties>
</file>