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50376D" w14:textId="49C1BEB9" w:rsidR="00387574" w:rsidRPr="00FE5884" w:rsidRDefault="00185DB0" w:rsidP="00454307">
      <w:pPr>
        <w:jc w:val="center"/>
        <w:rPr>
          <w:rFonts w:ascii="Times New Roman" w:hAnsi="Times New Roman" w:cs="Times New Roman"/>
        </w:rPr>
      </w:pPr>
      <w:r>
        <w:rPr>
          <w:rFonts w:ascii="Times New Roman" w:hAnsi="Times New Roman" w:cs="Times New Roman"/>
          <w:noProof/>
          <w:lang w:eastAsia="lt-LT"/>
        </w:rPr>
        <w:drawing>
          <wp:anchor distT="0" distB="0" distL="114300" distR="114300" simplePos="0" relativeHeight="251658240" behindDoc="1" locked="0" layoutInCell="1" allowOverlap="1" wp14:anchorId="28BE8EDC" wp14:editId="41847CBC">
            <wp:simplePos x="0" y="0"/>
            <wp:positionH relativeFrom="margin">
              <wp:align>center</wp:align>
            </wp:positionH>
            <wp:positionV relativeFrom="paragraph">
              <wp:posOffset>-654685</wp:posOffset>
            </wp:positionV>
            <wp:extent cx="3206750" cy="1145822"/>
            <wp:effectExtent l="0" t="0" r="0" b="0"/>
            <wp:wrapNone/>
            <wp:docPr id="39595415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54152" name="Paveikslėlis 39595415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6750" cy="1145822"/>
                    </a:xfrm>
                    <a:prstGeom prst="rect">
                      <a:avLst/>
                    </a:prstGeom>
                  </pic:spPr>
                </pic:pic>
              </a:graphicData>
            </a:graphic>
            <wp14:sizeRelH relativeFrom="page">
              <wp14:pctWidth>0</wp14:pctWidth>
            </wp14:sizeRelH>
            <wp14:sizeRelV relativeFrom="page">
              <wp14:pctHeight>0</wp14:pctHeight>
            </wp14:sizeRelV>
          </wp:anchor>
        </w:drawing>
      </w:r>
    </w:p>
    <w:p w14:paraId="626B0CC3" w14:textId="77777777" w:rsidR="00454307" w:rsidRPr="00FE5884" w:rsidRDefault="00454307" w:rsidP="00454307">
      <w:pPr>
        <w:jc w:val="center"/>
        <w:rPr>
          <w:rFonts w:ascii="Times New Roman" w:hAnsi="Times New Roman" w:cs="Times New Roman"/>
        </w:rPr>
      </w:pPr>
    </w:p>
    <w:p w14:paraId="3FD58F93" w14:textId="77777777" w:rsidR="0004192E" w:rsidRPr="00FE5884" w:rsidRDefault="0004192E" w:rsidP="00454307">
      <w:pPr>
        <w:jc w:val="center"/>
        <w:rPr>
          <w:rFonts w:ascii="Times New Roman" w:hAnsi="Times New Roman" w:cs="Times New Roman"/>
        </w:rPr>
      </w:pPr>
    </w:p>
    <w:p w14:paraId="7EF1C21B" w14:textId="77777777" w:rsidR="00454307" w:rsidRPr="00FE5884" w:rsidRDefault="00454307" w:rsidP="00454307">
      <w:pPr>
        <w:spacing w:after="0"/>
        <w:ind w:right="-625"/>
        <w:rPr>
          <w:rFonts w:ascii="Times New Roman" w:hAnsi="Times New Roman" w:cs="Times New Roman"/>
        </w:rPr>
      </w:pPr>
      <w:r w:rsidRPr="00FE5884">
        <w:rPr>
          <w:rFonts w:ascii="Times New Roman" w:hAnsi="Times New Roman" w:cs="Times New Roman"/>
          <w:caps/>
        </w:rPr>
        <w:t>Užsakovas</w:t>
      </w:r>
      <w:r w:rsidRPr="00FE5884">
        <w:rPr>
          <w:rFonts w:ascii="Times New Roman" w:hAnsi="Times New Roman" w:cs="Times New Roman"/>
        </w:rPr>
        <w:t>:</w:t>
      </w:r>
    </w:p>
    <w:p w14:paraId="5D17DE03" w14:textId="29408930" w:rsidR="00454307" w:rsidRPr="00FE5884" w:rsidRDefault="005600AE" w:rsidP="00454307">
      <w:pPr>
        <w:spacing w:after="0"/>
        <w:rPr>
          <w:rFonts w:ascii="Times New Roman" w:hAnsi="Times New Roman" w:cs="Times New Roman"/>
          <w:shd w:val="clear" w:color="auto" w:fill="FFFFFF"/>
        </w:rPr>
      </w:pPr>
      <w:r>
        <w:rPr>
          <w:rFonts w:ascii="Times New Roman" w:hAnsi="Times New Roman" w:cs="Times New Roman"/>
          <w:shd w:val="clear" w:color="auto" w:fill="FFFFFF"/>
        </w:rPr>
        <w:t>Šiaulių rajono</w:t>
      </w:r>
    </w:p>
    <w:p w14:paraId="42DBF005" w14:textId="569AC7D1" w:rsidR="0004192E" w:rsidRPr="005600AE" w:rsidRDefault="005600AE" w:rsidP="00454307">
      <w:pPr>
        <w:rPr>
          <w:rFonts w:ascii="Times New Roman" w:eastAsia="Times New Roman" w:hAnsi="Times New Roman" w:cs="Times New Roman"/>
          <w:bCs/>
          <w:lang w:eastAsia="lt-LT"/>
        </w:rPr>
      </w:pPr>
      <w:r w:rsidRPr="005600AE">
        <w:rPr>
          <w:rFonts w:ascii="Times New Roman" w:eastAsia="Times New Roman" w:hAnsi="Times New Roman" w:cs="Times New Roman"/>
          <w:bCs/>
          <w:lang w:eastAsia="lt-LT"/>
        </w:rPr>
        <w:t>Savivaldybės administracija</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6"/>
      </w:tblGrid>
      <w:tr w:rsidR="00482EC4" w:rsidRPr="00FE5884" w14:paraId="6ABAAAFD" w14:textId="77777777" w:rsidTr="0004607E">
        <w:tc>
          <w:tcPr>
            <w:tcW w:w="4286" w:type="dxa"/>
          </w:tcPr>
          <w:p w14:paraId="607E5CCA" w14:textId="77777777" w:rsidR="00AE54EC" w:rsidRPr="00FE5884" w:rsidRDefault="00AE54EC" w:rsidP="005600AE">
            <w:pPr>
              <w:rPr>
                <w:rFonts w:ascii="Times New Roman" w:hAnsi="Times New Roman" w:cs="Times New Roman"/>
                <w:shd w:val="clear" w:color="auto" w:fill="FFFFFF"/>
              </w:rPr>
            </w:pPr>
          </w:p>
        </w:tc>
      </w:tr>
    </w:tbl>
    <w:p w14:paraId="45E3B08E" w14:textId="77777777" w:rsidR="005600AE" w:rsidRDefault="005600AE" w:rsidP="00454307">
      <w:pPr>
        <w:spacing w:after="0"/>
        <w:rPr>
          <w:rFonts w:ascii="Times New Roman" w:hAnsi="Times New Roman" w:cs="Times New Roman"/>
          <w:shd w:val="clear" w:color="auto" w:fill="FFFFFF"/>
        </w:rPr>
      </w:pPr>
    </w:p>
    <w:p w14:paraId="136F5E0D" w14:textId="77777777" w:rsidR="0004607E" w:rsidRDefault="0004607E" w:rsidP="00454307">
      <w:pPr>
        <w:spacing w:after="0"/>
        <w:rPr>
          <w:rFonts w:ascii="Times New Roman" w:hAnsi="Times New Roman" w:cs="Times New Roman"/>
          <w:shd w:val="clear" w:color="auto" w:fill="FFFFFF"/>
        </w:rPr>
      </w:pPr>
    </w:p>
    <w:p w14:paraId="3277D484" w14:textId="77777777" w:rsidR="0004607E" w:rsidRDefault="0004607E" w:rsidP="00454307">
      <w:pPr>
        <w:spacing w:after="0"/>
        <w:rPr>
          <w:rFonts w:ascii="Times New Roman" w:hAnsi="Times New Roman" w:cs="Times New Roman"/>
          <w:shd w:val="clear" w:color="auto" w:fill="FFFFFF"/>
        </w:rPr>
      </w:pPr>
    </w:p>
    <w:p w14:paraId="3A20A3D8" w14:textId="77777777" w:rsidR="0004607E" w:rsidRDefault="0004607E" w:rsidP="00454307">
      <w:pPr>
        <w:spacing w:after="0"/>
        <w:rPr>
          <w:rFonts w:ascii="Times New Roman" w:hAnsi="Times New Roman" w:cs="Times New Roman"/>
          <w:shd w:val="clear" w:color="auto" w:fill="FFFFFF"/>
        </w:rPr>
      </w:pPr>
    </w:p>
    <w:p w14:paraId="113A71C9" w14:textId="77777777" w:rsidR="0004607E" w:rsidRDefault="0004607E" w:rsidP="00454307">
      <w:pPr>
        <w:spacing w:after="0"/>
        <w:rPr>
          <w:rFonts w:ascii="Times New Roman" w:hAnsi="Times New Roman" w:cs="Times New Roman"/>
          <w:shd w:val="clear" w:color="auto" w:fill="FFFFFF"/>
        </w:rPr>
      </w:pPr>
    </w:p>
    <w:p w14:paraId="0A2BD71B" w14:textId="77777777" w:rsidR="0004607E" w:rsidRPr="00FE5884" w:rsidRDefault="0004607E" w:rsidP="00454307">
      <w:pPr>
        <w:spacing w:after="0"/>
        <w:rPr>
          <w:rFonts w:ascii="Times New Roman" w:hAnsi="Times New Roman" w:cs="Times New Roman"/>
          <w:shd w:val="clear" w:color="auto" w:fill="FFFFFF"/>
        </w:rPr>
      </w:pPr>
    </w:p>
    <w:p w14:paraId="3BAA977A" w14:textId="77777777" w:rsidR="00454307" w:rsidRDefault="00454307" w:rsidP="00454307">
      <w:pPr>
        <w:spacing w:after="0"/>
        <w:ind w:right="-61"/>
        <w:jc w:val="center"/>
        <w:rPr>
          <w:rFonts w:ascii="Times New Roman" w:hAnsi="Times New Roman" w:cs="Times New Roman"/>
          <w:b/>
        </w:rPr>
      </w:pPr>
    </w:p>
    <w:p w14:paraId="1F24A5E8" w14:textId="77777777" w:rsidR="00185DB0" w:rsidRDefault="00185DB0" w:rsidP="00454307">
      <w:pPr>
        <w:spacing w:after="0"/>
        <w:ind w:right="-61"/>
        <w:jc w:val="center"/>
        <w:rPr>
          <w:rFonts w:ascii="Times New Roman" w:hAnsi="Times New Roman" w:cs="Times New Roman"/>
          <w:b/>
        </w:rPr>
      </w:pPr>
    </w:p>
    <w:p w14:paraId="23D6AA15" w14:textId="77777777" w:rsidR="00185DB0" w:rsidRPr="00FE5884" w:rsidRDefault="00185DB0" w:rsidP="00454307">
      <w:pPr>
        <w:spacing w:after="0"/>
        <w:ind w:right="-61"/>
        <w:jc w:val="center"/>
        <w:rPr>
          <w:rFonts w:ascii="Times New Roman" w:hAnsi="Times New Roman" w:cs="Times New Roman"/>
          <w:b/>
        </w:rPr>
      </w:pPr>
    </w:p>
    <w:p w14:paraId="1A82058E" w14:textId="77777777" w:rsidR="00454307" w:rsidRPr="00FE5884" w:rsidRDefault="00454307" w:rsidP="00454307">
      <w:pPr>
        <w:spacing w:after="0"/>
        <w:ind w:right="-61"/>
        <w:jc w:val="center"/>
        <w:rPr>
          <w:rFonts w:ascii="Times New Roman" w:hAnsi="Times New Roman" w:cs="Times New Roman"/>
          <w:b/>
        </w:rPr>
      </w:pPr>
    </w:p>
    <w:p w14:paraId="091BD116" w14:textId="77777777" w:rsidR="00DF250B" w:rsidRPr="00FE5884" w:rsidRDefault="00DF250B" w:rsidP="00454307">
      <w:pPr>
        <w:spacing w:after="0"/>
        <w:ind w:right="-61"/>
        <w:jc w:val="center"/>
        <w:rPr>
          <w:rFonts w:ascii="Times New Roman" w:hAnsi="Times New Roman" w:cs="Times New Roman"/>
          <w:b/>
          <w:caps/>
          <w:sz w:val="28"/>
          <w:szCs w:val="28"/>
        </w:rPr>
      </w:pPr>
    </w:p>
    <w:p w14:paraId="6EAD4C1C" w14:textId="52549ACB" w:rsidR="00454307" w:rsidRPr="00FE5884" w:rsidRDefault="0004192E" w:rsidP="008A0B34">
      <w:pPr>
        <w:spacing w:after="0"/>
        <w:ind w:right="-61"/>
        <w:jc w:val="center"/>
        <w:rPr>
          <w:rFonts w:ascii="Times New Roman" w:hAnsi="Times New Roman" w:cs="Times New Roman"/>
          <w:b/>
          <w:caps/>
          <w:sz w:val="28"/>
          <w:szCs w:val="28"/>
        </w:rPr>
      </w:pPr>
      <w:r w:rsidRPr="00FE5884">
        <w:rPr>
          <w:rFonts w:ascii="Times New Roman" w:hAnsi="Times New Roman" w:cs="Times New Roman"/>
          <w:b/>
          <w:caps/>
          <w:sz w:val="28"/>
          <w:szCs w:val="28"/>
        </w:rPr>
        <w:t>Šiaulių rajono</w:t>
      </w:r>
      <w:r w:rsidR="00454307" w:rsidRPr="00FE5884">
        <w:rPr>
          <w:rFonts w:ascii="Times New Roman" w:hAnsi="Times New Roman" w:cs="Times New Roman"/>
          <w:b/>
          <w:caps/>
          <w:sz w:val="28"/>
          <w:szCs w:val="28"/>
        </w:rPr>
        <w:t xml:space="preserve"> </w:t>
      </w:r>
      <w:r w:rsidR="00A8621C" w:rsidRPr="00FE5884">
        <w:rPr>
          <w:rFonts w:ascii="Times New Roman" w:hAnsi="Times New Roman" w:cs="Times New Roman"/>
          <w:b/>
          <w:caps/>
          <w:sz w:val="28"/>
          <w:szCs w:val="28"/>
        </w:rPr>
        <w:t xml:space="preserve">savivaldybės </w:t>
      </w:r>
      <w:r w:rsidR="00454307" w:rsidRPr="00FE5884">
        <w:rPr>
          <w:rFonts w:ascii="Times New Roman" w:hAnsi="Times New Roman" w:cs="Times New Roman"/>
          <w:b/>
          <w:caps/>
          <w:sz w:val="28"/>
          <w:szCs w:val="28"/>
        </w:rPr>
        <w:t>aplinkos oro</w:t>
      </w:r>
      <w:r w:rsidR="008A0B34" w:rsidRPr="00FE5884">
        <w:rPr>
          <w:rFonts w:ascii="Times New Roman" w:hAnsi="Times New Roman" w:cs="Times New Roman"/>
          <w:b/>
          <w:caps/>
          <w:sz w:val="28"/>
          <w:szCs w:val="28"/>
        </w:rPr>
        <w:t xml:space="preserve"> </w:t>
      </w:r>
      <w:r w:rsidR="00454307" w:rsidRPr="00FE5884">
        <w:rPr>
          <w:rFonts w:ascii="Times New Roman" w:hAnsi="Times New Roman" w:cs="Times New Roman"/>
          <w:b/>
          <w:caps/>
          <w:sz w:val="28"/>
          <w:szCs w:val="28"/>
        </w:rPr>
        <w:t>monitoringo</w:t>
      </w:r>
      <w:r w:rsidR="008A0B34" w:rsidRPr="00FE5884">
        <w:rPr>
          <w:rFonts w:ascii="Times New Roman" w:hAnsi="Times New Roman" w:cs="Times New Roman"/>
          <w:b/>
          <w:caps/>
          <w:sz w:val="28"/>
          <w:szCs w:val="28"/>
        </w:rPr>
        <w:t xml:space="preserve"> </w:t>
      </w:r>
      <w:r w:rsidR="003B7CA5">
        <w:rPr>
          <w:rFonts w:ascii="Times New Roman" w:hAnsi="Times New Roman" w:cs="Times New Roman"/>
          <w:b/>
          <w:caps/>
          <w:sz w:val="28"/>
          <w:szCs w:val="28"/>
        </w:rPr>
        <w:t xml:space="preserve">tarpinė </w:t>
      </w:r>
      <w:r w:rsidR="00454307" w:rsidRPr="00FE5884">
        <w:rPr>
          <w:rFonts w:ascii="Times New Roman" w:hAnsi="Times New Roman" w:cs="Times New Roman"/>
          <w:b/>
          <w:caps/>
          <w:sz w:val="28"/>
          <w:szCs w:val="28"/>
        </w:rPr>
        <w:t xml:space="preserve">ataskaita už </w:t>
      </w:r>
      <w:r w:rsidR="00972115" w:rsidRPr="00FE5884">
        <w:rPr>
          <w:rFonts w:ascii="Times New Roman" w:hAnsi="Times New Roman" w:cs="Times New Roman"/>
          <w:b/>
          <w:caps/>
          <w:sz w:val="28"/>
          <w:szCs w:val="28"/>
        </w:rPr>
        <w:t>202</w:t>
      </w:r>
      <w:r w:rsidR="005600AE">
        <w:rPr>
          <w:rFonts w:ascii="Times New Roman" w:hAnsi="Times New Roman" w:cs="Times New Roman"/>
          <w:b/>
          <w:caps/>
          <w:sz w:val="28"/>
          <w:szCs w:val="28"/>
        </w:rPr>
        <w:t>5</w:t>
      </w:r>
      <w:r w:rsidR="00454307" w:rsidRPr="00FE5884">
        <w:rPr>
          <w:rFonts w:ascii="Times New Roman" w:hAnsi="Times New Roman" w:cs="Times New Roman"/>
          <w:b/>
          <w:caps/>
          <w:sz w:val="28"/>
          <w:szCs w:val="28"/>
        </w:rPr>
        <w:t xml:space="preserve"> metus</w:t>
      </w:r>
    </w:p>
    <w:p w14:paraId="094DB580" w14:textId="77777777" w:rsidR="00454307" w:rsidRPr="00FE5884" w:rsidRDefault="00454307" w:rsidP="00454307">
      <w:pPr>
        <w:spacing w:after="0"/>
        <w:ind w:right="-61"/>
        <w:jc w:val="center"/>
        <w:rPr>
          <w:rFonts w:ascii="Times New Roman" w:hAnsi="Times New Roman" w:cs="Times New Roman"/>
          <w:b/>
        </w:rPr>
      </w:pPr>
    </w:p>
    <w:p w14:paraId="0538B590" w14:textId="77777777" w:rsidR="00DF250B" w:rsidRPr="00FE5884" w:rsidRDefault="00DF250B" w:rsidP="00454307">
      <w:pPr>
        <w:spacing w:after="0"/>
        <w:ind w:right="-61"/>
        <w:rPr>
          <w:rFonts w:ascii="Times New Roman" w:hAnsi="Times New Roman" w:cs="Times New Roman"/>
        </w:rPr>
      </w:pPr>
    </w:p>
    <w:p w14:paraId="6B9A026B" w14:textId="284DCF23" w:rsidR="0004192E" w:rsidRPr="00FE5884" w:rsidRDefault="0004192E" w:rsidP="00454307">
      <w:pPr>
        <w:spacing w:after="0"/>
        <w:ind w:right="-61"/>
        <w:rPr>
          <w:rFonts w:ascii="Times New Roman" w:hAnsi="Times New Roman" w:cs="Times New Roman"/>
        </w:rPr>
      </w:pPr>
    </w:p>
    <w:p w14:paraId="0E5BAA0D" w14:textId="77777777" w:rsidR="00454307" w:rsidRDefault="00454307" w:rsidP="00454307">
      <w:pPr>
        <w:spacing w:after="0"/>
        <w:ind w:right="-61"/>
        <w:rPr>
          <w:rFonts w:ascii="Times New Roman" w:hAnsi="Times New Roman" w:cs="Times New Roman"/>
        </w:rPr>
      </w:pPr>
    </w:p>
    <w:p w14:paraId="41941F61" w14:textId="77777777" w:rsidR="005600AE" w:rsidRDefault="005600AE" w:rsidP="00454307">
      <w:pPr>
        <w:spacing w:after="0"/>
        <w:ind w:right="-61"/>
        <w:rPr>
          <w:rFonts w:ascii="Times New Roman" w:hAnsi="Times New Roman" w:cs="Times New Roman"/>
        </w:rPr>
      </w:pPr>
    </w:p>
    <w:p w14:paraId="6A849F7B" w14:textId="77777777" w:rsidR="005600AE" w:rsidRDefault="005600AE" w:rsidP="00454307">
      <w:pPr>
        <w:spacing w:after="0"/>
        <w:ind w:right="-61"/>
        <w:rPr>
          <w:rFonts w:ascii="Times New Roman" w:hAnsi="Times New Roman" w:cs="Times New Roman"/>
        </w:rPr>
      </w:pPr>
    </w:p>
    <w:p w14:paraId="5B697BBF" w14:textId="77777777" w:rsidR="005600AE" w:rsidRDefault="005600AE" w:rsidP="00454307">
      <w:pPr>
        <w:spacing w:after="0"/>
        <w:ind w:right="-61"/>
        <w:rPr>
          <w:rFonts w:ascii="Times New Roman" w:hAnsi="Times New Roman" w:cs="Times New Roman"/>
        </w:rPr>
      </w:pPr>
    </w:p>
    <w:p w14:paraId="78BD2899" w14:textId="77777777" w:rsidR="005600AE" w:rsidRDefault="005600AE" w:rsidP="00454307">
      <w:pPr>
        <w:spacing w:after="0"/>
        <w:ind w:right="-61"/>
        <w:rPr>
          <w:rFonts w:ascii="Times New Roman" w:hAnsi="Times New Roman" w:cs="Times New Roman"/>
        </w:rPr>
      </w:pPr>
    </w:p>
    <w:p w14:paraId="0BCB6A19" w14:textId="77777777" w:rsidR="005600AE" w:rsidRDefault="005600AE" w:rsidP="00454307">
      <w:pPr>
        <w:spacing w:after="0"/>
        <w:ind w:right="-61"/>
        <w:rPr>
          <w:rFonts w:ascii="Times New Roman" w:hAnsi="Times New Roman" w:cs="Times New Roman"/>
        </w:rPr>
      </w:pPr>
    </w:p>
    <w:p w14:paraId="15B205F2" w14:textId="77777777" w:rsidR="005600AE" w:rsidRDefault="005600AE" w:rsidP="00454307">
      <w:pPr>
        <w:spacing w:after="0"/>
        <w:ind w:right="-61"/>
        <w:rPr>
          <w:rFonts w:ascii="Times New Roman" w:hAnsi="Times New Roman" w:cs="Times New Roman"/>
        </w:rPr>
      </w:pPr>
    </w:p>
    <w:p w14:paraId="7CE72A51" w14:textId="77777777" w:rsidR="005600AE" w:rsidRDefault="005600AE" w:rsidP="00454307">
      <w:pPr>
        <w:spacing w:after="0"/>
        <w:ind w:right="-61"/>
        <w:rPr>
          <w:rFonts w:ascii="Times New Roman" w:hAnsi="Times New Roman" w:cs="Times New Roman"/>
        </w:rPr>
      </w:pPr>
    </w:p>
    <w:p w14:paraId="4B4F5033" w14:textId="77777777" w:rsidR="005600AE" w:rsidRDefault="005600AE" w:rsidP="00454307">
      <w:pPr>
        <w:spacing w:after="0"/>
        <w:ind w:right="-61"/>
        <w:rPr>
          <w:rFonts w:ascii="Times New Roman" w:hAnsi="Times New Roman" w:cs="Times New Roman"/>
        </w:rPr>
      </w:pPr>
    </w:p>
    <w:p w14:paraId="3CC48839" w14:textId="77777777" w:rsidR="005600AE" w:rsidRDefault="005600AE" w:rsidP="00454307">
      <w:pPr>
        <w:spacing w:after="0"/>
        <w:ind w:right="-61"/>
        <w:rPr>
          <w:rFonts w:ascii="Times New Roman" w:hAnsi="Times New Roman" w:cs="Times New Roman"/>
        </w:rPr>
      </w:pPr>
    </w:p>
    <w:p w14:paraId="5AAAC86C" w14:textId="77777777" w:rsidR="005600AE" w:rsidRDefault="005600AE" w:rsidP="00454307">
      <w:pPr>
        <w:spacing w:after="0"/>
        <w:ind w:right="-61"/>
        <w:rPr>
          <w:rFonts w:ascii="Times New Roman" w:hAnsi="Times New Roman" w:cs="Times New Roman"/>
        </w:rPr>
      </w:pPr>
    </w:p>
    <w:p w14:paraId="64D7CFA4" w14:textId="77777777" w:rsidR="005600AE" w:rsidRDefault="005600AE" w:rsidP="00454307">
      <w:pPr>
        <w:spacing w:after="0"/>
        <w:ind w:right="-61"/>
        <w:rPr>
          <w:rFonts w:ascii="Times New Roman" w:hAnsi="Times New Roman" w:cs="Times New Roman"/>
        </w:rPr>
      </w:pPr>
    </w:p>
    <w:p w14:paraId="4645C2CF" w14:textId="77777777" w:rsidR="005600AE" w:rsidRDefault="005600AE" w:rsidP="00454307">
      <w:pPr>
        <w:spacing w:after="0"/>
        <w:ind w:right="-61"/>
        <w:rPr>
          <w:rFonts w:ascii="Times New Roman" w:hAnsi="Times New Roman" w:cs="Times New Roman"/>
        </w:rPr>
      </w:pPr>
    </w:p>
    <w:p w14:paraId="4EC12980" w14:textId="77777777" w:rsidR="00185DB0" w:rsidRDefault="00185DB0" w:rsidP="00454307">
      <w:pPr>
        <w:spacing w:after="0"/>
        <w:ind w:right="-61"/>
        <w:rPr>
          <w:rFonts w:ascii="Times New Roman" w:hAnsi="Times New Roman" w:cs="Times New Roman"/>
        </w:rPr>
      </w:pPr>
    </w:p>
    <w:p w14:paraId="03EA8A19" w14:textId="77777777" w:rsidR="00185DB0" w:rsidRDefault="00185DB0" w:rsidP="00454307">
      <w:pPr>
        <w:spacing w:after="0"/>
        <w:ind w:right="-61"/>
        <w:rPr>
          <w:rFonts w:ascii="Times New Roman" w:hAnsi="Times New Roman" w:cs="Times New Roman"/>
        </w:rPr>
      </w:pPr>
    </w:p>
    <w:p w14:paraId="3CD86B6D" w14:textId="77777777" w:rsidR="00185DB0" w:rsidRDefault="00185DB0" w:rsidP="00454307">
      <w:pPr>
        <w:spacing w:after="0"/>
        <w:ind w:right="-61"/>
        <w:rPr>
          <w:rFonts w:ascii="Times New Roman" w:hAnsi="Times New Roman" w:cs="Times New Roman"/>
        </w:rPr>
      </w:pPr>
    </w:p>
    <w:p w14:paraId="2CDBC201" w14:textId="77777777" w:rsidR="00185DB0" w:rsidRPr="00FE5884" w:rsidRDefault="00185DB0" w:rsidP="00454307">
      <w:pPr>
        <w:spacing w:after="0"/>
        <w:ind w:right="-61"/>
        <w:rPr>
          <w:rFonts w:ascii="Times New Roman" w:hAnsi="Times New Roman" w:cs="Times New Roman"/>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gridCol w:w="4836"/>
      </w:tblGrid>
      <w:tr w:rsidR="00482EC4" w:rsidRPr="00FE5884" w14:paraId="7F511F0D" w14:textId="77777777" w:rsidTr="00185DB0">
        <w:tc>
          <w:tcPr>
            <w:tcW w:w="4802" w:type="dxa"/>
          </w:tcPr>
          <w:p w14:paraId="69BFC618" w14:textId="794ACD9F" w:rsidR="0004192E" w:rsidRPr="00FE5884" w:rsidRDefault="005600AE" w:rsidP="00454307">
            <w:pPr>
              <w:ind w:right="-61"/>
              <w:rPr>
                <w:rFonts w:ascii="Times New Roman" w:hAnsi="Times New Roman" w:cs="Times New Roman"/>
              </w:rPr>
            </w:pPr>
            <w:r>
              <w:rPr>
                <w:rFonts w:ascii="Times New Roman" w:hAnsi="Times New Roman" w:cs="Times New Roman"/>
              </w:rPr>
              <w:t>Direktorius</w:t>
            </w:r>
          </w:p>
        </w:tc>
        <w:tc>
          <w:tcPr>
            <w:tcW w:w="4836" w:type="dxa"/>
          </w:tcPr>
          <w:p w14:paraId="7D1F6BDE" w14:textId="58477C50" w:rsidR="0004192E" w:rsidRPr="00FE5884" w:rsidRDefault="005600AE" w:rsidP="0004192E">
            <w:pPr>
              <w:ind w:right="-61"/>
              <w:rPr>
                <w:rFonts w:ascii="Times New Roman" w:hAnsi="Times New Roman" w:cs="Times New Roman"/>
              </w:rPr>
            </w:pPr>
            <w:r>
              <w:rPr>
                <w:rFonts w:ascii="Times New Roman" w:hAnsi="Times New Roman" w:cs="Times New Roman"/>
              </w:rPr>
              <w:t>Mindaugas Čegys</w:t>
            </w:r>
          </w:p>
          <w:p w14:paraId="397A2C18" w14:textId="77777777" w:rsidR="0004192E" w:rsidRPr="00FE5884" w:rsidRDefault="0004192E" w:rsidP="0004192E">
            <w:pPr>
              <w:ind w:right="-61"/>
              <w:rPr>
                <w:rFonts w:ascii="Times New Roman" w:hAnsi="Times New Roman" w:cs="Times New Roman"/>
              </w:rPr>
            </w:pPr>
          </w:p>
          <w:p w14:paraId="1EFA65B8" w14:textId="77777777" w:rsidR="0004192E" w:rsidRPr="00FE5884" w:rsidRDefault="0004192E" w:rsidP="0004192E">
            <w:pPr>
              <w:ind w:right="-61"/>
              <w:rPr>
                <w:rFonts w:ascii="Times New Roman" w:hAnsi="Times New Roman" w:cs="Times New Roman"/>
              </w:rPr>
            </w:pPr>
            <w:r w:rsidRPr="00FE5884">
              <w:rPr>
                <w:rFonts w:ascii="Times New Roman" w:hAnsi="Times New Roman" w:cs="Times New Roman"/>
              </w:rPr>
              <w:t>__________________________________________</w:t>
            </w:r>
          </w:p>
          <w:p w14:paraId="071D04E3" w14:textId="77777777" w:rsidR="0004192E" w:rsidRPr="00FE5884" w:rsidRDefault="0004192E" w:rsidP="00454307">
            <w:pPr>
              <w:ind w:right="-61"/>
              <w:rPr>
                <w:rFonts w:ascii="Times New Roman" w:hAnsi="Times New Roman" w:cs="Times New Roman"/>
              </w:rPr>
            </w:pPr>
          </w:p>
        </w:tc>
      </w:tr>
    </w:tbl>
    <w:p w14:paraId="13B21235" w14:textId="3E018574" w:rsidR="003F7B93" w:rsidRDefault="003F7B93" w:rsidP="005600AE">
      <w:pPr>
        <w:tabs>
          <w:tab w:val="left" w:pos="7030"/>
        </w:tabs>
        <w:rPr>
          <w:rFonts w:ascii="Times New Roman" w:hAnsi="Times New Roman" w:cs="Times New Roman"/>
        </w:rPr>
      </w:pPr>
    </w:p>
    <w:p w14:paraId="4423C649" w14:textId="77777777" w:rsidR="00185DB0" w:rsidRDefault="00185DB0" w:rsidP="005600AE">
      <w:pPr>
        <w:tabs>
          <w:tab w:val="left" w:pos="7030"/>
        </w:tabs>
        <w:rPr>
          <w:rFonts w:ascii="Times New Roman" w:hAnsi="Times New Roman" w:cs="Times New Roman"/>
        </w:rPr>
      </w:pPr>
    </w:p>
    <w:p w14:paraId="696DC927" w14:textId="05AE7CAE" w:rsidR="00AE54EC" w:rsidRPr="00FE5884" w:rsidRDefault="005600AE" w:rsidP="00185DB0">
      <w:pPr>
        <w:tabs>
          <w:tab w:val="center" w:pos="4819"/>
          <w:tab w:val="left" w:pos="6910"/>
        </w:tabs>
        <w:rPr>
          <w:rFonts w:ascii="Times New Roman" w:hAnsi="Times New Roman" w:cs="Times New Roman"/>
        </w:rPr>
      </w:pPr>
      <w:r>
        <w:rPr>
          <w:rFonts w:ascii="Times New Roman" w:hAnsi="Times New Roman" w:cs="Times New Roman"/>
        </w:rPr>
        <w:tab/>
        <w:t>Šiauliai</w:t>
      </w:r>
      <w:r w:rsidR="00454307" w:rsidRPr="00FE5884">
        <w:rPr>
          <w:rFonts w:ascii="Times New Roman" w:hAnsi="Times New Roman" w:cs="Times New Roman"/>
        </w:rPr>
        <w:t xml:space="preserve"> </w:t>
      </w:r>
      <w:r w:rsidR="0004192E" w:rsidRPr="00FE5884">
        <w:rPr>
          <w:rFonts w:ascii="Times New Roman" w:hAnsi="Times New Roman" w:cs="Times New Roman"/>
        </w:rPr>
        <w:t>20</w:t>
      </w:r>
      <w:r w:rsidR="00384742" w:rsidRPr="00FE5884">
        <w:rPr>
          <w:rFonts w:ascii="Times New Roman" w:hAnsi="Times New Roman" w:cs="Times New Roman"/>
        </w:rPr>
        <w:t>2</w:t>
      </w:r>
      <w:r>
        <w:rPr>
          <w:rFonts w:ascii="Times New Roman" w:hAnsi="Times New Roman" w:cs="Times New Roman"/>
        </w:rPr>
        <w:t>5</w:t>
      </w:r>
      <w:r>
        <w:rPr>
          <w:rFonts w:ascii="Times New Roman" w:hAnsi="Times New Roman" w:cs="Times New Roman"/>
        </w:rPr>
        <w:tab/>
      </w:r>
      <w:r w:rsidR="00454307" w:rsidRPr="00FE5884">
        <w:rPr>
          <w:rFonts w:ascii="Times New Roman" w:hAnsi="Times New Roman" w:cs="Times New Roman"/>
        </w:rPr>
        <w:br w:type="page"/>
      </w:r>
    </w:p>
    <w:p w14:paraId="33CACF82" w14:textId="77777777" w:rsidR="00912A0C" w:rsidRPr="00FE5884" w:rsidRDefault="00912A0C" w:rsidP="00B81D93">
      <w:pPr>
        <w:pBdr>
          <w:bottom w:val="single" w:sz="12" w:space="0" w:color="auto"/>
        </w:pBdr>
        <w:spacing w:line="360" w:lineRule="auto"/>
        <w:rPr>
          <w:rFonts w:ascii="Times New Roman" w:hAnsi="Times New Roman" w:cs="Times New Roman"/>
          <w:b/>
          <w:caps/>
          <w:sz w:val="32"/>
          <w:szCs w:val="32"/>
        </w:rPr>
      </w:pPr>
      <w:r w:rsidRPr="00FE5884">
        <w:rPr>
          <w:rFonts w:ascii="Times New Roman" w:hAnsi="Times New Roman" w:cs="Times New Roman"/>
          <w:b/>
          <w:caps/>
          <w:sz w:val="32"/>
          <w:szCs w:val="32"/>
        </w:rPr>
        <w:lastRenderedPageBreak/>
        <w:t>Turinys</w:t>
      </w:r>
    </w:p>
    <w:p w14:paraId="06878F1D" w14:textId="77777777" w:rsidR="00912A0C" w:rsidRPr="00FE5884" w:rsidRDefault="00912A0C" w:rsidP="00912A0C">
      <w:pPr>
        <w:rPr>
          <w:rFonts w:ascii="Times New Roman" w:hAnsi="Times New Roman" w:cs="Times New Roman"/>
        </w:rPr>
      </w:pPr>
    </w:p>
    <w:tbl>
      <w:tblPr>
        <w:tblW w:w="0" w:type="auto"/>
        <w:tblLook w:val="04A0" w:firstRow="1" w:lastRow="0" w:firstColumn="1" w:lastColumn="0" w:noHBand="0" w:noVBand="1"/>
      </w:tblPr>
      <w:tblGrid>
        <w:gridCol w:w="550"/>
        <w:gridCol w:w="8549"/>
        <w:gridCol w:w="477"/>
      </w:tblGrid>
      <w:tr w:rsidR="00482EC4" w:rsidRPr="00FE5884" w14:paraId="0E685044" w14:textId="77777777" w:rsidTr="00B176F0">
        <w:trPr>
          <w:trHeight w:val="332"/>
        </w:trPr>
        <w:tc>
          <w:tcPr>
            <w:tcW w:w="550" w:type="dxa"/>
          </w:tcPr>
          <w:p w14:paraId="1989F9B2" w14:textId="77777777" w:rsidR="00912A0C" w:rsidRPr="00FE5884" w:rsidRDefault="00912A0C" w:rsidP="00912A0C">
            <w:pPr>
              <w:spacing w:after="0" w:line="360" w:lineRule="auto"/>
              <w:rPr>
                <w:rFonts w:ascii="Times New Roman" w:hAnsi="Times New Roman" w:cs="Times New Roman"/>
              </w:rPr>
            </w:pPr>
          </w:p>
        </w:tc>
        <w:tc>
          <w:tcPr>
            <w:tcW w:w="8549" w:type="dxa"/>
          </w:tcPr>
          <w:p w14:paraId="5D3CD0F1" w14:textId="77777777" w:rsidR="00912A0C" w:rsidRPr="00FE5884" w:rsidRDefault="00912A0C" w:rsidP="00912A0C">
            <w:pPr>
              <w:spacing w:after="0" w:line="360" w:lineRule="auto"/>
              <w:rPr>
                <w:rFonts w:ascii="Times New Roman" w:hAnsi="Times New Roman" w:cs="Times New Roman"/>
                <w:b/>
                <w:caps/>
              </w:rPr>
            </w:pPr>
            <w:r w:rsidRPr="00FE5884">
              <w:rPr>
                <w:rFonts w:ascii="Times New Roman" w:hAnsi="Times New Roman" w:cs="Times New Roman"/>
                <w:b/>
                <w:caps/>
              </w:rPr>
              <w:t>Įvadas</w:t>
            </w:r>
          </w:p>
        </w:tc>
        <w:tc>
          <w:tcPr>
            <w:tcW w:w="477" w:type="dxa"/>
          </w:tcPr>
          <w:p w14:paraId="01289EFF" w14:textId="27ED0DED" w:rsidR="00912A0C" w:rsidRPr="00FE5884" w:rsidRDefault="005A52DD" w:rsidP="00912A0C">
            <w:pPr>
              <w:spacing w:after="0" w:line="360" w:lineRule="auto"/>
              <w:rPr>
                <w:rFonts w:ascii="Times New Roman" w:hAnsi="Times New Roman" w:cs="Times New Roman"/>
              </w:rPr>
            </w:pPr>
            <w:r>
              <w:rPr>
                <w:rFonts w:ascii="Times New Roman" w:hAnsi="Times New Roman" w:cs="Times New Roman"/>
              </w:rPr>
              <w:t>3</w:t>
            </w:r>
          </w:p>
        </w:tc>
      </w:tr>
      <w:tr w:rsidR="00482EC4" w:rsidRPr="00FE5884" w14:paraId="5254FE43" w14:textId="77777777" w:rsidTr="00B176F0">
        <w:trPr>
          <w:trHeight w:val="279"/>
        </w:trPr>
        <w:tc>
          <w:tcPr>
            <w:tcW w:w="550" w:type="dxa"/>
          </w:tcPr>
          <w:p w14:paraId="52DBF9F3" w14:textId="3B4028B8" w:rsidR="00912A0C" w:rsidRPr="00FE5884" w:rsidRDefault="005E77E0" w:rsidP="00912A0C">
            <w:pPr>
              <w:spacing w:after="0" w:line="360" w:lineRule="auto"/>
              <w:rPr>
                <w:rFonts w:ascii="Times New Roman" w:hAnsi="Times New Roman" w:cs="Times New Roman"/>
                <w:b/>
              </w:rPr>
            </w:pPr>
            <w:r w:rsidRPr="00FE5884">
              <w:rPr>
                <w:rFonts w:ascii="Times New Roman" w:hAnsi="Times New Roman" w:cs="Times New Roman"/>
                <w:b/>
              </w:rPr>
              <w:t>1.</w:t>
            </w:r>
          </w:p>
        </w:tc>
        <w:tc>
          <w:tcPr>
            <w:tcW w:w="8549" w:type="dxa"/>
          </w:tcPr>
          <w:p w14:paraId="5C10BBED" w14:textId="6510F13D" w:rsidR="00912A0C" w:rsidRPr="005A52DD" w:rsidRDefault="005E77E0" w:rsidP="00912A0C">
            <w:pPr>
              <w:spacing w:after="0" w:line="360" w:lineRule="auto"/>
              <w:rPr>
                <w:rFonts w:ascii="Times New Roman" w:hAnsi="Times New Roman" w:cs="Times New Roman"/>
                <w:bCs/>
                <w:caps/>
              </w:rPr>
            </w:pPr>
            <w:r w:rsidRPr="005A52DD">
              <w:rPr>
                <w:rFonts w:ascii="Times New Roman" w:hAnsi="Times New Roman" w:cs="Times New Roman"/>
                <w:bCs/>
              </w:rPr>
              <w:t xml:space="preserve">ORO TERŠALŲ TYRIMO PASYVIAISIAIS KAUPIKLIAIS </w:t>
            </w:r>
            <w:r>
              <w:rPr>
                <w:rFonts w:ascii="Times New Roman" w:hAnsi="Times New Roman" w:cs="Times New Roman"/>
                <w:bCs/>
              </w:rPr>
              <w:t>Š</w:t>
            </w:r>
            <w:r w:rsidRPr="005A52DD">
              <w:rPr>
                <w:rFonts w:ascii="Times New Roman" w:hAnsi="Times New Roman" w:cs="Times New Roman"/>
                <w:bCs/>
              </w:rPr>
              <w:t>IAULIŲ RAJONO SAVIVALDYBĖJE MATAVIMŲ METODIKA</w:t>
            </w:r>
          </w:p>
        </w:tc>
        <w:tc>
          <w:tcPr>
            <w:tcW w:w="477" w:type="dxa"/>
          </w:tcPr>
          <w:p w14:paraId="090650C3" w14:textId="6692B023" w:rsidR="00912A0C" w:rsidRPr="00FE5884" w:rsidRDefault="005E77E0" w:rsidP="00912A0C">
            <w:pPr>
              <w:spacing w:after="0" w:line="360" w:lineRule="auto"/>
              <w:rPr>
                <w:rFonts w:ascii="Times New Roman" w:hAnsi="Times New Roman" w:cs="Times New Roman"/>
              </w:rPr>
            </w:pPr>
            <w:r>
              <w:rPr>
                <w:rFonts w:ascii="Times New Roman" w:hAnsi="Times New Roman" w:cs="Times New Roman"/>
              </w:rPr>
              <w:t>4</w:t>
            </w:r>
          </w:p>
        </w:tc>
      </w:tr>
      <w:tr w:rsidR="00482EC4" w:rsidRPr="00FE5884" w14:paraId="0030C36D" w14:textId="77777777" w:rsidTr="00B176F0">
        <w:tc>
          <w:tcPr>
            <w:tcW w:w="550" w:type="dxa"/>
          </w:tcPr>
          <w:p w14:paraId="21AB3DBD" w14:textId="77777777" w:rsidR="00912A0C" w:rsidRPr="00FE5884" w:rsidRDefault="00912A0C" w:rsidP="00912A0C">
            <w:pPr>
              <w:spacing w:after="0" w:line="360" w:lineRule="auto"/>
              <w:rPr>
                <w:rFonts w:ascii="Times New Roman" w:hAnsi="Times New Roman" w:cs="Times New Roman"/>
                <w:b/>
              </w:rPr>
            </w:pPr>
            <w:r w:rsidRPr="00FE5884">
              <w:rPr>
                <w:rFonts w:ascii="Times New Roman" w:hAnsi="Times New Roman" w:cs="Times New Roman"/>
                <w:b/>
              </w:rPr>
              <w:t>1.1</w:t>
            </w:r>
          </w:p>
        </w:tc>
        <w:tc>
          <w:tcPr>
            <w:tcW w:w="8549" w:type="dxa"/>
          </w:tcPr>
          <w:p w14:paraId="416C36A1" w14:textId="7D100F1D" w:rsidR="00912A0C" w:rsidRPr="005A52DD" w:rsidRDefault="005A52DD" w:rsidP="00912A0C">
            <w:pPr>
              <w:pStyle w:val="Pagrindinistekstas"/>
              <w:tabs>
                <w:tab w:val="left" w:pos="1134"/>
              </w:tabs>
              <w:spacing w:after="0" w:line="360" w:lineRule="auto"/>
              <w:jc w:val="both"/>
              <w:rPr>
                <w:rFonts w:ascii="Times New Roman" w:hAnsi="Times New Roman" w:cs="Times New Roman"/>
                <w:bCs/>
                <w:caps/>
              </w:rPr>
            </w:pPr>
            <w:r w:rsidRPr="005A52DD">
              <w:rPr>
                <w:rFonts w:ascii="Times New Roman" w:hAnsi="Times New Roman" w:cs="Times New Roman"/>
                <w:bCs/>
              </w:rPr>
              <w:t>Aplinkos oro taršos stebėjimų periodiškumas</w:t>
            </w:r>
          </w:p>
        </w:tc>
        <w:tc>
          <w:tcPr>
            <w:tcW w:w="477" w:type="dxa"/>
          </w:tcPr>
          <w:p w14:paraId="6F789674" w14:textId="0BDA23DD" w:rsidR="00912A0C" w:rsidRPr="00FE5884" w:rsidRDefault="005E77E0" w:rsidP="00912A0C">
            <w:pPr>
              <w:spacing w:after="0" w:line="360" w:lineRule="auto"/>
              <w:rPr>
                <w:rFonts w:ascii="Times New Roman" w:hAnsi="Times New Roman" w:cs="Times New Roman"/>
              </w:rPr>
            </w:pPr>
            <w:r>
              <w:rPr>
                <w:rFonts w:ascii="Times New Roman" w:hAnsi="Times New Roman" w:cs="Times New Roman"/>
              </w:rPr>
              <w:t>8</w:t>
            </w:r>
          </w:p>
        </w:tc>
      </w:tr>
      <w:tr w:rsidR="00482EC4" w:rsidRPr="00FE5884" w14:paraId="706E597B" w14:textId="77777777" w:rsidTr="00B176F0">
        <w:tc>
          <w:tcPr>
            <w:tcW w:w="550" w:type="dxa"/>
          </w:tcPr>
          <w:p w14:paraId="69C5D3A2" w14:textId="77777777" w:rsidR="00912A0C" w:rsidRPr="00FE5884" w:rsidRDefault="00912A0C" w:rsidP="00912A0C">
            <w:pPr>
              <w:spacing w:after="0" w:line="360" w:lineRule="auto"/>
              <w:rPr>
                <w:rFonts w:ascii="Times New Roman" w:hAnsi="Times New Roman" w:cs="Times New Roman"/>
                <w:b/>
              </w:rPr>
            </w:pPr>
            <w:r w:rsidRPr="00FE5884">
              <w:rPr>
                <w:rFonts w:ascii="Times New Roman" w:hAnsi="Times New Roman" w:cs="Times New Roman"/>
                <w:b/>
              </w:rPr>
              <w:t>1.2</w:t>
            </w:r>
          </w:p>
        </w:tc>
        <w:tc>
          <w:tcPr>
            <w:tcW w:w="8549" w:type="dxa"/>
          </w:tcPr>
          <w:p w14:paraId="6554E00B" w14:textId="41883F95" w:rsidR="00912A0C" w:rsidRPr="005A52DD" w:rsidRDefault="005A52DD" w:rsidP="00912A0C">
            <w:pPr>
              <w:pStyle w:val="Antrat1"/>
              <w:keepNext w:val="0"/>
              <w:tabs>
                <w:tab w:val="num" w:pos="426"/>
              </w:tabs>
              <w:autoSpaceDE w:val="0"/>
              <w:autoSpaceDN w:val="0"/>
              <w:adjustRightInd w:val="0"/>
              <w:spacing w:before="0" w:line="360" w:lineRule="auto"/>
              <w:rPr>
                <w:rFonts w:ascii="Times New Roman" w:hAnsi="Times New Roman" w:cs="Times New Roman"/>
                <w:bCs/>
                <w:caps/>
                <w:color w:val="auto"/>
                <w:sz w:val="22"/>
                <w:szCs w:val="22"/>
              </w:rPr>
            </w:pPr>
            <w:r w:rsidRPr="005A52DD">
              <w:rPr>
                <w:rFonts w:ascii="Times New Roman" w:hAnsi="Times New Roman" w:cs="Times New Roman"/>
                <w:bCs/>
                <w:color w:val="auto"/>
                <w:sz w:val="22"/>
              </w:rPr>
              <w:t>Aplinkos oro taršos vertinimo kriterijai</w:t>
            </w:r>
          </w:p>
        </w:tc>
        <w:tc>
          <w:tcPr>
            <w:tcW w:w="477" w:type="dxa"/>
          </w:tcPr>
          <w:p w14:paraId="0423E755" w14:textId="4A9E89E2" w:rsidR="00912A0C" w:rsidRPr="00FE5884" w:rsidRDefault="005E77E0" w:rsidP="00912A0C">
            <w:pPr>
              <w:spacing w:after="0" w:line="360" w:lineRule="auto"/>
              <w:rPr>
                <w:rFonts w:ascii="Times New Roman" w:hAnsi="Times New Roman" w:cs="Times New Roman"/>
              </w:rPr>
            </w:pPr>
            <w:r>
              <w:rPr>
                <w:rFonts w:ascii="Times New Roman" w:hAnsi="Times New Roman" w:cs="Times New Roman"/>
              </w:rPr>
              <w:t>8</w:t>
            </w:r>
          </w:p>
        </w:tc>
      </w:tr>
      <w:tr w:rsidR="00482EC4" w:rsidRPr="00FE5884" w14:paraId="3A9FE2A8" w14:textId="77777777" w:rsidTr="00B176F0">
        <w:tc>
          <w:tcPr>
            <w:tcW w:w="550" w:type="dxa"/>
          </w:tcPr>
          <w:p w14:paraId="546BA6F6" w14:textId="479747C8" w:rsidR="00912A0C" w:rsidRPr="00FE5884" w:rsidRDefault="005E77E0" w:rsidP="00912A0C">
            <w:pPr>
              <w:spacing w:after="0" w:line="360" w:lineRule="auto"/>
              <w:rPr>
                <w:rFonts w:ascii="Times New Roman" w:hAnsi="Times New Roman" w:cs="Times New Roman"/>
                <w:b/>
              </w:rPr>
            </w:pPr>
            <w:r w:rsidRPr="00FE5884">
              <w:rPr>
                <w:rFonts w:ascii="Times New Roman" w:hAnsi="Times New Roman" w:cs="Times New Roman"/>
                <w:b/>
              </w:rPr>
              <w:t>2.</w:t>
            </w:r>
          </w:p>
        </w:tc>
        <w:tc>
          <w:tcPr>
            <w:tcW w:w="8549" w:type="dxa"/>
          </w:tcPr>
          <w:p w14:paraId="40F11F22" w14:textId="39A61912" w:rsidR="00912A0C" w:rsidRPr="005A52DD" w:rsidRDefault="005E77E0" w:rsidP="00912A0C">
            <w:pPr>
              <w:spacing w:after="0" w:line="360" w:lineRule="auto"/>
              <w:rPr>
                <w:rFonts w:ascii="Times New Roman" w:hAnsi="Times New Roman" w:cs="Times New Roman"/>
                <w:bCs/>
                <w:caps/>
              </w:rPr>
            </w:pPr>
            <w:r w:rsidRPr="005A52DD">
              <w:rPr>
                <w:rFonts w:ascii="Times New Roman" w:hAnsi="Times New Roman" w:cs="Times New Roman"/>
                <w:bCs/>
              </w:rPr>
              <w:t>APLINKOS ORO UŽTERŠTUMO 20</w:t>
            </w:r>
            <w:r w:rsidR="007E1EE7">
              <w:rPr>
                <w:rFonts w:ascii="Times New Roman" w:hAnsi="Times New Roman" w:cs="Times New Roman"/>
                <w:bCs/>
              </w:rPr>
              <w:t>25</w:t>
            </w:r>
            <w:r w:rsidRPr="005A52DD">
              <w:rPr>
                <w:rFonts w:ascii="Times New Roman" w:hAnsi="Times New Roman" w:cs="Times New Roman"/>
                <w:bCs/>
              </w:rPr>
              <w:t xml:space="preserve"> METAIS TYRIMAI </w:t>
            </w:r>
            <w:r>
              <w:rPr>
                <w:rFonts w:ascii="Times New Roman" w:hAnsi="Times New Roman" w:cs="Times New Roman"/>
                <w:bCs/>
              </w:rPr>
              <w:t>Š</w:t>
            </w:r>
            <w:r w:rsidRPr="005A52DD">
              <w:rPr>
                <w:rFonts w:ascii="Times New Roman" w:hAnsi="Times New Roman" w:cs="Times New Roman"/>
                <w:bCs/>
              </w:rPr>
              <w:t>IAULIŲ RAJONO SAVIVALDYBĖJE</w:t>
            </w:r>
          </w:p>
        </w:tc>
        <w:tc>
          <w:tcPr>
            <w:tcW w:w="477" w:type="dxa"/>
          </w:tcPr>
          <w:p w14:paraId="7D44272D" w14:textId="22812BAB" w:rsidR="00912A0C" w:rsidRPr="00FE5884" w:rsidRDefault="005E77E0" w:rsidP="00912A0C">
            <w:pPr>
              <w:spacing w:after="0" w:line="360" w:lineRule="auto"/>
              <w:rPr>
                <w:rFonts w:ascii="Times New Roman" w:hAnsi="Times New Roman" w:cs="Times New Roman"/>
              </w:rPr>
            </w:pPr>
            <w:r>
              <w:rPr>
                <w:rFonts w:ascii="Times New Roman" w:hAnsi="Times New Roman" w:cs="Times New Roman"/>
              </w:rPr>
              <w:t>11</w:t>
            </w:r>
          </w:p>
        </w:tc>
      </w:tr>
      <w:tr w:rsidR="00482EC4" w:rsidRPr="00FE5884" w14:paraId="2578A011" w14:textId="77777777" w:rsidTr="00B176F0">
        <w:tc>
          <w:tcPr>
            <w:tcW w:w="550" w:type="dxa"/>
          </w:tcPr>
          <w:p w14:paraId="22C723DF" w14:textId="77777777" w:rsidR="00912A0C" w:rsidRPr="00FE5884" w:rsidRDefault="00912A0C" w:rsidP="00912A0C">
            <w:pPr>
              <w:spacing w:after="0" w:line="360" w:lineRule="auto"/>
              <w:rPr>
                <w:rFonts w:ascii="Times New Roman" w:hAnsi="Times New Roman" w:cs="Times New Roman"/>
              </w:rPr>
            </w:pPr>
          </w:p>
        </w:tc>
        <w:tc>
          <w:tcPr>
            <w:tcW w:w="8549" w:type="dxa"/>
          </w:tcPr>
          <w:p w14:paraId="4CB7D783" w14:textId="442D1096" w:rsidR="00912A0C" w:rsidRPr="005A52DD" w:rsidRDefault="005A52DD" w:rsidP="00912A0C">
            <w:pPr>
              <w:spacing w:after="0" w:line="360" w:lineRule="auto"/>
              <w:rPr>
                <w:rFonts w:ascii="Times New Roman" w:hAnsi="Times New Roman" w:cs="Times New Roman"/>
                <w:bCs/>
                <w:caps/>
              </w:rPr>
            </w:pPr>
            <w:r w:rsidRPr="005A52DD">
              <w:rPr>
                <w:rFonts w:ascii="Times New Roman" w:hAnsi="Times New Roman" w:cs="Times New Roman"/>
                <w:bCs/>
              </w:rPr>
              <w:t>Išvados</w:t>
            </w:r>
          </w:p>
        </w:tc>
        <w:tc>
          <w:tcPr>
            <w:tcW w:w="477" w:type="dxa"/>
          </w:tcPr>
          <w:p w14:paraId="43D38A97" w14:textId="3E4D7046" w:rsidR="00912A0C" w:rsidRPr="00FE5884" w:rsidRDefault="007E1EE7" w:rsidP="00912A0C">
            <w:pPr>
              <w:spacing w:after="0" w:line="360" w:lineRule="auto"/>
              <w:rPr>
                <w:rFonts w:ascii="Times New Roman" w:hAnsi="Times New Roman" w:cs="Times New Roman"/>
              </w:rPr>
            </w:pPr>
            <w:r>
              <w:rPr>
                <w:rFonts w:ascii="Times New Roman" w:hAnsi="Times New Roman" w:cs="Times New Roman"/>
              </w:rPr>
              <w:t>18</w:t>
            </w:r>
          </w:p>
        </w:tc>
      </w:tr>
      <w:tr w:rsidR="00482EC4" w:rsidRPr="00FE5884" w14:paraId="1351E546" w14:textId="77777777" w:rsidTr="00B176F0">
        <w:tc>
          <w:tcPr>
            <w:tcW w:w="550" w:type="dxa"/>
          </w:tcPr>
          <w:p w14:paraId="0E0D8096" w14:textId="2182B2FE" w:rsidR="00912A0C" w:rsidRPr="00FE5884" w:rsidRDefault="00912A0C" w:rsidP="00912A0C">
            <w:pPr>
              <w:spacing w:after="0" w:line="360" w:lineRule="auto"/>
              <w:rPr>
                <w:rFonts w:ascii="Times New Roman" w:hAnsi="Times New Roman" w:cs="Times New Roman"/>
              </w:rPr>
            </w:pPr>
          </w:p>
        </w:tc>
        <w:tc>
          <w:tcPr>
            <w:tcW w:w="8549" w:type="dxa"/>
          </w:tcPr>
          <w:p w14:paraId="370ABC94" w14:textId="59126F33" w:rsidR="00912A0C" w:rsidRPr="005A52DD" w:rsidRDefault="005A52DD" w:rsidP="00912A0C">
            <w:pPr>
              <w:tabs>
                <w:tab w:val="left" w:pos="1575"/>
              </w:tabs>
              <w:spacing w:after="0" w:line="360" w:lineRule="auto"/>
              <w:rPr>
                <w:rFonts w:ascii="Times New Roman" w:hAnsi="Times New Roman" w:cs="Times New Roman"/>
                <w:bCs/>
                <w:caps/>
              </w:rPr>
            </w:pPr>
            <w:r w:rsidRPr="005A52DD">
              <w:rPr>
                <w:rFonts w:ascii="Times New Roman" w:hAnsi="Times New Roman" w:cs="Times New Roman"/>
                <w:bCs/>
              </w:rPr>
              <w:t>Literatūra</w:t>
            </w:r>
          </w:p>
        </w:tc>
        <w:tc>
          <w:tcPr>
            <w:tcW w:w="477" w:type="dxa"/>
          </w:tcPr>
          <w:p w14:paraId="31F15B8C" w14:textId="1149049C" w:rsidR="00912A0C" w:rsidRPr="00FE5884" w:rsidRDefault="007E1EE7" w:rsidP="00852C6E">
            <w:pPr>
              <w:spacing w:after="0" w:line="360" w:lineRule="auto"/>
              <w:rPr>
                <w:rFonts w:ascii="Times New Roman" w:hAnsi="Times New Roman" w:cs="Times New Roman"/>
              </w:rPr>
            </w:pPr>
            <w:r>
              <w:rPr>
                <w:rFonts w:ascii="Times New Roman" w:hAnsi="Times New Roman" w:cs="Times New Roman"/>
              </w:rPr>
              <w:t>19</w:t>
            </w:r>
          </w:p>
        </w:tc>
      </w:tr>
      <w:tr w:rsidR="00482EC4" w:rsidRPr="00FE5884" w14:paraId="7BDDE395" w14:textId="77777777" w:rsidTr="00B176F0">
        <w:tc>
          <w:tcPr>
            <w:tcW w:w="550" w:type="dxa"/>
          </w:tcPr>
          <w:p w14:paraId="47D578FC" w14:textId="77777777" w:rsidR="00912A0C" w:rsidRPr="00FE5884" w:rsidRDefault="00912A0C" w:rsidP="00912A0C">
            <w:pPr>
              <w:spacing w:after="0" w:line="360" w:lineRule="auto"/>
              <w:rPr>
                <w:rFonts w:ascii="Times New Roman" w:hAnsi="Times New Roman" w:cs="Times New Roman"/>
              </w:rPr>
            </w:pPr>
          </w:p>
        </w:tc>
        <w:tc>
          <w:tcPr>
            <w:tcW w:w="8549" w:type="dxa"/>
          </w:tcPr>
          <w:p w14:paraId="638F2B1E" w14:textId="557124A6" w:rsidR="00912A0C" w:rsidRPr="005A52DD" w:rsidRDefault="005A52DD" w:rsidP="00912A0C">
            <w:pPr>
              <w:spacing w:after="0" w:line="360" w:lineRule="auto"/>
              <w:rPr>
                <w:rFonts w:ascii="Times New Roman" w:hAnsi="Times New Roman" w:cs="Times New Roman"/>
                <w:bCs/>
                <w:caps/>
              </w:rPr>
            </w:pPr>
            <w:r w:rsidRPr="005A52DD">
              <w:rPr>
                <w:rFonts w:ascii="Times New Roman" w:hAnsi="Times New Roman" w:cs="Times New Roman"/>
                <w:bCs/>
              </w:rPr>
              <w:t>Priedai</w:t>
            </w:r>
          </w:p>
        </w:tc>
        <w:tc>
          <w:tcPr>
            <w:tcW w:w="477" w:type="dxa"/>
          </w:tcPr>
          <w:p w14:paraId="06761A5C" w14:textId="4AD7EFAC" w:rsidR="00912A0C" w:rsidRPr="00FE5884" w:rsidRDefault="007E1EE7" w:rsidP="00852C6E">
            <w:pPr>
              <w:spacing w:after="0" w:line="360" w:lineRule="auto"/>
              <w:rPr>
                <w:rFonts w:ascii="Times New Roman" w:hAnsi="Times New Roman" w:cs="Times New Roman"/>
              </w:rPr>
            </w:pPr>
            <w:r>
              <w:rPr>
                <w:rFonts w:ascii="Times New Roman" w:hAnsi="Times New Roman" w:cs="Times New Roman"/>
              </w:rPr>
              <w:t>20</w:t>
            </w:r>
          </w:p>
        </w:tc>
      </w:tr>
    </w:tbl>
    <w:p w14:paraId="035A2BE3" w14:textId="13BDB8C8" w:rsidR="00DD4358" w:rsidRPr="00FE5884" w:rsidRDefault="00DD4358" w:rsidP="00912A0C">
      <w:pPr>
        <w:jc w:val="center"/>
        <w:rPr>
          <w:rFonts w:ascii="Times New Roman" w:hAnsi="Times New Roman" w:cs="Times New Roman"/>
        </w:rPr>
      </w:pPr>
    </w:p>
    <w:p w14:paraId="355247F5" w14:textId="2C7917B1" w:rsidR="00912A0C" w:rsidRPr="00FE5884" w:rsidRDefault="00912A0C" w:rsidP="005E3B5D">
      <w:pPr>
        <w:rPr>
          <w:rFonts w:ascii="Times New Roman" w:hAnsi="Times New Roman" w:cs="Times New Roman"/>
        </w:rPr>
      </w:pPr>
      <w:r w:rsidRPr="00FE5884">
        <w:rPr>
          <w:rFonts w:ascii="Times New Roman" w:hAnsi="Times New Roman" w:cs="Times New Roman"/>
        </w:rPr>
        <w:br w:type="page"/>
      </w:r>
    </w:p>
    <w:p w14:paraId="309F4717" w14:textId="77777777" w:rsidR="00A455BE" w:rsidRPr="00FE5884" w:rsidRDefault="00A455BE" w:rsidP="00FC7F78">
      <w:pPr>
        <w:pStyle w:val="Antrat3"/>
      </w:pPr>
      <w:r w:rsidRPr="00FE5884">
        <w:t>Įvadas</w:t>
      </w:r>
    </w:p>
    <w:p w14:paraId="697702F6" w14:textId="77777777" w:rsidR="00A455BE" w:rsidRPr="00FE5884" w:rsidRDefault="00A455BE" w:rsidP="00A455BE">
      <w:pPr>
        <w:spacing w:after="0"/>
        <w:ind w:firstLine="720"/>
        <w:jc w:val="both"/>
        <w:rPr>
          <w:rFonts w:ascii="Times New Roman" w:hAnsi="Times New Roman" w:cs="Times New Roman"/>
        </w:rPr>
      </w:pPr>
    </w:p>
    <w:p w14:paraId="15B98DC2" w14:textId="6577945C" w:rsidR="00A455BE" w:rsidRPr="00FE5884" w:rsidRDefault="00A455BE" w:rsidP="00A455BE">
      <w:pPr>
        <w:spacing w:after="0" w:line="360" w:lineRule="auto"/>
        <w:ind w:firstLine="720"/>
        <w:jc w:val="both"/>
        <w:rPr>
          <w:rFonts w:ascii="Times New Roman" w:hAnsi="Times New Roman" w:cs="Times New Roman"/>
        </w:rPr>
      </w:pPr>
      <w:r w:rsidRPr="00FE5884">
        <w:rPr>
          <w:rFonts w:ascii="Times New Roman" w:hAnsi="Times New Roman" w:cs="Times New Roman"/>
        </w:rPr>
        <w:t>Aplinkos oro kokybės tyrimai pasyviaisiais kaupikliais yra vienas iš būdų įvertinti oro kokybę tose teritorijose, kur neatliekami nuolatiniai matavimai. Vadovaujantis aplinkos ministro 2001 m. gruodžio 12 d. įsakymo ,,Dėl aplinkos oro kokybės vertinimo‘‘ nuostatomis, orientacinius (indikatorinius) oro kokybės tyrimus galima atlikti vykdant matavimus, tolygiai juos paskirsčius per metus taip, kad matavimų trukmė sudarytų ne mažiau 14</w:t>
      </w:r>
      <w:r w:rsidR="000A439E" w:rsidRPr="00FE5884">
        <w:rPr>
          <w:rFonts w:ascii="Times New Roman" w:hAnsi="Times New Roman" w:cs="Times New Roman"/>
        </w:rPr>
        <w:t xml:space="preserve"> </w:t>
      </w:r>
      <w:r w:rsidRPr="00FE5884">
        <w:rPr>
          <w:rFonts w:ascii="Times New Roman" w:hAnsi="Times New Roman" w:cs="Times New Roman"/>
        </w:rPr>
        <w:sym w:font="Symbol" w:char="F025"/>
      </w:r>
      <w:r w:rsidRPr="00FE5884">
        <w:rPr>
          <w:rFonts w:ascii="Times New Roman" w:hAnsi="Times New Roman" w:cs="Times New Roman"/>
        </w:rPr>
        <w:t xml:space="preserve">. Tam tikslui tinka pasyviųjų kaupiklių panaudojimas ypač, kai reikia įvertinti integruotą teršalo koncentracijos lygį per ilgesnį laiko periodą. </w:t>
      </w:r>
    </w:p>
    <w:p w14:paraId="0A7FFEA8" w14:textId="77777777" w:rsidR="00A455BE" w:rsidRPr="00FE5884" w:rsidRDefault="00A455BE" w:rsidP="00A455BE">
      <w:pPr>
        <w:spacing w:after="0" w:line="360" w:lineRule="auto"/>
        <w:ind w:firstLine="720"/>
        <w:jc w:val="both"/>
        <w:rPr>
          <w:rFonts w:ascii="Times New Roman" w:hAnsi="Times New Roman" w:cs="Times New Roman"/>
        </w:rPr>
      </w:pPr>
      <w:r w:rsidRPr="00FE5884">
        <w:rPr>
          <w:rFonts w:ascii="Times New Roman" w:hAnsi="Times New Roman" w:cs="Times New Roman"/>
        </w:rPr>
        <w:t xml:space="preserve">Gauti rezultatai leidžia detaliau įvertinti užterštumo lygį aglomeracijų ir zonos vietovėse, kuriose neatliekami nuolatiniai automatiniai oro taršos matavimai bei parinkti tolesnius tyrimo metodus. Teritorijose, kur užterštumo lygis yra aukščiau viršutinės vertinimo ribos, yra privalomi nuolatiniai oro kokybės tyrimai, o kur užterštumo lygis yra žemiau žemutinės vertinimo ribos, gali būti naudojamas vien tik modeliavimas arba indikatoriniai matavimai. Kai nustatytas didžiausias oro užterštumo lygis yra tarp viršutinės ir žemutinės vertinimo ribų, vertinant oro kokybę, matavimai yra būtini, tačiau jų gali būti mažiau, o matavimų duomenis galima papildyti informacija iš kitų šaltinių. </w:t>
      </w:r>
    </w:p>
    <w:p w14:paraId="6B5928D4" w14:textId="2B1C02BF" w:rsidR="00A455BE" w:rsidRPr="00FE5884" w:rsidRDefault="003F7B93" w:rsidP="00A455BE">
      <w:pPr>
        <w:spacing w:after="0" w:line="360" w:lineRule="auto"/>
        <w:ind w:firstLine="720"/>
        <w:jc w:val="both"/>
        <w:rPr>
          <w:rFonts w:ascii="Times New Roman" w:hAnsi="Times New Roman" w:cs="Times New Roman"/>
        </w:rPr>
      </w:pPr>
      <w:r>
        <w:rPr>
          <w:rFonts w:ascii="Times New Roman" w:hAnsi="Times New Roman" w:cs="Times New Roman"/>
        </w:rPr>
        <w:t>202</w:t>
      </w:r>
      <w:r w:rsidR="005A52DD">
        <w:rPr>
          <w:rFonts w:ascii="Times New Roman" w:hAnsi="Times New Roman" w:cs="Times New Roman"/>
        </w:rPr>
        <w:t>5</w:t>
      </w:r>
      <w:r w:rsidR="00A455BE" w:rsidRPr="00FE5884">
        <w:rPr>
          <w:rFonts w:ascii="Times New Roman" w:hAnsi="Times New Roman" w:cs="Times New Roman"/>
        </w:rPr>
        <w:t xml:space="preserve"> metais paskirsčius tyrimus </w:t>
      </w:r>
      <w:r w:rsidR="00C76886" w:rsidRPr="00FE5884">
        <w:rPr>
          <w:rFonts w:ascii="Times New Roman" w:hAnsi="Times New Roman" w:cs="Times New Roman"/>
        </w:rPr>
        <w:t>dvejais</w:t>
      </w:r>
      <w:r w:rsidR="00A455BE" w:rsidRPr="00FE5884">
        <w:rPr>
          <w:rFonts w:ascii="Times New Roman" w:hAnsi="Times New Roman" w:cs="Times New Roman"/>
        </w:rPr>
        <w:t xml:space="preserve"> laikotarpiais buvo atlikti Šiaulių rajono savivaldybės aplinkos oro kokybės tyrimai, kurių metu buvo tiriami šie aplinkos oro teršalai: azoto oksidai, sieros dioksidas, lakūs organiniai junginiai (benzenas, toluenas, etilbenzenas, ksilenas). </w:t>
      </w:r>
    </w:p>
    <w:p w14:paraId="0944C325" w14:textId="77777777" w:rsidR="008A0B34" w:rsidRPr="00FE5884" w:rsidRDefault="00A455BE" w:rsidP="008A0B34">
      <w:pPr>
        <w:spacing w:after="0" w:line="360" w:lineRule="auto"/>
        <w:ind w:firstLine="720"/>
        <w:jc w:val="both"/>
        <w:rPr>
          <w:rFonts w:ascii="Times New Roman" w:hAnsi="Times New Roman" w:cs="Times New Roman"/>
        </w:rPr>
      </w:pPr>
      <w:r w:rsidRPr="00FE5884">
        <w:rPr>
          <w:rFonts w:ascii="Times New Roman" w:hAnsi="Times New Roman" w:cs="Times New Roman"/>
        </w:rPr>
        <w:t xml:space="preserve">Tyrimų vietos buvo pasirinktos skirtingose Šiaulių rajono savivaldybės vietose, kad gauti rezultatai reprezentuotų užterštumo lygį gyvenamuosiuose rajonuose (dažniausiai lankomos vietos – miestų centrinė dalis), o taip pat atsižvelgiant į pramonės bei gyvulininkystės kompleksų įtaką ir intensyvaus autotransporto įtaką. </w:t>
      </w:r>
    </w:p>
    <w:p w14:paraId="7BA4292B" w14:textId="0E8FCC5A" w:rsidR="008A0B34" w:rsidRPr="00FE5884" w:rsidRDefault="008A0B34" w:rsidP="008A0B34">
      <w:pPr>
        <w:spacing w:after="0" w:line="360" w:lineRule="auto"/>
        <w:ind w:firstLine="720"/>
        <w:jc w:val="both"/>
        <w:rPr>
          <w:rFonts w:ascii="Times New Roman" w:hAnsi="Times New Roman" w:cs="Times New Roman"/>
        </w:rPr>
      </w:pPr>
      <w:r w:rsidRPr="00FE5884">
        <w:rPr>
          <w:rFonts w:ascii="Times New Roman" w:hAnsi="Times New Roman" w:cs="Times New Roman"/>
          <w:color w:val="000000"/>
        </w:rPr>
        <w:t xml:space="preserve">Šioje </w:t>
      </w:r>
      <w:r w:rsidR="00C4427E" w:rsidRPr="00FE5884">
        <w:rPr>
          <w:rFonts w:ascii="Times New Roman" w:hAnsi="Times New Roman" w:cs="Times New Roman"/>
          <w:color w:val="000000"/>
        </w:rPr>
        <w:t xml:space="preserve">tarpinėje </w:t>
      </w:r>
      <w:r w:rsidRPr="00FE5884">
        <w:rPr>
          <w:rFonts w:ascii="Times New Roman" w:hAnsi="Times New Roman" w:cs="Times New Roman"/>
          <w:color w:val="000000"/>
        </w:rPr>
        <w:t>ataskaitoje</w:t>
      </w:r>
      <w:r w:rsidR="00615C33" w:rsidRPr="00FE5884">
        <w:rPr>
          <w:rFonts w:ascii="Times New Roman" w:hAnsi="Times New Roman" w:cs="Times New Roman"/>
          <w:color w:val="000000"/>
        </w:rPr>
        <w:t xml:space="preserve"> pateikti </w:t>
      </w:r>
      <w:r w:rsidR="00972115" w:rsidRPr="00FE5884">
        <w:rPr>
          <w:rFonts w:ascii="Times New Roman" w:hAnsi="Times New Roman" w:cs="Times New Roman"/>
          <w:color w:val="000000"/>
        </w:rPr>
        <w:t>202</w:t>
      </w:r>
      <w:r w:rsidR="005A52DD">
        <w:rPr>
          <w:rFonts w:ascii="Times New Roman" w:hAnsi="Times New Roman" w:cs="Times New Roman"/>
          <w:color w:val="000000"/>
        </w:rPr>
        <w:t>5</w:t>
      </w:r>
      <w:r w:rsidRPr="00FE5884">
        <w:rPr>
          <w:rFonts w:ascii="Times New Roman" w:hAnsi="Times New Roman" w:cs="Times New Roman"/>
          <w:color w:val="000000"/>
        </w:rPr>
        <w:t xml:space="preserve"> metų m</w:t>
      </w:r>
      <w:r w:rsidR="006A1516" w:rsidRPr="00FE5884">
        <w:rPr>
          <w:rFonts w:ascii="Times New Roman" w:hAnsi="Times New Roman" w:cs="Times New Roman"/>
          <w:color w:val="000000"/>
        </w:rPr>
        <w:t xml:space="preserve">onitoringo tyrimų duomenys, </w:t>
      </w:r>
      <w:r w:rsidRPr="00FE5884">
        <w:rPr>
          <w:rFonts w:ascii="Times New Roman" w:hAnsi="Times New Roman" w:cs="Times New Roman"/>
          <w:color w:val="000000"/>
        </w:rPr>
        <w:t>trumpa stebėtų parametrų analizė. Išsamesn</w:t>
      </w:r>
      <w:r w:rsidR="005A52DD">
        <w:rPr>
          <w:rFonts w:ascii="Times New Roman" w:hAnsi="Times New Roman" w:cs="Times New Roman"/>
          <w:color w:val="000000"/>
        </w:rPr>
        <w:t>ė</w:t>
      </w:r>
      <w:r w:rsidRPr="00FE5884">
        <w:rPr>
          <w:rFonts w:ascii="Times New Roman" w:hAnsi="Times New Roman" w:cs="Times New Roman"/>
          <w:color w:val="000000"/>
        </w:rPr>
        <w:t xml:space="preserve"> stebimų parametrų anali</w:t>
      </w:r>
      <w:r w:rsidR="005A52DD">
        <w:rPr>
          <w:rFonts w:ascii="Times New Roman" w:hAnsi="Times New Roman" w:cs="Times New Roman"/>
          <w:color w:val="000000"/>
        </w:rPr>
        <w:t>zė</w:t>
      </w:r>
      <w:r w:rsidRPr="00FE5884">
        <w:rPr>
          <w:rFonts w:ascii="Times New Roman" w:hAnsi="Times New Roman" w:cs="Times New Roman"/>
          <w:color w:val="000000"/>
        </w:rPr>
        <w:t xml:space="preserve"> bus </w:t>
      </w:r>
      <w:r w:rsidR="005A52DD">
        <w:rPr>
          <w:rFonts w:ascii="Times New Roman" w:hAnsi="Times New Roman" w:cs="Times New Roman"/>
          <w:color w:val="000000"/>
        </w:rPr>
        <w:t>pateikta už pilnus kalendorinius metus.</w:t>
      </w:r>
    </w:p>
    <w:p w14:paraId="0FC695A2" w14:textId="6D7F925B" w:rsidR="00A455BE" w:rsidRPr="00FE5884" w:rsidRDefault="00A455BE" w:rsidP="00A455BE">
      <w:pPr>
        <w:spacing w:after="0" w:line="360" w:lineRule="auto"/>
        <w:ind w:firstLine="720"/>
        <w:jc w:val="both"/>
        <w:rPr>
          <w:rFonts w:ascii="Times New Roman" w:hAnsi="Times New Roman" w:cs="Times New Roman"/>
        </w:rPr>
      </w:pPr>
      <w:r w:rsidRPr="00FE5884">
        <w:rPr>
          <w:rFonts w:ascii="Times New Roman" w:hAnsi="Times New Roman" w:cs="Times New Roman"/>
          <w:b/>
        </w:rPr>
        <w:t xml:space="preserve">Vykdomo aplinkos oro monitoringo tikslas – </w:t>
      </w:r>
      <w:r w:rsidRPr="00FE5884">
        <w:rPr>
          <w:rFonts w:ascii="Times New Roman" w:hAnsi="Times New Roman" w:cs="Times New Roman"/>
        </w:rPr>
        <w:t xml:space="preserve">rinkti ir teikti </w:t>
      </w:r>
      <w:r w:rsidR="005A52DD">
        <w:rPr>
          <w:rFonts w:ascii="Times New Roman" w:hAnsi="Times New Roman" w:cs="Times New Roman"/>
        </w:rPr>
        <w:t>duomenis, jų analizę ir rekomendacijas aplinkos oro kokybės reguliavimui.</w:t>
      </w:r>
    </w:p>
    <w:p w14:paraId="1D539175" w14:textId="3C8EA6C3" w:rsidR="00DD4358" w:rsidRPr="00FE5884" w:rsidRDefault="00A455BE" w:rsidP="00DD4358">
      <w:pPr>
        <w:rPr>
          <w:rFonts w:ascii="Times New Roman" w:hAnsi="Times New Roman" w:cs="Times New Roman"/>
          <w:b/>
          <w:caps/>
          <w:sz w:val="32"/>
          <w:szCs w:val="32"/>
        </w:rPr>
      </w:pPr>
      <w:r w:rsidRPr="00FE5884">
        <w:rPr>
          <w:rFonts w:ascii="Times New Roman" w:hAnsi="Times New Roman" w:cs="Times New Roman"/>
          <w:b/>
          <w:caps/>
          <w:sz w:val="32"/>
          <w:szCs w:val="32"/>
        </w:rPr>
        <w:br w:type="page"/>
      </w:r>
    </w:p>
    <w:p w14:paraId="1F576780" w14:textId="6633165B" w:rsidR="00F9026A" w:rsidRPr="00F9026A" w:rsidRDefault="00F9026A" w:rsidP="00F9026A">
      <w:pPr>
        <w:pStyle w:val="Antrat"/>
        <w:numPr>
          <w:ilvl w:val="0"/>
          <w:numId w:val="31"/>
        </w:numPr>
        <w:jc w:val="center"/>
        <w:rPr>
          <w:b/>
          <w:bCs/>
        </w:rPr>
      </w:pPr>
      <w:r w:rsidRPr="00F9026A">
        <w:rPr>
          <w:b/>
          <w:bCs/>
        </w:rPr>
        <w:t>Oro teršalų tyrimo pasyviaisia</w:t>
      </w:r>
      <w:r w:rsidR="009369AA">
        <w:rPr>
          <w:b/>
          <w:bCs/>
        </w:rPr>
        <w:t>i</w:t>
      </w:r>
      <w:r w:rsidRPr="00F9026A">
        <w:rPr>
          <w:b/>
          <w:bCs/>
        </w:rPr>
        <w:t>s kaupikliais</w:t>
      </w:r>
    </w:p>
    <w:p w14:paraId="610ED85C" w14:textId="101C0E25" w:rsidR="00F9026A" w:rsidRPr="00F9026A" w:rsidRDefault="00F9026A" w:rsidP="00F9026A">
      <w:pPr>
        <w:pStyle w:val="Antrat"/>
        <w:ind w:left="720"/>
        <w:jc w:val="center"/>
        <w:rPr>
          <w:b/>
          <w:bCs/>
        </w:rPr>
      </w:pPr>
      <w:r w:rsidRPr="00F9026A">
        <w:rPr>
          <w:b/>
          <w:bCs/>
        </w:rPr>
        <w:t>Šiaulių rajono savivaldybėje matavimų metodika</w:t>
      </w:r>
    </w:p>
    <w:p w14:paraId="56416208" w14:textId="77777777" w:rsidR="00F9026A" w:rsidRDefault="00F9026A" w:rsidP="005E4F57">
      <w:pPr>
        <w:spacing w:after="0" w:line="360" w:lineRule="auto"/>
        <w:ind w:firstLine="720"/>
        <w:jc w:val="both"/>
        <w:rPr>
          <w:rFonts w:ascii="Times New Roman" w:hAnsi="Times New Roman" w:cs="Times New Roman"/>
        </w:rPr>
      </w:pPr>
    </w:p>
    <w:p w14:paraId="1D6EA798" w14:textId="095D2AD8" w:rsidR="007050B6" w:rsidRPr="00FE5884" w:rsidRDefault="007050B6" w:rsidP="005E4F57">
      <w:pPr>
        <w:spacing w:after="0" w:line="360" w:lineRule="auto"/>
        <w:ind w:firstLine="720"/>
        <w:jc w:val="both"/>
        <w:rPr>
          <w:rFonts w:ascii="Times New Roman" w:hAnsi="Times New Roman" w:cs="Times New Roman"/>
        </w:rPr>
      </w:pPr>
      <w:r w:rsidRPr="00FE5884">
        <w:rPr>
          <w:rFonts w:ascii="Times New Roman" w:hAnsi="Times New Roman" w:cs="Times New Roman"/>
        </w:rPr>
        <w:t>Indikatoriniai oro tyrimai pasyviaisiais kaupikliais naudojami oro kokybės vertinimui teritorijose, kur neatliekami nuolatiniai matavimai. Oro tyrimai paskirstomi per metus taip, kad matavimų trukmė sudarytų ne mažiau 14</w:t>
      </w:r>
      <w:r w:rsidR="000B4BC6" w:rsidRPr="00FE5884">
        <w:rPr>
          <w:rFonts w:ascii="Times New Roman" w:hAnsi="Times New Roman" w:cs="Times New Roman"/>
        </w:rPr>
        <w:t xml:space="preserve"> </w:t>
      </w:r>
      <w:r w:rsidRPr="00FE5884">
        <w:rPr>
          <w:rFonts w:ascii="Times New Roman" w:hAnsi="Times New Roman" w:cs="Times New Roman"/>
        </w:rPr>
        <w:t>% metų laiko. Teritorijose, kur oro užterštumo lygis didesnis už viršutinę vertinimo ribą, yra privalomi nuolatiniai matavimai. Oro užterštumui esant tarp viršutinės ir žemutinės vertinimo ribų, matavimai yra būtini, tačiau jų gali būti mažiau, o duomenis galima papildyti iš kitų informacijos šaltinių. Jei oro užterštumas yra mažesnis už žemutinę vertinimo ribą, oro kokybės vertinimui naudojami indikatoriniai matavimai ir modeliavimas. Tyrimų rezultatai lyginami su žmonių sveikatos apsaugai ir augmenijos apsaugai nustatytomis ribinėmis vertėmis, pateiktomis Europos Parlamento ir Tarybos Direktyvoje 2008/50/EB „Dėl aplinkos oro kokybės ir švaresnio oro Europoje“.</w:t>
      </w:r>
    </w:p>
    <w:p w14:paraId="39204012" w14:textId="2AD9BEDE" w:rsidR="007050B6" w:rsidRPr="00FE5884" w:rsidRDefault="004D2183" w:rsidP="007050B6">
      <w:pPr>
        <w:autoSpaceDE w:val="0"/>
        <w:autoSpaceDN w:val="0"/>
        <w:adjustRightInd w:val="0"/>
        <w:spacing w:line="240" w:lineRule="auto"/>
        <w:ind w:firstLine="720"/>
        <w:jc w:val="both"/>
        <w:rPr>
          <w:rFonts w:ascii="Times New Roman" w:hAnsi="Times New Roman" w:cs="Times New Roman"/>
        </w:rPr>
      </w:pPr>
      <w:r w:rsidRPr="00FE5884">
        <w:rPr>
          <w:rFonts w:ascii="Times New Roman" w:hAnsi="Times New Roman" w:cs="Times New Roman"/>
        </w:rPr>
        <w:t>Šiaulių rajono savivaldybės teritorijoje oro užterštumo tyrimai atlikti 15-oje tyrimų vietų (1.1</w:t>
      </w:r>
      <w:r w:rsidR="000B4BC6" w:rsidRPr="00FE5884">
        <w:rPr>
          <w:rFonts w:ascii="Times New Roman" w:hAnsi="Times New Roman" w:cs="Times New Roman"/>
        </w:rPr>
        <w:t> </w:t>
      </w:r>
      <w:r w:rsidR="00E8458C" w:rsidRPr="00FE5884">
        <w:rPr>
          <w:rFonts w:ascii="Times New Roman" w:hAnsi="Times New Roman" w:cs="Times New Roman"/>
        </w:rPr>
        <w:t>lentelė</w:t>
      </w:r>
      <w:r w:rsidRPr="00FE5884">
        <w:rPr>
          <w:rFonts w:ascii="Times New Roman" w:hAnsi="Times New Roman" w:cs="Times New Roman"/>
        </w:rPr>
        <w:t>.</w:t>
      </w:r>
      <w:r w:rsidR="00B86DA1" w:rsidRPr="00FE5884">
        <w:rPr>
          <w:rFonts w:ascii="Times New Roman" w:hAnsi="Times New Roman" w:cs="Times New Roman"/>
        </w:rPr>
        <w:t xml:space="preserve"> ir 1 pav.</w:t>
      </w:r>
      <w:r w:rsidRPr="00FE5884">
        <w:rPr>
          <w:rFonts w:ascii="Times New Roman" w:hAnsi="Times New Roman" w:cs="Times New Roman"/>
        </w:rPr>
        <w:t xml:space="preserve">). </w:t>
      </w:r>
    </w:p>
    <w:p w14:paraId="749B3127" w14:textId="77777777" w:rsidR="001B5125" w:rsidRPr="00FE5884" w:rsidRDefault="001B5125" w:rsidP="007050B6">
      <w:pPr>
        <w:autoSpaceDE w:val="0"/>
        <w:autoSpaceDN w:val="0"/>
        <w:adjustRightInd w:val="0"/>
        <w:spacing w:line="240" w:lineRule="auto"/>
        <w:ind w:firstLine="720"/>
        <w:jc w:val="both"/>
        <w:rPr>
          <w:rFonts w:ascii="Times New Roman" w:hAnsi="Times New Roman" w:cs="Times New Roman"/>
        </w:rPr>
      </w:pPr>
    </w:p>
    <w:p w14:paraId="26862926" w14:textId="77777777" w:rsidR="004D2183" w:rsidRDefault="00B86DA1" w:rsidP="004D2183">
      <w:pPr>
        <w:autoSpaceDE w:val="0"/>
        <w:autoSpaceDN w:val="0"/>
        <w:adjustRightInd w:val="0"/>
        <w:spacing w:line="240" w:lineRule="auto"/>
        <w:jc w:val="both"/>
        <w:rPr>
          <w:rFonts w:ascii="Times New Roman" w:hAnsi="Times New Roman" w:cs="Times New Roman"/>
          <w:sz w:val="20"/>
          <w:szCs w:val="20"/>
        </w:rPr>
      </w:pPr>
      <w:r w:rsidRPr="00FE5884">
        <w:rPr>
          <w:rFonts w:ascii="Times New Roman" w:hAnsi="Times New Roman" w:cs="Times New Roman"/>
          <w:b/>
          <w:sz w:val="20"/>
          <w:szCs w:val="20"/>
        </w:rPr>
        <w:t>1.1 lentelė.</w:t>
      </w:r>
      <w:r w:rsidRPr="00FE5884">
        <w:rPr>
          <w:rFonts w:ascii="Times New Roman" w:hAnsi="Times New Roman" w:cs="Times New Roman"/>
          <w:sz w:val="20"/>
          <w:szCs w:val="20"/>
        </w:rPr>
        <w:t xml:space="preserve"> </w:t>
      </w:r>
      <w:r w:rsidR="00E8458C" w:rsidRPr="00FE5884">
        <w:rPr>
          <w:rFonts w:ascii="Times New Roman" w:hAnsi="Times New Roman" w:cs="Times New Roman"/>
          <w:sz w:val="20"/>
          <w:szCs w:val="20"/>
        </w:rPr>
        <w:t>Oro užterštumo monitoringo tyrimo vietos Šiaulių rajono savivaldybėje</w:t>
      </w:r>
    </w:p>
    <w:tbl>
      <w:tblPr>
        <w:tblW w:w="9783" w:type="dxa"/>
        <w:tblInd w:w="-33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40"/>
        <w:gridCol w:w="1701"/>
        <w:gridCol w:w="1754"/>
        <w:gridCol w:w="3544"/>
        <w:gridCol w:w="851"/>
        <w:gridCol w:w="993"/>
      </w:tblGrid>
      <w:tr w:rsidR="00930033" w:rsidRPr="00930033" w14:paraId="034A94C1" w14:textId="77777777" w:rsidTr="001B5125">
        <w:trPr>
          <w:trHeight w:val="754"/>
          <w:tblHeader/>
        </w:trPr>
        <w:tc>
          <w:tcPr>
            <w:tcW w:w="940" w:type="dxa"/>
            <w:vMerge w:val="restart"/>
            <w:tcBorders>
              <w:top w:val="thinThickLargeGap" w:sz="24" w:space="0" w:color="auto"/>
              <w:left w:val="thinThickLargeGap" w:sz="24" w:space="0" w:color="auto"/>
              <w:bottom w:val="single" w:sz="4" w:space="0" w:color="auto"/>
            </w:tcBorders>
            <w:shd w:val="clear" w:color="auto" w:fill="9CC2E5"/>
            <w:vAlign w:val="center"/>
          </w:tcPr>
          <w:p w14:paraId="42EF271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r w:rsidRPr="00930033">
              <w:rPr>
                <w:rFonts w:ascii="Times New Roman" w:hAnsi="Times New Roman" w:cs="Times New Roman"/>
                <w:b/>
                <w:color w:val="000000" w:themeColor="text1"/>
                <w:sz w:val="20"/>
                <w:szCs w:val="20"/>
              </w:rPr>
              <w:t>Posto Nr.</w:t>
            </w:r>
          </w:p>
        </w:tc>
        <w:tc>
          <w:tcPr>
            <w:tcW w:w="1701" w:type="dxa"/>
            <w:vMerge w:val="restart"/>
            <w:tcBorders>
              <w:top w:val="thinThickLargeGap" w:sz="24" w:space="0" w:color="auto"/>
              <w:bottom w:val="single" w:sz="4" w:space="0" w:color="auto"/>
            </w:tcBorders>
            <w:shd w:val="clear" w:color="auto" w:fill="9CC2E5"/>
            <w:vAlign w:val="center"/>
          </w:tcPr>
          <w:p w14:paraId="6BBC710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r w:rsidRPr="00930033">
              <w:rPr>
                <w:rFonts w:ascii="Times New Roman" w:hAnsi="Times New Roman" w:cs="Times New Roman"/>
                <w:b/>
                <w:color w:val="000000" w:themeColor="text1"/>
                <w:sz w:val="20"/>
                <w:szCs w:val="20"/>
              </w:rPr>
              <w:t>Tos pačios rūšies pasyviųjų kaupiklių kiekis viename poste, vnt.</w:t>
            </w:r>
          </w:p>
        </w:tc>
        <w:tc>
          <w:tcPr>
            <w:tcW w:w="1754" w:type="dxa"/>
            <w:vMerge w:val="restart"/>
            <w:tcBorders>
              <w:top w:val="thinThickLargeGap" w:sz="24" w:space="0" w:color="auto"/>
              <w:bottom w:val="single" w:sz="4" w:space="0" w:color="auto"/>
            </w:tcBorders>
            <w:shd w:val="clear" w:color="auto" w:fill="9CC2E5"/>
            <w:vAlign w:val="center"/>
          </w:tcPr>
          <w:p w14:paraId="37481BAA"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r w:rsidRPr="00930033">
              <w:rPr>
                <w:rFonts w:ascii="Times New Roman" w:hAnsi="Times New Roman" w:cs="Times New Roman"/>
                <w:b/>
                <w:color w:val="000000" w:themeColor="text1"/>
                <w:sz w:val="20"/>
                <w:szCs w:val="20"/>
              </w:rPr>
              <w:t>Monitoringo vieta</w:t>
            </w:r>
          </w:p>
        </w:tc>
        <w:tc>
          <w:tcPr>
            <w:tcW w:w="3544" w:type="dxa"/>
            <w:vMerge w:val="restart"/>
            <w:tcBorders>
              <w:top w:val="thinThickLargeGap" w:sz="24" w:space="0" w:color="auto"/>
              <w:bottom w:val="single" w:sz="4" w:space="0" w:color="auto"/>
            </w:tcBorders>
            <w:shd w:val="clear" w:color="auto" w:fill="9CC2E5"/>
            <w:vAlign w:val="center"/>
          </w:tcPr>
          <w:p w14:paraId="645A1C9A"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r w:rsidRPr="00930033">
              <w:rPr>
                <w:rFonts w:ascii="Times New Roman" w:hAnsi="Times New Roman" w:cs="Times New Roman"/>
                <w:b/>
                <w:color w:val="000000" w:themeColor="text1"/>
                <w:sz w:val="20"/>
                <w:szCs w:val="20"/>
              </w:rPr>
              <w:t>Taršos pobūdis</w:t>
            </w:r>
          </w:p>
        </w:tc>
        <w:tc>
          <w:tcPr>
            <w:tcW w:w="1843" w:type="dxa"/>
            <w:gridSpan w:val="2"/>
            <w:tcBorders>
              <w:top w:val="thinThickLargeGap" w:sz="24" w:space="0" w:color="auto"/>
              <w:bottom w:val="single" w:sz="4" w:space="0" w:color="auto"/>
              <w:right w:val="thinThickLargeGap" w:sz="24" w:space="0" w:color="auto"/>
            </w:tcBorders>
            <w:shd w:val="clear" w:color="auto" w:fill="9CC2E5"/>
            <w:vAlign w:val="center"/>
          </w:tcPr>
          <w:p w14:paraId="70082399"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r w:rsidRPr="00930033">
              <w:rPr>
                <w:rFonts w:ascii="Times New Roman" w:hAnsi="Times New Roman" w:cs="Times New Roman"/>
                <w:b/>
                <w:color w:val="000000" w:themeColor="text1"/>
                <w:sz w:val="20"/>
                <w:szCs w:val="20"/>
              </w:rPr>
              <w:t>LKS -94 koordinatės</w:t>
            </w:r>
          </w:p>
        </w:tc>
      </w:tr>
      <w:tr w:rsidR="00930033" w:rsidRPr="00930033" w14:paraId="6C4631C9" w14:textId="77777777" w:rsidTr="001B5125">
        <w:trPr>
          <w:trHeight w:val="83"/>
          <w:tblHeader/>
        </w:trPr>
        <w:tc>
          <w:tcPr>
            <w:tcW w:w="940" w:type="dxa"/>
            <w:vMerge/>
            <w:tcBorders>
              <w:top w:val="single" w:sz="4" w:space="0" w:color="auto"/>
              <w:left w:val="thinThickLargeGap" w:sz="24" w:space="0" w:color="auto"/>
              <w:bottom w:val="thinThickLargeGap" w:sz="24" w:space="0" w:color="auto"/>
            </w:tcBorders>
            <w:shd w:val="clear" w:color="auto" w:fill="9CC2E5"/>
            <w:vAlign w:val="center"/>
          </w:tcPr>
          <w:p w14:paraId="5F39607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p>
        </w:tc>
        <w:tc>
          <w:tcPr>
            <w:tcW w:w="1701" w:type="dxa"/>
            <w:vMerge/>
            <w:tcBorders>
              <w:top w:val="single" w:sz="4" w:space="0" w:color="auto"/>
              <w:bottom w:val="thinThickLargeGap" w:sz="24" w:space="0" w:color="auto"/>
            </w:tcBorders>
            <w:shd w:val="clear" w:color="auto" w:fill="9CC2E5"/>
            <w:vAlign w:val="center"/>
          </w:tcPr>
          <w:p w14:paraId="3735AEF6"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p>
        </w:tc>
        <w:tc>
          <w:tcPr>
            <w:tcW w:w="1754" w:type="dxa"/>
            <w:vMerge/>
            <w:tcBorders>
              <w:top w:val="single" w:sz="4" w:space="0" w:color="auto"/>
              <w:bottom w:val="thinThickLargeGap" w:sz="24" w:space="0" w:color="auto"/>
            </w:tcBorders>
            <w:shd w:val="clear" w:color="auto" w:fill="9CC2E5"/>
            <w:vAlign w:val="center"/>
          </w:tcPr>
          <w:p w14:paraId="2185F108"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p>
        </w:tc>
        <w:tc>
          <w:tcPr>
            <w:tcW w:w="3544" w:type="dxa"/>
            <w:vMerge/>
            <w:tcBorders>
              <w:top w:val="single" w:sz="4" w:space="0" w:color="auto"/>
              <w:bottom w:val="thinThickLargeGap" w:sz="24" w:space="0" w:color="auto"/>
            </w:tcBorders>
            <w:shd w:val="clear" w:color="auto" w:fill="9CC2E5"/>
            <w:vAlign w:val="center"/>
          </w:tcPr>
          <w:p w14:paraId="2A7C7555"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p>
        </w:tc>
        <w:tc>
          <w:tcPr>
            <w:tcW w:w="851" w:type="dxa"/>
            <w:tcBorders>
              <w:top w:val="single" w:sz="4" w:space="0" w:color="auto"/>
              <w:bottom w:val="thinThickLargeGap" w:sz="24" w:space="0" w:color="auto"/>
            </w:tcBorders>
            <w:shd w:val="clear" w:color="auto" w:fill="9CC2E5"/>
            <w:vAlign w:val="center"/>
          </w:tcPr>
          <w:p w14:paraId="03AE04EA" w14:textId="4A706310" w:rsidR="00930033" w:rsidRPr="00930033" w:rsidRDefault="008F2D9B"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Pr>
                <w:rFonts w:ascii="Times New Roman" w:hAnsi="Times New Roman" w:cs="Times New Roman"/>
                <w:b/>
                <w:i/>
                <w:color w:val="000000" w:themeColor="text1"/>
                <w:sz w:val="20"/>
                <w:szCs w:val="20"/>
              </w:rPr>
              <w:t>Y</w:t>
            </w:r>
          </w:p>
        </w:tc>
        <w:tc>
          <w:tcPr>
            <w:tcW w:w="992" w:type="dxa"/>
            <w:tcBorders>
              <w:top w:val="single" w:sz="4" w:space="0" w:color="auto"/>
              <w:bottom w:val="thinThickLargeGap" w:sz="24" w:space="0" w:color="auto"/>
              <w:right w:val="thinThickLargeGap" w:sz="24" w:space="0" w:color="auto"/>
            </w:tcBorders>
            <w:shd w:val="clear" w:color="auto" w:fill="9CC2E5"/>
            <w:vAlign w:val="center"/>
          </w:tcPr>
          <w:p w14:paraId="45FF3FFA" w14:textId="33D1AB3E" w:rsidR="00930033" w:rsidRPr="00930033" w:rsidRDefault="008F2D9B"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Pr>
                <w:rFonts w:ascii="Times New Roman" w:hAnsi="Times New Roman" w:cs="Times New Roman"/>
                <w:b/>
                <w:i/>
                <w:color w:val="000000" w:themeColor="text1"/>
                <w:sz w:val="20"/>
                <w:szCs w:val="20"/>
              </w:rPr>
              <w:t>X</w:t>
            </w:r>
          </w:p>
        </w:tc>
      </w:tr>
      <w:tr w:rsidR="00930033" w:rsidRPr="00930033" w14:paraId="404D8A60" w14:textId="77777777" w:rsidTr="001B5125">
        <w:tc>
          <w:tcPr>
            <w:tcW w:w="9783" w:type="dxa"/>
            <w:gridSpan w:val="6"/>
            <w:tcBorders>
              <w:top w:val="thinThickLargeGap" w:sz="24" w:space="0" w:color="auto"/>
              <w:left w:val="thinThickLargeGap" w:sz="24" w:space="0" w:color="auto"/>
              <w:right w:val="thinThickLargeGap" w:sz="24" w:space="0" w:color="auto"/>
            </w:tcBorders>
            <w:shd w:val="clear" w:color="auto" w:fill="D9D9D9"/>
            <w:vAlign w:val="center"/>
          </w:tcPr>
          <w:p w14:paraId="5BF0CF4C"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Bubių seniūnija</w:t>
            </w:r>
          </w:p>
        </w:tc>
      </w:tr>
      <w:tr w:rsidR="00930033" w:rsidRPr="00930033" w14:paraId="708F5DB3" w14:textId="77777777" w:rsidTr="001B5125">
        <w:tc>
          <w:tcPr>
            <w:tcW w:w="940" w:type="dxa"/>
            <w:tcBorders>
              <w:left w:val="thinThickLargeGap" w:sz="24" w:space="0" w:color="auto"/>
            </w:tcBorders>
            <w:shd w:val="clear" w:color="auto" w:fill="auto"/>
            <w:vAlign w:val="center"/>
          </w:tcPr>
          <w:p w14:paraId="79C250B3"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01" w:type="dxa"/>
            <w:tcBorders>
              <w:top w:val="single" w:sz="4" w:space="0" w:color="auto"/>
            </w:tcBorders>
            <w:shd w:val="clear" w:color="auto" w:fill="auto"/>
            <w:vAlign w:val="center"/>
          </w:tcPr>
          <w:p w14:paraId="2E9EDC56"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1F77AC15"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Bazilionai</w:t>
            </w:r>
          </w:p>
          <w:p w14:paraId="4D11572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proofErr w:type="spellStart"/>
            <w:r w:rsidRPr="00930033">
              <w:rPr>
                <w:rFonts w:ascii="Times New Roman" w:hAnsi="Times New Roman" w:cs="Times New Roman"/>
                <w:color w:val="000000" w:themeColor="text1"/>
                <w:sz w:val="20"/>
                <w:szCs w:val="20"/>
              </w:rPr>
              <w:t>Pageluvio</w:t>
            </w:r>
            <w:proofErr w:type="spellEnd"/>
            <w:r w:rsidRPr="00930033">
              <w:rPr>
                <w:rFonts w:ascii="Times New Roman" w:hAnsi="Times New Roman" w:cs="Times New Roman"/>
                <w:color w:val="000000" w:themeColor="text1"/>
                <w:sz w:val="20"/>
                <w:szCs w:val="20"/>
              </w:rPr>
              <w:t xml:space="preserve"> g. 8A</w:t>
            </w:r>
          </w:p>
        </w:tc>
        <w:tc>
          <w:tcPr>
            <w:tcW w:w="3544" w:type="dxa"/>
            <w:shd w:val="clear" w:color="auto" w:fill="auto"/>
            <w:vAlign w:val="center"/>
          </w:tcPr>
          <w:p w14:paraId="2D485AFD"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w:t>
            </w:r>
          </w:p>
        </w:tc>
        <w:tc>
          <w:tcPr>
            <w:tcW w:w="851" w:type="dxa"/>
            <w:shd w:val="clear" w:color="auto" w:fill="auto"/>
            <w:vAlign w:val="center"/>
          </w:tcPr>
          <w:p w14:paraId="4BD7791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446015</w:t>
            </w:r>
          </w:p>
        </w:tc>
        <w:tc>
          <w:tcPr>
            <w:tcW w:w="992" w:type="dxa"/>
            <w:tcBorders>
              <w:right w:val="thinThickLargeGap" w:sz="24" w:space="0" w:color="auto"/>
            </w:tcBorders>
            <w:shd w:val="clear" w:color="auto" w:fill="auto"/>
            <w:vAlign w:val="center"/>
          </w:tcPr>
          <w:p w14:paraId="244E729B"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6184853</w:t>
            </w:r>
          </w:p>
        </w:tc>
      </w:tr>
      <w:tr w:rsidR="00930033" w:rsidRPr="00930033" w14:paraId="598607B9" w14:textId="77777777" w:rsidTr="001B5125">
        <w:tc>
          <w:tcPr>
            <w:tcW w:w="940" w:type="dxa"/>
            <w:tcBorders>
              <w:left w:val="thinThickLargeGap" w:sz="24" w:space="0" w:color="auto"/>
            </w:tcBorders>
            <w:shd w:val="clear" w:color="auto" w:fill="auto"/>
            <w:vAlign w:val="center"/>
          </w:tcPr>
          <w:p w14:paraId="470AA179"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2</w:t>
            </w:r>
          </w:p>
        </w:tc>
        <w:tc>
          <w:tcPr>
            <w:tcW w:w="1701" w:type="dxa"/>
            <w:shd w:val="clear" w:color="auto" w:fill="auto"/>
            <w:vAlign w:val="center"/>
          </w:tcPr>
          <w:p w14:paraId="7DE18C20"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50C99A6A"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Rimučiai</w:t>
            </w:r>
          </w:p>
        </w:tc>
        <w:tc>
          <w:tcPr>
            <w:tcW w:w="3544" w:type="dxa"/>
            <w:shd w:val="clear" w:color="auto" w:fill="auto"/>
            <w:vAlign w:val="center"/>
          </w:tcPr>
          <w:p w14:paraId="6135B8D6"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Kaimo oro kokybė foninio oro užterštumui nustatyti</w:t>
            </w:r>
          </w:p>
        </w:tc>
        <w:tc>
          <w:tcPr>
            <w:tcW w:w="851" w:type="dxa"/>
            <w:shd w:val="clear" w:color="auto" w:fill="auto"/>
            <w:vAlign w:val="center"/>
          </w:tcPr>
          <w:p w14:paraId="6500CBE5"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441147</w:t>
            </w:r>
          </w:p>
        </w:tc>
        <w:tc>
          <w:tcPr>
            <w:tcW w:w="992" w:type="dxa"/>
            <w:tcBorders>
              <w:right w:val="thinThickLargeGap" w:sz="24" w:space="0" w:color="auto"/>
            </w:tcBorders>
            <w:shd w:val="clear" w:color="auto" w:fill="auto"/>
            <w:vAlign w:val="center"/>
          </w:tcPr>
          <w:p w14:paraId="6A9B0E7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6191316</w:t>
            </w:r>
          </w:p>
        </w:tc>
      </w:tr>
      <w:tr w:rsidR="00930033" w:rsidRPr="00930033" w14:paraId="7982504C" w14:textId="77777777" w:rsidTr="001B5125">
        <w:tc>
          <w:tcPr>
            <w:tcW w:w="9783" w:type="dxa"/>
            <w:gridSpan w:val="6"/>
            <w:tcBorders>
              <w:left w:val="thinThickLargeGap" w:sz="24" w:space="0" w:color="auto"/>
              <w:right w:val="thinThickLargeGap" w:sz="24" w:space="0" w:color="auto"/>
            </w:tcBorders>
            <w:shd w:val="clear" w:color="auto" w:fill="D9D9D9"/>
            <w:vAlign w:val="center"/>
          </w:tcPr>
          <w:p w14:paraId="05E33C05"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Ginkūnų seniūnija</w:t>
            </w:r>
          </w:p>
        </w:tc>
      </w:tr>
      <w:tr w:rsidR="00930033" w:rsidRPr="00930033" w14:paraId="69E35EDA" w14:textId="77777777" w:rsidTr="001B5125">
        <w:trPr>
          <w:trHeight w:val="382"/>
        </w:trPr>
        <w:tc>
          <w:tcPr>
            <w:tcW w:w="940" w:type="dxa"/>
            <w:tcBorders>
              <w:left w:val="thinThickLargeGap" w:sz="24" w:space="0" w:color="auto"/>
            </w:tcBorders>
            <w:shd w:val="clear" w:color="auto" w:fill="auto"/>
            <w:vAlign w:val="center"/>
          </w:tcPr>
          <w:p w14:paraId="174F7490"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3</w:t>
            </w:r>
          </w:p>
        </w:tc>
        <w:tc>
          <w:tcPr>
            <w:tcW w:w="1701" w:type="dxa"/>
            <w:shd w:val="clear" w:color="auto" w:fill="auto"/>
            <w:vAlign w:val="center"/>
          </w:tcPr>
          <w:p w14:paraId="5E378304"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12AA0DF7"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Ginkūnai</w:t>
            </w:r>
          </w:p>
          <w:p w14:paraId="20E68A95"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Aušros g. 5</w:t>
            </w:r>
          </w:p>
        </w:tc>
        <w:tc>
          <w:tcPr>
            <w:tcW w:w="3544" w:type="dxa"/>
            <w:shd w:val="clear" w:color="auto" w:fill="auto"/>
            <w:vAlign w:val="center"/>
          </w:tcPr>
          <w:p w14:paraId="475F4567"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intensyvaus autotransporto zona</w:t>
            </w:r>
          </w:p>
        </w:tc>
        <w:tc>
          <w:tcPr>
            <w:tcW w:w="851" w:type="dxa"/>
            <w:shd w:val="clear" w:color="auto" w:fill="auto"/>
            <w:vAlign w:val="center"/>
          </w:tcPr>
          <w:p w14:paraId="2CF6610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459658</w:t>
            </w:r>
          </w:p>
        </w:tc>
        <w:tc>
          <w:tcPr>
            <w:tcW w:w="992" w:type="dxa"/>
            <w:tcBorders>
              <w:right w:val="thinThickLargeGap" w:sz="24" w:space="0" w:color="auto"/>
            </w:tcBorders>
            <w:shd w:val="clear" w:color="auto" w:fill="auto"/>
            <w:vAlign w:val="center"/>
          </w:tcPr>
          <w:p w14:paraId="02F41C03"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6202399</w:t>
            </w:r>
          </w:p>
        </w:tc>
      </w:tr>
      <w:tr w:rsidR="00930033" w:rsidRPr="00930033" w14:paraId="5313505C" w14:textId="77777777" w:rsidTr="001B5125">
        <w:trPr>
          <w:trHeight w:val="305"/>
        </w:trPr>
        <w:tc>
          <w:tcPr>
            <w:tcW w:w="940" w:type="dxa"/>
            <w:tcBorders>
              <w:left w:val="thinThickLargeGap" w:sz="24" w:space="0" w:color="auto"/>
            </w:tcBorders>
            <w:shd w:val="clear" w:color="auto" w:fill="auto"/>
            <w:vAlign w:val="center"/>
          </w:tcPr>
          <w:p w14:paraId="52BAC124"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4</w:t>
            </w:r>
          </w:p>
        </w:tc>
        <w:tc>
          <w:tcPr>
            <w:tcW w:w="1701" w:type="dxa"/>
            <w:shd w:val="clear" w:color="auto" w:fill="auto"/>
            <w:vAlign w:val="center"/>
          </w:tcPr>
          <w:p w14:paraId="61905ACB"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79F7F9FB"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Ginkūnai</w:t>
            </w:r>
          </w:p>
          <w:p w14:paraId="393E0307"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Žeimių g. 10B</w:t>
            </w:r>
          </w:p>
        </w:tc>
        <w:tc>
          <w:tcPr>
            <w:tcW w:w="3544" w:type="dxa"/>
            <w:shd w:val="clear" w:color="auto" w:fill="auto"/>
            <w:vAlign w:val="center"/>
          </w:tcPr>
          <w:p w14:paraId="1B06EC4D" w14:textId="32373B96"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intensyvaus autotransporto zona</w:t>
            </w:r>
          </w:p>
        </w:tc>
        <w:tc>
          <w:tcPr>
            <w:tcW w:w="851" w:type="dxa"/>
            <w:shd w:val="clear" w:color="auto" w:fill="auto"/>
            <w:vAlign w:val="center"/>
          </w:tcPr>
          <w:p w14:paraId="73A407C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460028</w:t>
            </w:r>
          </w:p>
        </w:tc>
        <w:tc>
          <w:tcPr>
            <w:tcW w:w="992" w:type="dxa"/>
            <w:tcBorders>
              <w:right w:val="thinThickLargeGap" w:sz="24" w:space="0" w:color="auto"/>
            </w:tcBorders>
            <w:shd w:val="clear" w:color="auto" w:fill="auto"/>
            <w:vAlign w:val="center"/>
          </w:tcPr>
          <w:p w14:paraId="76CA89B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6202365</w:t>
            </w:r>
          </w:p>
        </w:tc>
      </w:tr>
      <w:tr w:rsidR="00930033" w:rsidRPr="00930033" w14:paraId="64B0BEE6" w14:textId="77777777" w:rsidTr="001B5125">
        <w:tc>
          <w:tcPr>
            <w:tcW w:w="940" w:type="dxa"/>
            <w:tcBorders>
              <w:left w:val="thinThickLargeGap" w:sz="24" w:space="0" w:color="auto"/>
            </w:tcBorders>
            <w:shd w:val="clear" w:color="auto" w:fill="auto"/>
            <w:vAlign w:val="center"/>
          </w:tcPr>
          <w:p w14:paraId="26FEA986"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5</w:t>
            </w:r>
          </w:p>
        </w:tc>
        <w:tc>
          <w:tcPr>
            <w:tcW w:w="1701" w:type="dxa"/>
            <w:shd w:val="clear" w:color="auto" w:fill="auto"/>
            <w:vAlign w:val="center"/>
          </w:tcPr>
          <w:p w14:paraId="12BA33D4"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0C62FDB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Žeimiai</w:t>
            </w:r>
          </w:p>
          <w:p w14:paraId="4CAB598C"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Saulės g. 2</w:t>
            </w:r>
          </w:p>
        </w:tc>
        <w:tc>
          <w:tcPr>
            <w:tcW w:w="3544" w:type="dxa"/>
            <w:shd w:val="clear" w:color="auto" w:fill="auto"/>
            <w:vAlign w:val="center"/>
          </w:tcPr>
          <w:p w14:paraId="64973F6D"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potenciali gyvulininkystės objektų įtaka</w:t>
            </w:r>
          </w:p>
        </w:tc>
        <w:tc>
          <w:tcPr>
            <w:tcW w:w="851" w:type="dxa"/>
            <w:shd w:val="clear" w:color="auto" w:fill="auto"/>
            <w:vAlign w:val="center"/>
          </w:tcPr>
          <w:p w14:paraId="19692433"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463607</w:t>
            </w:r>
          </w:p>
        </w:tc>
        <w:tc>
          <w:tcPr>
            <w:tcW w:w="992" w:type="dxa"/>
            <w:tcBorders>
              <w:right w:val="thinThickLargeGap" w:sz="24" w:space="0" w:color="auto"/>
            </w:tcBorders>
            <w:shd w:val="clear" w:color="auto" w:fill="auto"/>
            <w:vAlign w:val="center"/>
          </w:tcPr>
          <w:p w14:paraId="719E65B5"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6203729</w:t>
            </w:r>
          </w:p>
        </w:tc>
      </w:tr>
      <w:tr w:rsidR="00930033" w:rsidRPr="00930033" w14:paraId="4E748E54" w14:textId="77777777" w:rsidTr="001B5125">
        <w:tc>
          <w:tcPr>
            <w:tcW w:w="9783" w:type="dxa"/>
            <w:gridSpan w:val="6"/>
            <w:tcBorders>
              <w:left w:val="thinThickLargeGap" w:sz="24" w:space="0" w:color="auto"/>
              <w:right w:val="thinThickLargeGap" w:sz="24" w:space="0" w:color="auto"/>
            </w:tcBorders>
            <w:shd w:val="clear" w:color="auto" w:fill="D9D9D9"/>
            <w:vAlign w:val="center"/>
          </w:tcPr>
          <w:p w14:paraId="6B9857F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Gruzdžių seniūnija</w:t>
            </w:r>
          </w:p>
        </w:tc>
      </w:tr>
      <w:tr w:rsidR="00930033" w:rsidRPr="00930033" w14:paraId="2A79B6B8" w14:textId="77777777" w:rsidTr="001B5125">
        <w:tc>
          <w:tcPr>
            <w:tcW w:w="940" w:type="dxa"/>
            <w:tcBorders>
              <w:left w:val="thinThickLargeGap" w:sz="24" w:space="0" w:color="auto"/>
            </w:tcBorders>
            <w:shd w:val="clear" w:color="auto" w:fill="auto"/>
            <w:vAlign w:val="center"/>
          </w:tcPr>
          <w:p w14:paraId="68850B73"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6</w:t>
            </w:r>
          </w:p>
        </w:tc>
        <w:tc>
          <w:tcPr>
            <w:tcW w:w="1701" w:type="dxa"/>
            <w:shd w:val="clear" w:color="auto" w:fill="auto"/>
            <w:vAlign w:val="center"/>
          </w:tcPr>
          <w:p w14:paraId="531519E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6B90D9E3" w14:textId="323A76D6"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Gru</w:t>
            </w:r>
            <w:r w:rsidR="0004607E">
              <w:rPr>
                <w:rFonts w:ascii="Times New Roman" w:hAnsi="Times New Roman" w:cs="Times New Roman"/>
                <w:color w:val="000000" w:themeColor="text1"/>
                <w:sz w:val="20"/>
                <w:szCs w:val="20"/>
              </w:rPr>
              <w:t>z</w:t>
            </w:r>
            <w:r w:rsidRPr="00930033">
              <w:rPr>
                <w:rFonts w:ascii="Times New Roman" w:hAnsi="Times New Roman" w:cs="Times New Roman"/>
                <w:color w:val="000000" w:themeColor="text1"/>
                <w:sz w:val="20"/>
                <w:szCs w:val="20"/>
              </w:rPr>
              <w:t>džiai</w:t>
            </w:r>
          </w:p>
          <w:p w14:paraId="2F03C12B"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S. Dariaus ir S. Girėno g. 31</w:t>
            </w:r>
          </w:p>
        </w:tc>
        <w:tc>
          <w:tcPr>
            <w:tcW w:w="3544" w:type="dxa"/>
            <w:shd w:val="clear" w:color="auto" w:fill="auto"/>
            <w:vAlign w:val="center"/>
          </w:tcPr>
          <w:p w14:paraId="3E165115"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galima katilinių ir gyvulininkystės objektų įtaka</w:t>
            </w:r>
          </w:p>
        </w:tc>
        <w:tc>
          <w:tcPr>
            <w:tcW w:w="851" w:type="dxa"/>
            <w:shd w:val="clear" w:color="auto" w:fill="auto"/>
            <w:vAlign w:val="center"/>
          </w:tcPr>
          <w:p w14:paraId="793170E3"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453265</w:t>
            </w:r>
          </w:p>
        </w:tc>
        <w:tc>
          <w:tcPr>
            <w:tcW w:w="992" w:type="dxa"/>
            <w:tcBorders>
              <w:right w:val="thinThickLargeGap" w:sz="24" w:space="0" w:color="auto"/>
            </w:tcBorders>
            <w:shd w:val="clear" w:color="auto" w:fill="auto"/>
            <w:vAlign w:val="center"/>
          </w:tcPr>
          <w:p w14:paraId="78C4A1A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6218355</w:t>
            </w:r>
          </w:p>
        </w:tc>
      </w:tr>
      <w:tr w:rsidR="00930033" w:rsidRPr="00930033" w14:paraId="1E019D83" w14:textId="77777777" w:rsidTr="001B5125">
        <w:trPr>
          <w:trHeight w:val="721"/>
        </w:trPr>
        <w:tc>
          <w:tcPr>
            <w:tcW w:w="940" w:type="dxa"/>
            <w:tcBorders>
              <w:left w:val="thinThickLargeGap" w:sz="24" w:space="0" w:color="auto"/>
            </w:tcBorders>
            <w:shd w:val="clear" w:color="auto" w:fill="auto"/>
            <w:vAlign w:val="center"/>
          </w:tcPr>
          <w:p w14:paraId="1A6375DB"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7</w:t>
            </w:r>
          </w:p>
        </w:tc>
        <w:tc>
          <w:tcPr>
            <w:tcW w:w="1701" w:type="dxa"/>
            <w:shd w:val="clear" w:color="auto" w:fill="auto"/>
            <w:vAlign w:val="center"/>
          </w:tcPr>
          <w:p w14:paraId="74AD113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2E79A5AC"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Račiai</w:t>
            </w:r>
          </w:p>
          <w:p w14:paraId="0BD590BA"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Gruzdžių sen., Račiai 9</w:t>
            </w:r>
          </w:p>
        </w:tc>
        <w:tc>
          <w:tcPr>
            <w:tcW w:w="3544" w:type="dxa"/>
            <w:shd w:val="clear" w:color="auto" w:fill="auto"/>
            <w:vAlign w:val="center"/>
          </w:tcPr>
          <w:p w14:paraId="1B1DEFDD"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galima intensyvaus autotransporto ir pramoninių objektų (UAB „Toksikos“ ir sąvartyno) įtaka</w:t>
            </w:r>
          </w:p>
        </w:tc>
        <w:tc>
          <w:tcPr>
            <w:tcW w:w="851" w:type="dxa"/>
            <w:shd w:val="clear" w:color="auto" w:fill="auto"/>
            <w:vAlign w:val="center"/>
          </w:tcPr>
          <w:p w14:paraId="66879EEA"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457850</w:t>
            </w:r>
          </w:p>
        </w:tc>
        <w:tc>
          <w:tcPr>
            <w:tcW w:w="992" w:type="dxa"/>
            <w:tcBorders>
              <w:right w:val="thinThickLargeGap" w:sz="24" w:space="0" w:color="auto"/>
            </w:tcBorders>
            <w:shd w:val="clear" w:color="auto" w:fill="auto"/>
            <w:vAlign w:val="center"/>
          </w:tcPr>
          <w:p w14:paraId="7BE86899"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6213650</w:t>
            </w:r>
          </w:p>
        </w:tc>
      </w:tr>
      <w:tr w:rsidR="00930033" w:rsidRPr="00930033" w14:paraId="253D87FD" w14:textId="77777777" w:rsidTr="001B5125">
        <w:tc>
          <w:tcPr>
            <w:tcW w:w="9783" w:type="dxa"/>
            <w:gridSpan w:val="6"/>
            <w:tcBorders>
              <w:left w:val="thinThickLargeGap" w:sz="24" w:space="0" w:color="auto"/>
              <w:right w:val="thinThickLargeGap" w:sz="24" w:space="0" w:color="auto"/>
            </w:tcBorders>
            <w:shd w:val="clear" w:color="auto" w:fill="D9D9D9"/>
            <w:vAlign w:val="center"/>
          </w:tcPr>
          <w:p w14:paraId="3F045BAB"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Kairių seniūnija</w:t>
            </w:r>
          </w:p>
        </w:tc>
      </w:tr>
      <w:tr w:rsidR="00930033" w:rsidRPr="00930033" w14:paraId="701BCBC3" w14:textId="77777777" w:rsidTr="001B5125">
        <w:trPr>
          <w:trHeight w:val="425"/>
        </w:trPr>
        <w:tc>
          <w:tcPr>
            <w:tcW w:w="940" w:type="dxa"/>
            <w:tcBorders>
              <w:left w:val="thinThickLargeGap" w:sz="24" w:space="0" w:color="auto"/>
            </w:tcBorders>
            <w:shd w:val="clear" w:color="auto" w:fill="auto"/>
            <w:vAlign w:val="center"/>
          </w:tcPr>
          <w:p w14:paraId="4496B8B8"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8</w:t>
            </w:r>
          </w:p>
        </w:tc>
        <w:tc>
          <w:tcPr>
            <w:tcW w:w="1701" w:type="dxa"/>
            <w:shd w:val="clear" w:color="auto" w:fill="auto"/>
            <w:vAlign w:val="center"/>
          </w:tcPr>
          <w:p w14:paraId="6539537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634305C4"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Kairiai</w:t>
            </w:r>
          </w:p>
          <w:p w14:paraId="1D4129BD"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Plento g. 1</w:t>
            </w:r>
          </w:p>
        </w:tc>
        <w:tc>
          <w:tcPr>
            <w:tcW w:w="3544" w:type="dxa"/>
            <w:shd w:val="clear" w:color="auto" w:fill="auto"/>
            <w:vAlign w:val="center"/>
          </w:tcPr>
          <w:p w14:paraId="67EB02F6"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Intensyvaus autotransporto zona; potenciali pramoninio objekto įtaka; gyvenamoji zona</w:t>
            </w:r>
          </w:p>
        </w:tc>
        <w:tc>
          <w:tcPr>
            <w:tcW w:w="851" w:type="dxa"/>
            <w:shd w:val="clear" w:color="auto" w:fill="auto"/>
            <w:vAlign w:val="center"/>
          </w:tcPr>
          <w:p w14:paraId="3DDD8643"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463892</w:t>
            </w:r>
          </w:p>
        </w:tc>
        <w:tc>
          <w:tcPr>
            <w:tcW w:w="992" w:type="dxa"/>
            <w:tcBorders>
              <w:right w:val="thinThickLargeGap" w:sz="24" w:space="0" w:color="auto"/>
            </w:tcBorders>
            <w:shd w:val="clear" w:color="auto" w:fill="auto"/>
            <w:vAlign w:val="center"/>
          </w:tcPr>
          <w:p w14:paraId="76748B95"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6198659</w:t>
            </w:r>
          </w:p>
        </w:tc>
      </w:tr>
      <w:tr w:rsidR="00930033" w:rsidRPr="00930033" w14:paraId="70F3B89C" w14:textId="77777777" w:rsidTr="001B5125">
        <w:trPr>
          <w:trHeight w:val="491"/>
        </w:trPr>
        <w:tc>
          <w:tcPr>
            <w:tcW w:w="940" w:type="dxa"/>
            <w:tcBorders>
              <w:left w:val="thinThickLargeGap" w:sz="24" w:space="0" w:color="auto"/>
            </w:tcBorders>
            <w:shd w:val="clear" w:color="auto" w:fill="auto"/>
            <w:vAlign w:val="center"/>
          </w:tcPr>
          <w:p w14:paraId="7564E2C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9</w:t>
            </w:r>
          </w:p>
        </w:tc>
        <w:tc>
          <w:tcPr>
            <w:tcW w:w="1701" w:type="dxa"/>
            <w:shd w:val="clear" w:color="auto" w:fill="auto"/>
            <w:vAlign w:val="center"/>
          </w:tcPr>
          <w:p w14:paraId="3A5C3479"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7E55D38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Kairiai</w:t>
            </w:r>
          </w:p>
          <w:p w14:paraId="3D9FFBF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Ežero g. 50</w:t>
            </w:r>
          </w:p>
        </w:tc>
        <w:tc>
          <w:tcPr>
            <w:tcW w:w="3544" w:type="dxa"/>
            <w:shd w:val="clear" w:color="auto" w:fill="auto"/>
            <w:vAlign w:val="center"/>
          </w:tcPr>
          <w:p w14:paraId="3D930A21" w14:textId="0BF5B134"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Intensyvaus autotransporto zona; potenciali pramoninio objekto įtaka; gyvenamoji zona</w:t>
            </w:r>
          </w:p>
        </w:tc>
        <w:tc>
          <w:tcPr>
            <w:tcW w:w="851" w:type="dxa"/>
            <w:shd w:val="clear" w:color="auto" w:fill="auto"/>
            <w:vAlign w:val="center"/>
          </w:tcPr>
          <w:p w14:paraId="4CF8591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464913</w:t>
            </w:r>
          </w:p>
        </w:tc>
        <w:tc>
          <w:tcPr>
            <w:tcW w:w="992" w:type="dxa"/>
            <w:tcBorders>
              <w:right w:val="thinThickLargeGap" w:sz="24" w:space="0" w:color="auto"/>
            </w:tcBorders>
            <w:shd w:val="clear" w:color="auto" w:fill="auto"/>
            <w:vAlign w:val="center"/>
          </w:tcPr>
          <w:p w14:paraId="6E7DF38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6196626</w:t>
            </w:r>
          </w:p>
        </w:tc>
      </w:tr>
      <w:tr w:rsidR="00930033" w:rsidRPr="00930033" w14:paraId="43CD3BA4" w14:textId="77777777" w:rsidTr="001B5125">
        <w:trPr>
          <w:trHeight w:val="297"/>
        </w:trPr>
        <w:tc>
          <w:tcPr>
            <w:tcW w:w="9783" w:type="dxa"/>
            <w:gridSpan w:val="6"/>
            <w:tcBorders>
              <w:left w:val="thinThickLargeGap" w:sz="24" w:space="0" w:color="auto"/>
              <w:right w:val="thinThickLargeGap" w:sz="24" w:space="0" w:color="auto"/>
            </w:tcBorders>
            <w:shd w:val="clear" w:color="auto" w:fill="D9D9D9"/>
            <w:vAlign w:val="center"/>
          </w:tcPr>
          <w:p w14:paraId="50FE3893"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Kuršėnų kaimiškoji seniūnija</w:t>
            </w:r>
          </w:p>
        </w:tc>
      </w:tr>
      <w:tr w:rsidR="00930033" w:rsidRPr="00930033" w14:paraId="2025880B" w14:textId="77777777" w:rsidTr="001B5125">
        <w:tc>
          <w:tcPr>
            <w:tcW w:w="940" w:type="dxa"/>
            <w:tcBorders>
              <w:left w:val="thinThickLargeGap" w:sz="24" w:space="0" w:color="auto"/>
            </w:tcBorders>
            <w:shd w:val="clear" w:color="auto" w:fill="auto"/>
            <w:vAlign w:val="center"/>
          </w:tcPr>
          <w:p w14:paraId="3375CD0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10</w:t>
            </w:r>
          </w:p>
        </w:tc>
        <w:tc>
          <w:tcPr>
            <w:tcW w:w="1701" w:type="dxa"/>
            <w:shd w:val="clear" w:color="auto" w:fill="auto"/>
            <w:vAlign w:val="center"/>
          </w:tcPr>
          <w:p w14:paraId="4948810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7D8BD04C"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Micaičiai</w:t>
            </w:r>
          </w:p>
          <w:p w14:paraId="77C2E81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Draugystės g. 44</w:t>
            </w:r>
          </w:p>
        </w:tc>
        <w:tc>
          <w:tcPr>
            <w:tcW w:w="3544" w:type="dxa"/>
            <w:shd w:val="clear" w:color="auto" w:fill="auto"/>
            <w:vAlign w:val="center"/>
          </w:tcPr>
          <w:p w14:paraId="0B4FD87D"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potenciali gyvulininkystės objekto įtaka</w:t>
            </w:r>
          </w:p>
        </w:tc>
        <w:tc>
          <w:tcPr>
            <w:tcW w:w="851" w:type="dxa"/>
            <w:shd w:val="clear" w:color="auto" w:fill="auto"/>
            <w:vAlign w:val="center"/>
          </w:tcPr>
          <w:p w14:paraId="1130E43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432304</w:t>
            </w:r>
          </w:p>
        </w:tc>
        <w:tc>
          <w:tcPr>
            <w:tcW w:w="992" w:type="dxa"/>
            <w:tcBorders>
              <w:right w:val="thinThickLargeGap" w:sz="24" w:space="0" w:color="auto"/>
            </w:tcBorders>
            <w:shd w:val="clear" w:color="auto" w:fill="auto"/>
            <w:vAlign w:val="center"/>
          </w:tcPr>
          <w:p w14:paraId="1BAEE8CC"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6204960</w:t>
            </w:r>
          </w:p>
        </w:tc>
      </w:tr>
      <w:tr w:rsidR="00930033" w:rsidRPr="00930033" w14:paraId="7D67D9BC" w14:textId="77777777" w:rsidTr="001B5125">
        <w:trPr>
          <w:trHeight w:val="436"/>
        </w:trPr>
        <w:tc>
          <w:tcPr>
            <w:tcW w:w="9783" w:type="dxa"/>
            <w:gridSpan w:val="6"/>
            <w:tcBorders>
              <w:left w:val="thinThickLargeGap" w:sz="24" w:space="0" w:color="auto"/>
              <w:right w:val="thinThickLargeGap" w:sz="24" w:space="0" w:color="auto"/>
            </w:tcBorders>
            <w:shd w:val="clear" w:color="auto" w:fill="D9D9D9"/>
            <w:vAlign w:val="center"/>
          </w:tcPr>
          <w:p w14:paraId="5AE0CEBC"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Kuršėnų seniūnija (Kuršėnų m.)</w:t>
            </w:r>
          </w:p>
        </w:tc>
      </w:tr>
      <w:tr w:rsidR="00930033" w:rsidRPr="00930033" w14:paraId="66487997" w14:textId="77777777" w:rsidTr="001B5125">
        <w:trPr>
          <w:trHeight w:val="577"/>
        </w:trPr>
        <w:tc>
          <w:tcPr>
            <w:tcW w:w="940" w:type="dxa"/>
            <w:tcBorders>
              <w:left w:val="thinThickLargeGap" w:sz="24" w:space="0" w:color="auto"/>
            </w:tcBorders>
            <w:shd w:val="clear" w:color="auto" w:fill="auto"/>
            <w:vAlign w:val="center"/>
          </w:tcPr>
          <w:p w14:paraId="14190087"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11</w:t>
            </w:r>
          </w:p>
        </w:tc>
        <w:tc>
          <w:tcPr>
            <w:tcW w:w="1701" w:type="dxa"/>
            <w:shd w:val="clear" w:color="auto" w:fill="auto"/>
            <w:vAlign w:val="center"/>
          </w:tcPr>
          <w:p w14:paraId="1E35FF0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1884998A"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Kuršėnai</w:t>
            </w:r>
          </w:p>
          <w:p w14:paraId="3203043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Ventos g. 6</w:t>
            </w:r>
          </w:p>
        </w:tc>
        <w:tc>
          <w:tcPr>
            <w:tcW w:w="3544" w:type="dxa"/>
            <w:shd w:val="clear" w:color="auto" w:fill="auto"/>
            <w:vAlign w:val="center"/>
          </w:tcPr>
          <w:p w14:paraId="38C6B8CF"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Intensyvaus autotransporto zona; gyvenamoji zona</w:t>
            </w:r>
          </w:p>
        </w:tc>
        <w:tc>
          <w:tcPr>
            <w:tcW w:w="851" w:type="dxa"/>
            <w:shd w:val="clear" w:color="auto" w:fill="auto"/>
            <w:vAlign w:val="center"/>
          </w:tcPr>
          <w:p w14:paraId="0BBAF18E" w14:textId="4F649412" w:rsidR="00930033" w:rsidRPr="00930033" w:rsidRDefault="00930033" w:rsidP="008F2D9B">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433299</w:t>
            </w:r>
          </w:p>
        </w:tc>
        <w:tc>
          <w:tcPr>
            <w:tcW w:w="992" w:type="dxa"/>
            <w:tcBorders>
              <w:right w:val="thinThickLargeGap" w:sz="24" w:space="0" w:color="auto"/>
            </w:tcBorders>
            <w:shd w:val="clear" w:color="auto" w:fill="auto"/>
            <w:vAlign w:val="center"/>
          </w:tcPr>
          <w:p w14:paraId="09F06467" w14:textId="60915925" w:rsidR="00930033" w:rsidRPr="00930033" w:rsidRDefault="00930033" w:rsidP="008F2D9B">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6207983</w:t>
            </w:r>
          </w:p>
        </w:tc>
      </w:tr>
      <w:tr w:rsidR="00930033" w:rsidRPr="00930033" w14:paraId="4028E6F3" w14:textId="77777777" w:rsidTr="001B5125">
        <w:trPr>
          <w:trHeight w:val="295"/>
        </w:trPr>
        <w:tc>
          <w:tcPr>
            <w:tcW w:w="940" w:type="dxa"/>
            <w:tcBorders>
              <w:left w:val="thinThickLargeGap" w:sz="24" w:space="0" w:color="auto"/>
            </w:tcBorders>
            <w:shd w:val="clear" w:color="auto" w:fill="auto"/>
            <w:vAlign w:val="center"/>
          </w:tcPr>
          <w:p w14:paraId="056D7C36"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12</w:t>
            </w:r>
          </w:p>
        </w:tc>
        <w:tc>
          <w:tcPr>
            <w:tcW w:w="1701" w:type="dxa"/>
            <w:shd w:val="clear" w:color="auto" w:fill="auto"/>
            <w:vAlign w:val="center"/>
          </w:tcPr>
          <w:p w14:paraId="5442DBBD"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23F4BD60"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Kuršėnai</w:t>
            </w:r>
          </w:p>
          <w:p w14:paraId="7F11CBE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Vydūno g. 23</w:t>
            </w:r>
          </w:p>
        </w:tc>
        <w:tc>
          <w:tcPr>
            <w:tcW w:w="3544" w:type="dxa"/>
            <w:shd w:val="clear" w:color="auto" w:fill="auto"/>
            <w:vAlign w:val="center"/>
          </w:tcPr>
          <w:p w14:paraId="68C99BA3"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Intensyvaus autotransporto zona; gyvenamoji zona</w:t>
            </w:r>
          </w:p>
        </w:tc>
        <w:tc>
          <w:tcPr>
            <w:tcW w:w="851" w:type="dxa"/>
            <w:shd w:val="clear" w:color="auto" w:fill="auto"/>
            <w:vAlign w:val="center"/>
          </w:tcPr>
          <w:p w14:paraId="1964BA5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433716</w:t>
            </w:r>
          </w:p>
        </w:tc>
        <w:tc>
          <w:tcPr>
            <w:tcW w:w="992" w:type="dxa"/>
            <w:tcBorders>
              <w:right w:val="thinThickLargeGap" w:sz="24" w:space="0" w:color="auto"/>
            </w:tcBorders>
            <w:shd w:val="clear" w:color="auto" w:fill="auto"/>
            <w:vAlign w:val="center"/>
          </w:tcPr>
          <w:p w14:paraId="484CAA2A"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6208696</w:t>
            </w:r>
          </w:p>
        </w:tc>
      </w:tr>
      <w:tr w:rsidR="00930033" w:rsidRPr="00930033" w14:paraId="47BF81D4" w14:textId="77777777" w:rsidTr="001B5125">
        <w:trPr>
          <w:trHeight w:val="327"/>
        </w:trPr>
        <w:tc>
          <w:tcPr>
            <w:tcW w:w="940" w:type="dxa"/>
            <w:tcBorders>
              <w:left w:val="thinThickLargeGap" w:sz="24" w:space="0" w:color="auto"/>
            </w:tcBorders>
            <w:shd w:val="clear" w:color="auto" w:fill="auto"/>
            <w:vAlign w:val="center"/>
          </w:tcPr>
          <w:p w14:paraId="7C30BC0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13</w:t>
            </w:r>
          </w:p>
        </w:tc>
        <w:tc>
          <w:tcPr>
            <w:tcW w:w="1701" w:type="dxa"/>
            <w:shd w:val="clear" w:color="auto" w:fill="auto"/>
            <w:vAlign w:val="center"/>
          </w:tcPr>
          <w:p w14:paraId="74A9A0B8"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2A87A6C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Kuršėnai</w:t>
            </w:r>
          </w:p>
          <w:p w14:paraId="31153A5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Vilniaus g. 48</w:t>
            </w:r>
          </w:p>
        </w:tc>
        <w:tc>
          <w:tcPr>
            <w:tcW w:w="3544" w:type="dxa"/>
            <w:shd w:val="clear" w:color="auto" w:fill="auto"/>
            <w:vAlign w:val="center"/>
          </w:tcPr>
          <w:p w14:paraId="166B071A"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Intensyvaus autotransporto zona; gyvenamoji zona</w:t>
            </w:r>
          </w:p>
        </w:tc>
        <w:tc>
          <w:tcPr>
            <w:tcW w:w="851" w:type="dxa"/>
            <w:shd w:val="clear" w:color="auto" w:fill="auto"/>
            <w:vAlign w:val="center"/>
          </w:tcPr>
          <w:p w14:paraId="22FC2379"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434648</w:t>
            </w:r>
          </w:p>
        </w:tc>
        <w:tc>
          <w:tcPr>
            <w:tcW w:w="992" w:type="dxa"/>
            <w:tcBorders>
              <w:right w:val="thinThickLargeGap" w:sz="24" w:space="0" w:color="auto"/>
            </w:tcBorders>
            <w:shd w:val="clear" w:color="auto" w:fill="auto"/>
            <w:vAlign w:val="center"/>
          </w:tcPr>
          <w:p w14:paraId="3DE9A72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6207824</w:t>
            </w:r>
          </w:p>
        </w:tc>
      </w:tr>
      <w:tr w:rsidR="00930033" w:rsidRPr="00930033" w14:paraId="0E5C8A29" w14:textId="77777777" w:rsidTr="001B5125">
        <w:tc>
          <w:tcPr>
            <w:tcW w:w="9783" w:type="dxa"/>
            <w:gridSpan w:val="6"/>
            <w:tcBorders>
              <w:left w:val="thinThickLargeGap" w:sz="24" w:space="0" w:color="auto"/>
              <w:right w:val="thinThickLargeGap" w:sz="24" w:space="0" w:color="auto"/>
            </w:tcBorders>
            <w:shd w:val="clear" w:color="auto" w:fill="D9D9D9"/>
            <w:vAlign w:val="center"/>
          </w:tcPr>
          <w:p w14:paraId="18E46DF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Kužių seniūnija</w:t>
            </w:r>
          </w:p>
        </w:tc>
      </w:tr>
      <w:tr w:rsidR="00930033" w:rsidRPr="00930033" w14:paraId="0F0B12A9" w14:textId="77777777" w:rsidTr="001B5125">
        <w:tc>
          <w:tcPr>
            <w:tcW w:w="940" w:type="dxa"/>
            <w:tcBorders>
              <w:left w:val="thinThickLargeGap" w:sz="24" w:space="0" w:color="auto"/>
            </w:tcBorders>
            <w:shd w:val="clear" w:color="auto" w:fill="auto"/>
            <w:vAlign w:val="center"/>
          </w:tcPr>
          <w:p w14:paraId="0F2CF50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14</w:t>
            </w:r>
          </w:p>
        </w:tc>
        <w:tc>
          <w:tcPr>
            <w:tcW w:w="1701" w:type="dxa"/>
            <w:shd w:val="clear" w:color="auto" w:fill="auto"/>
            <w:vAlign w:val="center"/>
          </w:tcPr>
          <w:p w14:paraId="4AC1C95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0756E63B"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Kužiai</w:t>
            </w:r>
          </w:p>
          <w:p w14:paraId="2BCB1910" w14:textId="5266C6E4"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Gru</w:t>
            </w:r>
            <w:r w:rsidR="001B5125">
              <w:rPr>
                <w:rFonts w:ascii="Times New Roman" w:hAnsi="Times New Roman" w:cs="Times New Roman"/>
                <w:color w:val="000000" w:themeColor="text1"/>
                <w:sz w:val="20"/>
                <w:szCs w:val="20"/>
              </w:rPr>
              <w:t>z</w:t>
            </w:r>
            <w:r w:rsidRPr="00930033">
              <w:rPr>
                <w:rFonts w:ascii="Times New Roman" w:hAnsi="Times New Roman" w:cs="Times New Roman"/>
                <w:color w:val="000000" w:themeColor="text1"/>
                <w:sz w:val="20"/>
                <w:szCs w:val="20"/>
              </w:rPr>
              <w:t>džių g. 18</w:t>
            </w:r>
          </w:p>
        </w:tc>
        <w:tc>
          <w:tcPr>
            <w:tcW w:w="3544" w:type="dxa"/>
            <w:shd w:val="clear" w:color="auto" w:fill="auto"/>
            <w:vAlign w:val="center"/>
          </w:tcPr>
          <w:p w14:paraId="298D340F"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intensyvaus autotransporto zona; geležinkelio zona; potenciali pramoninių objektų zona</w:t>
            </w:r>
          </w:p>
        </w:tc>
        <w:tc>
          <w:tcPr>
            <w:tcW w:w="851" w:type="dxa"/>
            <w:shd w:val="clear" w:color="auto" w:fill="auto"/>
            <w:vAlign w:val="center"/>
          </w:tcPr>
          <w:p w14:paraId="2912F499"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446216</w:t>
            </w:r>
          </w:p>
        </w:tc>
        <w:tc>
          <w:tcPr>
            <w:tcW w:w="992" w:type="dxa"/>
            <w:tcBorders>
              <w:right w:val="thinThickLargeGap" w:sz="24" w:space="0" w:color="auto"/>
            </w:tcBorders>
            <w:shd w:val="clear" w:color="auto" w:fill="auto"/>
            <w:vAlign w:val="center"/>
          </w:tcPr>
          <w:p w14:paraId="573E608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6205484</w:t>
            </w:r>
          </w:p>
        </w:tc>
      </w:tr>
      <w:tr w:rsidR="00930033" w:rsidRPr="00930033" w14:paraId="0A1C4750" w14:textId="77777777" w:rsidTr="001B5125">
        <w:tc>
          <w:tcPr>
            <w:tcW w:w="9783" w:type="dxa"/>
            <w:gridSpan w:val="6"/>
            <w:tcBorders>
              <w:left w:val="thinThickLargeGap" w:sz="24" w:space="0" w:color="auto"/>
              <w:right w:val="thinThickLargeGap" w:sz="24" w:space="0" w:color="auto"/>
            </w:tcBorders>
            <w:shd w:val="clear" w:color="auto" w:fill="D9D9D9"/>
            <w:vAlign w:val="center"/>
          </w:tcPr>
          <w:p w14:paraId="36D7A687"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Meškuičių seniūnija</w:t>
            </w:r>
          </w:p>
        </w:tc>
      </w:tr>
      <w:tr w:rsidR="00930033" w:rsidRPr="00930033" w14:paraId="23059E3C" w14:textId="77777777" w:rsidTr="001B5125">
        <w:tc>
          <w:tcPr>
            <w:tcW w:w="940" w:type="dxa"/>
            <w:tcBorders>
              <w:left w:val="thinThickLargeGap" w:sz="24" w:space="0" w:color="auto"/>
            </w:tcBorders>
            <w:shd w:val="clear" w:color="auto" w:fill="auto"/>
            <w:vAlign w:val="center"/>
          </w:tcPr>
          <w:p w14:paraId="79E8795D"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15</w:t>
            </w:r>
          </w:p>
        </w:tc>
        <w:tc>
          <w:tcPr>
            <w:tcW w:w="1701" w:type="dxa"/>
            <w:shd w:val="clear" w:color="auto" w:fill="auto"/>
            <w:vAlign w:val="center"/>
          </w:tcPr>
          <w:p w14:paraId="6684D28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108E6F79"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Meškuičiai</w:t>
            </w:r>
          </w:p>
          <w:p w14:paraId="43573F49"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Šiaulių g. 17</w:t>
            </w:r>
          </w:p>
        </w:tc>
        <w:tc>
          <w:tcPr>
            <w:tcW w:w="3544" w:type="dxa"/>
            <w:shd w:val="clear" w:color="auto" w:fill="auto"/>
            <w:vAlign w:val="center"/>
          </w:tcPr>
          <w:p w14:paraId="45D267AE" w14:textId="074B1CC6"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potenciali katilinės įtaka; potenciali intensyvaus autotransporto įtaka</w:t>
            </w:r>
          </w:p>
        </w:tc>
        <w:tc>
          <w:tcPr>
            <w:tcW w:w="851" w:type="dxa"/>
            <w:shd w:val="clear" w:color="auto" w:fill="auto"/>
            <w:vAlign w:val="center"/>
          </w:tcPr>
          <w:p w14:paraId="33E04B9D"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467375</w:t>
            </w:r>
          </w:p>
        </w:tc>
        <w:tc>
          <w:tcPr>
            <w:tcW w:w="992" w:type="dxa"/>
            <w:tcBorders>
              <w:right w:val="thinThickLargeGap" w:sz="24" w:space="0" w:color="auto"/>
            </w:tcBorders>
            <w:shd w:val="clear" w:color="auto" w:fill="auto"/>
            <w:vAlign w:val="center"/>
          </w:tcPr>
          <w:p w14:paraId="3EC191DD"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color w:val="000000" w:themeColor="text1"/>
                <w:sz w:val="20"/>
                <w:szCs w:val="20"/>
              </w:rPr>
            </w:pPr>
            <w:r w:rsidRPr="00930033">
              <w:rPr>
                <w:rFonts w:ascii="Times New Roman" w:hAnsi="Times New Roman" w:cs="Times New Roman"/>
                <w:color w:val="000000" w:themeColor="text1"/>
                <w:sz w:val="20"/>
                <w:szCs w:val="20"/>
                <w:shd w:val="clear" w:color="auto" w:fill="FFFFFF"/>
              </w:rPr>
              <w:t>6215243</w:t>
            </w:r>
          </w:p>
        </w:tc>
      </w:tr>
      <w:tr w:rsidR="00930033" w:rsidRPr="00930033" w14:paraId="31BDC50F" w14:textId="77777777" w:rsidTr="001B5125">
        <w:trPr>
          <w:trHeight w:val="293"/>
        </w:trPr>
        <w:tc>
          <w:tcPr>
            <w:tcW w:w="9783" w:type="dxa"/>
            <w:gridSpan w:val="6"/>
            <w:tcBorders>
              <w:left w:val="thinThickLargeGap" w:sz="24" w:space="0" w:color="auto"/>
              <w:right w:val="thinThickLargeGap" w:sz="24" w:space="0" w:color="auto"/>
            </w:tcBorders>
            <w:shd w:val="clear" w:color="auto" w:fill="D9D9D9"/>
            <w:vAlign w:val="center"/>
          </w:tcPr>
          <w:p w14:paraId="29941A3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proofErr w:type="spellStart"/>
            <w:r w:rsidRPr="00930033">
              <w:rPr>
                <w:rFonts w:ascii="Times New Roman" w:hAnsi="Times New Roman" w:cs="Times New Roman"/>
                <w:b/>
                <w:i/>
                <w:color w:val="000000" w:themeColor="text1"/>
                <w:sz w:val="20"/>
                <w:szCs w:val="20"/>
              </w:rPr>
              <w:t>Raudėnų</w:t>
            </w:r>
            <w:proofErr w:type="spellEnd"/>
            <w:r w:rsidRPr="00930033">
              <w:rPr>
                <w:rFonts w:ascii="Times New Roman" w:hAnsi="Times New Roman" w:cs="Times New Roman"/>
                <w:b/>
                <w:i/>
                <w:color w:val="000000" w:themeColor="text1"/>
                <w:sz w:val="20"/>
                <w:szCs w:val="20"/>
              </w:rPr>
              <w:t xml:space="preserve"> seniūnija</w:t>
            </w:r>
          </w:p>
        </w:tc>
      </w:tr>
      <w:tr w:rsidR="00930033" w:rsidRPr="00930033" w14:paraId="6A3D6865" w14:textId="77777777" w:rsidTr="001B5125">
        <w:tc>
          <w:tcPr>
            <w:tcW w:w="940" w:type="dxa"/>
            <w:tcBorders>
              <w:left w:val="thinThickLargeGap" w:sz="24" w:space="0" w:color="auto"/>
            </w:tcBorders>
            <w:shd w:val="clear" w:color="auto" w:fill="auto"/>
            <w:vAlign w:val="center"/>
          </w:tcPr>
          <w:p w14:paraId="583DA29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16</w:t>
            </w:r>
          </w:p>
        </w:tc>
        <w:tc>
          <w:tcPr>
            <w:tcW w:w="1701" w:type="dxa"/>
            <w:shd w:val="clear" w:color="auto" w:fill="auto"/>
            <w:vAlign w:val="center"/>
          </w:tcPr>
          <w:p w14:paraId="4F9297E0"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45D9483D"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proofErr w:type="spellStart"/>
            <w:r w:rsidRPr="00930033">
              <w:rPr>
                <w:rFonts w:ascii="Times New Roman" w:hAnsi="Times New Roman" w:cs="Times New Roman"/>
                <w:color w:val="000000" w:themeColor="text1"/>
                <w:sz w:val="20"/>
                <w:szCs w:val="20"/>
              </w:rPr>
              <w:t>Raudėnai</w:t>
            </w:r>
            <w:proofErr w:type="spellEnd"/>
          </w:p>
          <w:p w14:paraId="3BB51A29" w14:textId="787C22C8"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T</w:t>
            </w:r>
            <w:r w:rsidR="001B5125">
              <w:rPr>
                <w:rFonts w:ascii="Times New Roman" w:hAnsi="Times New Roman" w:cs="Times New Roman"/>
                <w:color w:val="000000" w:themeColor="text1"/>
                <w:sz w:val="20"/>
                <w:szCs w:val="20"/>
              </w:rPr>
              <w:t>r</w:t>
            </w:r>
            <w:r w:rsidRPr="00930033">
              <w:rPr>
                <w:rFonts w:ascii="Times New Roman" w:hAnsi="Times New Roman" w:cs="Times New Roman"/>
                <w:color w:val="000000" w:themeColor="text1"/>
                <w:sz w:val="20"/>
                <w:szCs w:val="20"/>
              </w:rPr>
              <w:t>yškių g. 4</w:t>
            </w:r>
          </w:p>
        </w:tc>
        <w:tc>
          <w:tcPr>
            <w:tcW w:w="3544" w:type="dxa"/>
            <w:shd w:val="clear" w:color="auto" w:fill="auto"/>
            <w:vAlign w:val="center"/>
          </w:tcPr>
          <w:p w14:paraId="2DB9741B"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potenciali intensyvaus autotransporto įtaka</w:t>
            </w:r>
          </w:p>
        </w:tc>
        <w:tc>
          <w:tcPr>
            <w:tcW w:w="851" w:type="dxa"/>
            <w:shd w:val="clear" w:color="auto" w:fill="auto"/>
            <w:vAlign w:val="center"/>
          </w:tcPr>
          <w:p w14:paraId="3EA80826"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420247</w:t>
            </w:r>
          </w:p>
        </w:tc>
        <w:tc>
          <w:tcPr>
            <w:tcW w:w="992" w:type="dxa"/>
            <w:tcBorders>
              <w:right w:val="thinThickLargeGap" w:sz="24" w:space="0" w:color="auto"/>
            </w:tcBorders>
            <w:shd w:val="clear" w:color="auto" w:fill="auto"/>
            <w:vAlign w:val="center"/>
          </w:tcPr>
          <w:p w14:paraId="4F4D7990"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6209280</w:t>
            </w:r>
          </w:p>
        </w:tc>
      </w:tr>
      <w:tr w:rsidR="00930033" w:rsidRPr="00930033" w14:paraId="769525D7" w14:textId="77777777" w:rsidTr="001B5125">
        <w:tc>
          <w:tcPr>
            <w:tcW w:w="9783" w:type="dxa"/>
            <w:gridSpan w:val="6"/>
            <w:tcBorders>
              <w:left w:val="thinThickLargeGap" w:sz="24" w:space="0" w:color="auto"/>
              <w:right w:val="thinThickLargeGap" w:sz="24" w:space="0" w:color="auto"/>
            </w:tcBorders>
            <w:shd w:val="clear" w:color="auto" w:fill="D9D9D9"/>
            <w:vAlign w:val="center"/>
          </w:tcPr>
          <w:p w14:paraId="50DAD7C9"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Šakynos seniūnija</w:t>
            </w:r>
          </w:p>
        </w:tc>
      </w:tr>
      <w:tr w:rsidR="00930033" w:rsidRPr="00930033" w14:paraId="308C8050" w14:textId="77777777" w:rsidTr="001B5125">
        <w:tc>
          <w:tcPr>
            <w:tcW w:w="940" w:type="dxa"/>
            <w:tcBorders>
              <w:left w:val="thinThickLargeGap" w:sz="24" w:space="0" w:color="auto"/>
            </w:tcBorders>
            <w:shd w:val="clear" w:color="auto" w:fill="auto"/>
            <w:vAlign w:val="center"/>
          </w:tcPr>
          <w:p w14:paraId="52D9918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17</w:t>
            </w:r>
          </w:p>
        </w:tc>
        <w:tc>
          <w:tcPr>
            <w:tcW w:w="1701" w:type="dxa"/>
            <w:shd w:val="clear" w:color="auto" w:fill="auto"/>
            <w:vAlign w:val="center"/>
          </w:tcPr>
          <w:p w14:paraId="7FB1D683"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647F6F4D"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Šakyna</w:t>
            </w:r>
          </w:p>
          <w:p w14:paraId="07DDC5CD"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Šiaulių g. 17</w:t>
            </w:r>
          </w:p>
        </w:tc>
        <w:tc>
          <w:tcPr>
            <w:tcW w:w="3544" w:type="dxa"/>
            <w:shd w:val="clear" w:color="auto" w:fill="auto"/>
            <w:vAlign w:val="center"/>
          </w:tcPr>
          <w:p w14:paraId="61FA015E"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intensyvaus autotransporto zona</w:t>
            </w:r>
          </w:p>
        </w:tc>
        <w:tc>
          <w:tcPr>
            <w:tcW w:w="851" w:type="dxa"/>
            <w:shd w:val="clear" w:color="auto" w:fill="auto"/>
            <w:vAlign w:val="center"/>
          </w:tcPr>
          <w:p w14:paraId="4F13605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445718</w:t>
            </w:r>
          </w:p>
        </w:tc>
        <w:tc>
          <w:tcPr>
            <w:tcW w:w="992" w:type="dxa"/>
            <w:tcBorders>
              <w:right w:val="thinThickLargeGap" w:sz="24" w:space="0" w:color="auto"/>
            </w:tcBorders>
            <w:shd w:val="clear" w:color="auto" w:fill="auto"/>
            <w:vAlign w:val="center"/>
          </w:tcPr>
          <w:p w14:paraId="3562F638"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6227621</w:t>
            </w:r>
          </w:p>
        </w:tc>
      </w:tr>
      <w:tr w:rsidR="00930033" w:rsidRPr="00930033" w14:paraId="77490172" w14:textId="77777777" w:rsidTr="001B5125">
        <w:tc>
          <w:tcPr>
            <w:tcW w:w="9783" w:type="dxa"/>
            <w:gridSpan w:val="6"/>
            <w:tcBorders>
              <w:left w:val="thinThickLargeGap" w:sz="24" w:space="0" w:color="auto"/>
              <w:right w:val="thinThickLargeGap" w:sz="24" w:space="0" w:color="auto"/>
            </w:tcBorders>
            <w:shd w:val="clear" w:color="auto" w:fill="D9D9D9"/>
            <w:vAlign w:val="center"/>
          </w:tcPr>
          <w:p w14:paraId="192338DC"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930033">
              <w:rPr>
                <w:rFonts w:ascii="Times New Roman" w:hAnsi="Times New Roman" w:cs="Times New Roman"/>
                <w:b/>
                <w:i/>
                <w:color w:val="000000" w:themeColor="text1"/>
                <w:sz w:val="20"/>
                <w:szCs w:val="20"/>
              </w:rPr>
              <w:t>Šiaulių kaimiškoji seniūnija</w:t>
            </w:r>
          </w:p>
        </w:tc>
      </w:tr>
      <w:tr w:rsidR="00930033" w:rsidRPr="00930033" w14:paraId="2026F109" w14:textId="77777777" w:rsidTr="001B5125">
        <w:tc>
          <w:tcPr>
            <w:tcW w:w="940" w:type="dxa"/>
            <w:tcBorders>
              <w:left w:val="thinThickLargeGap" w:sz="24" w:space="0" w:color="auto"/>
            </w:tcBorders>
            <w:shd w:val="clear" w:color="auto" w:fill="auto"/>
            <w:vAlign w:val="center"/>
          </w:tcPr>
          <w:p w14:paraId="46C97517"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18</w:t>
            </w:r>
          </w:p>
        </w:tc>
        <w:tc>
          <w:tcPr>
            <w:tcW w:w="1701" w:type="dxa"/>
            <w:shd w:val="clear" w:color="auto" w:fill="auto"/>
            <w:vAlign w:val="center"/>
          </w:tcPr>
          <w:p w14:paraId="399DC4C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7493D75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Aukštelkė</w:t>
            </w:r>
          </w:p>
          <w:p w14:paraId="66B83F60"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Poilsio g. 1</w:t>
            </w:r>
          </w:p>
        </w:tc>
        <w:tc>
          <w:tcPr>
            <w:tcW w:w="3544" w:type="dxa"/>
            <w:shd w:val="clear" w:color="auto" w:fill="auto"/>
            <w:vAlign w:val="center"/>
          </w:tcPr>
          <w:p w14:paraId="456436F1"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Gyvenamoji zona; potenciali intensyvaus autotransporto įtaka</w:t>
            </w:r>
          </w:p>
        </w:tc>
        <w:tc>
          <w:tcPr>
            <w:tcW w:w="851" w:type="dxa"/>
            <w:shd w:val="clear" w:color="auto" w:fill="auto"/>
            <w:vAlign w:val="center"/>
          </w:tcPr>
          <w:p w14:paraId="309C9910"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450349</w:t>
            </w:r>
          </w:p>
        </w:tc>
        <w:tc>
          <w:tcPr>
            <w:tcW w:w="992" w:type="dxa"/>
            <w:tcBorders>
              <w:right w:val="thinThickLargeGap" w:sz="24" w:space="0" w:color="auto"/>
            </w:tcBorders>
            <w:shd w:val="clear" w:color="auto" w:fill="auto"/>
            <w:vAlign w:val="center"/>
          </w:tcPr>
          <w:p w14:paraId="02A8C8AB"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shd w:val="clear" w:color="auto" w:fill="FFFFFF"/>
              </w:rPr>
              <w:t>6194240</w:t>
            </w:r>
          </w:p>
        </w:tc>
      </w:tr>
      <w:tr w:rsidR="00930033" w:rsidRPr="00930033" w14:paraId="4D470613" w14:textId="77777777" w:rsidTr="001B5125">
        <w:trPr>
          <w:trHeight w:val="360"/>
        </w:trPr>
        <w:tc>
          <w:tcPr>
            <w:tcW w:w="940" w:type="dxa"/>
            <w:tcBorders>
              <w:left w:val="thinThickLargeGap" w:sz="24" w:space="0" w:color="auto"/>
            </w:tcBorders>
            <w:shd w:val="clear" w:color="auto" w:fill="auto"/>
            <w:vAlign w:val="center"/>
          </w:tcPr>
          <w:p w14:paraId="10F9A07F"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19</w:t>
            </w:r>
          </w:p>
        </w:tc>
        <w:tc>
          <w:tcPr>
            <w:tcW w:w="1701" w:type="dxa"/>
            <w:shd w:val="clear" w:color="auto" w:fill="auto"/>
            <w:vAlign w:val="center"/>
          </w:tcPr>
          <w:p w14:paraId="538ED16C"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shd w:val="clear" w:color="auto" w:fill="auto"/>
            <w:vAlign w:val="center"/>
          </w:tcPr>
          <w:p w14:paraId="2904F94C"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proofErr w:type="spellStart"/>
            <w:r w:rsidRPr="00930033">
              <w:rPr>
                <w:rFonts w:ascii="Times New Roman" w:hAnsi="Times New Roman" w:cs="Times New Roman"/>
                <w:color w:val="000000" w:themeColor="text1"/>
                <w:sz w:val="20"/>
                <w:szCs w:val="20"/>
              </w:rPr>
              <w:t>Jurgeliškiai</w:t>
            </w:r>
            <w:proofErr w:type="spellEnd"/>
            <w:r w:rsidRPr="00930033">
              <w:rPr>
                <w:rFonts w:ascii="Times New Roman" w:hAnsi="Times New Roman" w:cs="Times New Roman"/>
                <w:color w:val="000000" w:themeColor="text1"/>
                <w:sz w:val="20"/>
                <w:szCs w:val="20"/>
              </w:rPr>
              <w:t xml:space="preserve"> 10</w:t>
            </w:r>
          </w:p>
        </w:tc>
        <w:tc>
          <w:tcPr>
            <w:tcW w:w="3544" w:type="dxa"/>
            <w:shd w:val="clear" w:color="auto" w:fill="auto"/>
            <w:vAlign w:val="center"/>
          </w:tcPr>
          <w:p w14:paraId="3EDCA303"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Pramoninių objektų (UAB „Toksikos“ ir sąvartyno) zona</w:t>
            </w:r>
          </w:p>
        </w:tc>
        <w:tc>
          <w:tcPr>
            <w:tcW w:w="851" w:type="dxa"/>
            <w:shd w:val="clear" w:color="auto" w:fill="auto"/>
            <w:vAlign w:val="center"/>
          </w:tcPr>
          <w:p w14:paraId="31669217"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454704</w:t>
            </w:r>
          </w:p>
        </w:tc>
        <w:tc>
          <w:tcPr>
            <w:tcW w:w="992" w:type="dxa"/>
            <w:tcBorders>
              <w:right w:val="thinThickLargeGap" w:sz="24" w:space="0" w:color="auto"/>
            </w:tcBorders>
            <w:shd w:val="clear" w:color="auto" w:fill="auto"/>
            <w:vAlign w:val="center"/>
          </w:tcPr>
          <w:p w14:paraId="46FF5AB1"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6209754</w:t>
            </w:r>
          </w:p>
        </w:tc>
      </w:tr>
      <w:tr w:rsidR="00930033" w:rsidRPr="00930033" w14:paraId="5DBBA805" w14:textId="77777777" w:rsidTr="001B5125">
        <w:trPr>
          <w:trHeight w:val="382"/>
        </w:trPr>
        <w:tc>
          <w:tcPr>
            <w:tcW w:w="940" w:type="dxa"/>
            <w:tcBorders>
              <w:left w:val="thinThickLargeGap" w:sz="24" w:space="0" w:color="auto"/>
              <w:bottom w:val="thinThickLargeGap" w:sz="24" w:space="0" w:color="auto"/>
            </w:tcBorders>
            <w:shd w:val="clear" w:color="auto" w:fill="auto"/>
            <w:vAlign w:val="center"/>
          </w:tcPr>
          <w:p w14:paraId="38C0F592"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20</w:t>
            </w:r>
          </w:p>
        </w:tc>
        <w:tc>
          <w:tcPr>
            <w:tcW w:w="1701" w:type="dxa"/>
            <w:tcBorders>
              <w:bottom w:val="thinThickLargeGap" w:sz="24" w:space="0" w:color="auto"/>
            </w:tcBorders>
            <w:shd w:val="clear" w:color="auto" w:fill="auto"/>
            <w:vAlign w:val="center"/>
          </w:tcPr>
          <w:p w14:paraId="5D99C6B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1</w:t>
            </w:r>
          </w:p>
        </w:tc>
        <w:tc>
          <w:tcPr>
            <w:tcW w:w="1754" w:type="dxa"/>
            <w:tcBorders>
              <w:bottom w:val="thinThickLargeGap" w:sz="24" w:space="0" w:color="auto"/>
            </w:tcBorders>
            <w:shd w:val="clear" w:color="auto" w:fill="auto"/>
            <w:vAlign w:val="center"/>
          </w:tcPr>
          <w:p w14:paraId="6F6A45A8"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Bridai</w:t>
            </w:r>
          </w:p>
          <w:p w14:paraId="5AFF27AE"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rPr>
            </w:pPr>
            <w:proofErr w:type="spellStart"/>
            <w:r w:rsidRPr="00930033">
              <w:rPr>
                <w:rFonts w:ascii="Times New Roman" w:hAnsi="Times New Roman" w:cs="Times New Roman"/>
                <w:color w:val="000000" w:themeColor="text1"/>
                <w:sz w:val="20"/>
                <w:szCs w:val="20"/>
              </w:rPr>
              <w:t>Bridų</w:t>
            </w:r>
            <w:proofErr w:type="spellEnd"/>
            <w:r w:rsidRPr="00930033">
              <w:rPr>
                <w:rFonts w:ascii="Times New Roman" w:hAnsi="Times New Roman" w:cs="Times New Roman"/>
                <w:color w:val="000000" w:themeColor="text1"/>
                <w:sz w:val="20"/>
                <w:szCs w:val="20"/>
              </w:rPr>
              <w:t xml:space="preserve"> g. 43 </w:t>
            </w:r>
          </w:p>
        </w:tc>
        <w:tc>
          <w:tcPr>
            <w:tcW w:w="3544" w:type="dxa"/>
            <w:tcBorders>
              <w:bottom w:val="thinThickLargeGap" w:sz="24" w:space="0" w:color="auto"/>
            </w:tcBorders>
            <w:shd w:val="clear" w:color="auto" w:fill="auto"/>
            <w:vAlign w:val="center"/>
          </w:tcPr>
          <w:p w14:paraId="09A21C8D" w14:textId="77777777" w:rsidR="00930033" w:rsidRPr="00930033" w:rsidRDefault="00930033" w:rsidP="001B5125">
            <w:pPr>
              <w:autoSpaceDE w:val="0"/>
              <w:autoSpaceDN w:val="0"/>
              <w:adjustRightInd w:val="0"/>
              <w:spacing w:after="0" w:line="240" w:lineRule="auto"/>
              <w:rPr>
                <w:rFonts w:ascii="Times New Roman" w:hAnsi="Times New Roman" w:cs="Times New Roman"/>
                <w:color w:val="000000" w:themeColor="text1"/>
                <w:sz w:val="20"/>
                <w:szCs w:val="20"/>
              </w:rPr>
            </w:pPr>
            <w:r w:rsidRPr="00930033">
              <w:rPr>
                <w:rFonts w:ascii="Times New Roman" w:hAnsi="Times New Roman" w:cs="Times New Roman"/>
                <w:color w:val="000000" w:themeColor="text1"/>
                <w:sz w:val="20"/>
                <w:szCs w:val="20"/>
              </w:rPr>
              <w:t>Pramoninių objektų (UAB „Toksikos“ ir sąvartyno) zona</w:t>
            </w:r>
          </w:p>
        </w:tc>
        <w:tc>
          <w:tcPr>
            <w:tcW w:w="851" w:type="dxa"/>
            <w:tcBorders>
              <w:bottom w:val="thinThickLargeGap" w:sz="24" w:space="0" w:color="auto"/>
            </w:tcBorders>
            <w:shd w:val="clear" w:color="auto" w:fill="auto"/>
            <w:vAlign w:val="center"/>
          </w:tcPr>
          <w:p w14:paraId="2B2DF4A3"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459076</w:t>
            </w:r>
          </w:p>
        </w:tc>
        <w:tc>
          <w:tcPr>
            <w:tcW w:w="992" w:type="dxa"/>
            <w:tcBorders>
              <w:bottom w:val="thinThickLargeGap" w:sz="24" w:space="0" w:color="auto"/>
              <w:right w:val="thinThickLargeGap" w:sz="24" w:space="0" w:color="auto"/>
            </w:tcBorders>
            <w:shd w:val="clear" w:color="auto" w:fill="auto"/>
            <w:vAlign w:val="center"/>
          </w:tcPr>
          <w:p w14:paraId="1D0ED986" w14:textId="77777777" w:rsidR="00930033" w:rsidRPr="00930033" w:rsidRDefault="00930033" w:rsidP="00930033">
            <w:pPr>
              <w:autoSpaceDE w:val="0"/>
              <w:autoSpaceDN w:val="0"/>
              <w:adjustRightInd w:val="0"/>
              <w:spacing w:after="0" w:line="240" w:lineRule="auto"/>
              <w:jc w:val="center"/>
              <w:rPr>
                <w:rFonts w:ascii="Times New Roman" w:hAnsi="Times New Roman" w:cs="Times New Roman"/>
                <w:color w:val="000000" w:themeColor="text1"/>
                <w:sz w:val="20"/>
                <w:szCs w:val="20"/>
                <w:shd w:val="clear" w:color="auto" w:fill="FFFFFF"/>
              </w:rPr>
            </w:pPr>
            <w:r w:rsidRPr="00930033">
              <w:rPr>
                <w:rFonts w:ascii="Times New Roman" w:hAnsi="Times New Roman" w:cs="Times New Roman"/>
                <w:color w:val="000000" w:themeColor="text1"/>
                <w:sz w:val="20"/>
                <w:szCs w:val="20"/>
                <w:shd w:val="clear" w:color="auto" w:fill="FFFFFF"/>
              </w:rPr>
              <w:t>6208479</w:t>
            </w:r>
          </w:p>
        </w:tc>
      </w:tr>
    </w:tbl>
    <w:p w14:paraId="53A6604B" w14:textId="77777777" w:rsidR="00930033" w:rsidRDefault="00930033" w:rsidP="00930033">
      <w:pPr>
        <w:autoSpaceDE w:val="0"/>
        <w:autoSpaceDN w:val="0"/>
        <w:adjustRightInd w:val="0"/>
        <w:spacing w:after="0" w:line="240" w:lineRule="auto"/>
        <w:jc w:val="both"/>
        <w:rPr>
          <w:rFonts w:ascii="Times New Roman" w:hAnsi="Times New Roman" w:cs="Times New Roman"/>
          <w:sz w:val="20"/>
          <w:szCs w:val="20"/>
        </w:rPr>
      </w:pPr>
    </w:p>
    <w:p w14:paraId="55F2C06A" w14:textId="77777777" w:rsidR="00F96D03" w:rsidRDefault="00F96D03" w:rsidP="00F96D03">
      <w:pPr>
        <w:spacing w:after="0" w:line="360" w:lineRule="auto"/>
        <w:ind w:firstLine="720"/>
        <w:jc w:val="both"/>
        <w:rPr>
          <w:rFonts w:ascii="Times New Roman" w:hAnsi="Times New Roman" w:cs="Times New Roman"/>
        </w:rPr>
      </w:pPr>
    </w:p>
    <w:p w14:paraId="6FDC519F" w14:textId="72342816" w:rsidR="00F96D03" w:rsidRPr="00FE5884" w:rsidRDefault="00F96D03" w:rsidP="00F96D03">
      <w:pPr>
        <w:spacing w:after="0" w:line="360" w:lineRule="auto"/>
        <w:ind w:firstLine="720"/>
        <w:jc w:val="both"/>
        <w:rPr>
          <w:rFonts w:ascii="Times New Roman" w:hAnsi="Times New Roman" w:cs="Times New Roman"/>
        </w:rPr>
      </w:pPr>
      <w:r w:rsidRPr="00FE5884">
        <w:rPr>
          <w:rFonts w:ascii="Times New Roman" w:hAnsi="Times New Roman" w:cs="Times New Roman"/>
        </w:rPr>
        <w:t xml:space="preserve">Kiekvienoje tyrimų vietoje matavimai atliekami pagal metų sezoniškumą (vasara, žiema). Tyrimo trukmė 2 savaites kiekvienu sezonu. Tyrimams naudoti </w:t>
      </w:r>
      <w:proofErr w:type="spellStart"/>
      <w:r w:rsidRPr="00FE5884">
        <w:rPr>
          <w:rFonts w:ascii="Times New Roman" w:hAnsi="Times New Roman" w:cs="Times New Roman"/>
        </w:rPr>
        <w:t>Gradko</w:t>
      </w:r>
      <w:proofErr w:type="spellEnd"/>
      <w:r w:rsidRPr="00FE5884">
        <w:rPr>
          <w:rFonts w:ascii="Times New Roman" w:hAnsi="Times New Roman" w:cs="Times New Roman"/>
        </w:rPr>
        <w:t xml:space="preserve"> International </w:t>
      </w:r>
      <w:r>
        <w:rPr>
          <w:rFonts w:ascii="Times New Roman" w:hAnsi="Times New Roman" w:cs="Times New Roman"/>
        </w:rPr>
        <w:t>laboratorijos</w:t>
      </w:r>
      <w:r w:rsidRPr="00FE5884">
        <w:rPr>
          <w:rFonts w:ascii="Times New Roman" w:hAnsi="Times New Roman" w:cs="Times New Roman"/>
        </w:rPr>
        <w:t xml:space="preserve"> pagaminti pasyvieji kaupikliai (1.2 lentelė). </w:t>
      </w:r>
    </w:p>
    <w:p w14:paraId="36B59051" w14:textId="77777777" w:rsidR="008F2D9B" w:rsidRDefault="008F2D9B">
      <w:pPr>
        <w:rPr>
          <w:rFonts w:ascii="Times New Roman" w:hAnsi="Times New Roman" w:cs="Times New Roman"/>
          <w:sz w:val="20"/>
          <w:szCs w:val="20"/>
        </w:rPr>
      </w:pPr>
    </w:p>
    <w:p w14:paraId="1CBB9B13" w14:textId="77777777" w:rsidR="008F2D9B" w:rsidRDefault="008F2D9B">
      <w:pPr>
        <w:rPr>
          <w:rFonts w:ascii="Times New Roman" w:hAnsi="Times New Roman" w:cs="Times New Roman"/>
          <w:sz w:val="20"/>
          <w:szCs w:val="20"/>
        </w:rPr>
        <w:sectPr w:rsidR="008F2D9B" w:rsidSect="0004607E">
          <w:headerReference w:type="default" r:id="rId9"/>
          <w:footerReference w:type="default" r:id="rId10"/>
          <w:footerReference w:type="first" r:id="rId11"/>
          <w:pgSz w:w="11906" w:h="16838"/>
          <w:pgMar w:top="1701" w:right="567" w:bottom="1134" w:left="1701" w:header="567" w:footer="567" w:gutter="0"/>
          <w:cols w:space="1296"/>
          <w:titlePg/>
          <w:docGrid w:linePitch="360"/>
        </w:sectPr>
      </w:pPr>
      <w:r>
        <w:rPr>
          <w:rFonts w:ascii="Times New Roman" w:hAnsi="Times New Roman" w:cs="Times New Roman"/>
          <w:sz w:val="20"/>
          <w:szCs w:val="20"/>
        </w:rPr>
        <w:br w:type="page"/>
      </w:r>
    </w:p>
    <w:p w14:paraId="179726E3" w14:textId="550ECE4D" w:rsidR="008F2D9B" w:rsidRDefault="008F2D9B">
      <w:pPr>
        <w:rPr>
          <w:rFonts w:ascii="Times New Roman" w:hAnsi="Times New Roman" w:cs="Times New Roman"/>
          <w:sz w:val="20"/>
          <w:szCs w:val="20"/>
        </w:rPr>
      </w:pPr>
    </w:p>
    <w:p w14:paraId="5906868A" w14:textId="77777777" w:rsidR="008F2D9B" w:rsidRPr="001F30ED" w:rsidRDefault="008F2D9B" w:rsidP="008F2D9B">
      <w:pPr>
        <w:pStyle w:val="Pagrindinistekstas"/>
        <w:spacing w:after="0" w:line="240" w:lineRule="auto"/>
        <w:jc w:val="center"/>
        <w:rPr>
          <w:b/>
          <w:i/>
          <w:color w:val="000000" w:themeColor="text1"/>
        </w:rPr>
      </w:pPr>
      <w:r w:rsidRPr="001F30ED">
        <w:rPr>
          <w:b/>
          <w:i/>
          <w:noProof/>
          <w:color w:val="000000" w:themeColor="text1"/>
          <w:lang w:eastAsia="lt-LT"/>
        </w:rPr>
        <w:drawing>
          <wp:inline distT="0" distB="0" distL="0" distR="0" wp14:anchorId="21E1BE59" wp14:editId="72B986C4">
            <wp:extent cx="7509164" cy="5310925"/>
            <wp:effectExtent l="0" t="0" r="0" b="4445"/>
            <wp:docPr id="25" name="Paveikslėlis 25" descr="C:\Users\ok\Desktop\Raimundo\MP_PROGRAMOS_ATASKAITOS\MP_PROGRAMOS\MIESTAI_RAJONAI\Siauliu raj oro MP2020-2025\tinklas2020-20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ok\Desktop\Raimundo\MP_PROGRAMOS_ATASKAITOS\MP_PROGRAMOS\MIESTAI_RAJONAI\Siauliu raj oro MP2020-2025\tinklas2020-2025.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71" cy="5321963"/>
                    </a:xfrm>
                    <a:prstGeom prst="rect">
                      <a:avLst/>
                    </a:prstGeom>
                    <a:noFill/>
                    <a:ln>
                      <a:noFill/>
                    </a:ln>
                  </pic:spPr>
                </pic:pic>
              </a:graphicData>
            </a:graphic>
          </wp:inline>
        </w:drawing>
      </w:r>
    </w:p>
    <w:p w14:paraId="56C4C036" w14:textId="1CD48097" w:rsidR="008F2D9B" w:rsidRPr="008F2D9B" w:rsidRDefault="008F2D9B" w:rsidP="008F2D9B">
      <w:pPr>
        <w:jc w:val="center"/>
        <w:rPr>
          <w:rFonts w:ascii="Times New Roman" w:hAnsi="Times New Roman" w:cs="Times New Roman"/>
          <w:sz w:val="20"/>
          <w:szCs w:val="20"/>
        </w:rPr>
      </w:pPr>
      <w:r w:rsidRPr="008F2D9B">
        <w:rPr>
          <w:rFonts w:ascii="Times New Roman" w:hAnsi="Times New Roman" w:cs="Times New Roman"/>
          <w:b/>
          <w:i/>
          <w:color w:val="000000" w:themeColor="text1"/>
        </w:rPr>
        <w:t>1 pav.</w:t>
      </w:r>
      <w:r w:rsidRPr="008F2D9B">
        <w:rPr>
          <w:rFonts w:ascii="Times New Roman" w:hAnsi="Times New Roman" w:cs="Times New Roman"/>
          <w:color w:val="000000" w:themeColor="text1"/>
        </w:rPr>
        <w:t xml:space="preserve"> Šiaulių rajono savivaldybės aplinkos oro monitoringo vietų išdėstymo schema</w:t>
      </w:r>
    </w:p>
    <w:p w14:paraId="6395F10D" w14:textId="77777777" w:rsidR="008F2D9B" w:rsidRPr="008F2D9B" w:rsidRDefault="008F2D9B">
      <w:pPr>
        <w:rPr>
          <w:rFonts w:ascii="Times New Roman" w:hAnsi="Times New Roman" w:cs="Times New Roman"/>
          <w:sz w:val="20"/>
          <w:szCs w:val="20"/>
        </w:rPr>
        <w:sectPr w:rsidR="008F2D9B" w:rsidRPr="008F2D9B" w:rsidSect="008F2D9B">
          <w:pgSz w:w="16838" w:h="11906" w:orient="landscape"/>
          <w:pgMar w:top="567" w:right="1134" w:bottom="1701" w:left="1701" w:header="567" w:footer="567" w:gutter="0"/>
          <w:cols w:space="1296"/>
          <w:titlePg/>
          <w:docGrid w:linePitch="360"/>
        </w:sectPr>
      </w:pPr>
    </w:p>
    <w:p w14:paraId="2CAB1113" w14:textId="77777777" w:rsidR="007050B6" w:rsidRPr="00FE5884" w:rsidRDefault="007050B6" w:rsidP="003A4572">
      <w:pPr>
        <w:jc w:val="both"/>
        <w:rPr>
          <w:rFonts w:ascii="Times New Roman" w:hAnsi="Times New Roman" w:cs="Times New Roman"/>
          <w:b/>
        </w:rPr>
      </w:pPr>
    </w:p>
    <w:p w14:paraId="39BAD327" w14:textId="11BDDE45" w:rsidR="007050B6" w:rsidRPr="00FE5884" w:rsidRDefault="00677E5D" w:rsidP="008A1450">
      <w:pPr>
        <w:jc w:val="both"/>
        <w:rPr>
          <w:rFonts w:ascii="Times New Roman" w:hAnsi="Times New Roman" w:cs="Times New Roman"/>
          <w:sz w:val="20"/>
          <w:szCs w:val="20"/>
        </w:rPr>
      </w:pPr>
      <w:r w:rsidRPr="00FE5884">
        <w:rPr>
          <w:rFonts w:ascii="Times New Roman" w:hAnsi="Times New Roman" w:cs="Times New Roman"/>
          <w:b/>
          <w:sz w:val="20"/>
          <w:szCs w:val="20"/>
        </w:rPr>
        <w:t>1</w:t>
      </w:r>
      <w:r w:rsidR="007050B6" w:rsidRPr="00FE5884">
        <w:rPr>
          <w:rFonts w:ascii="Times New Roman" w:hAnsi="Times New Roman" w:cs="Times New Roman"/>
          <w:b/>
          <w:sz w:val="20"/>
          <w:szCs w:val="20"/>
        </w:rPr>
        <w:t>.</w:t>
      </w:r>
      <w:r w:rsidR="003A4572" w:rsidRPr="00FE5884">
        <w:rPr>
          <w:rFonts w:ascii="Times New Roman" w:hAnsi="Times New Roman" w:cs="Times New Roman"/>
          <w:b/>
          <w:sz w:val="20"/>
          <w:szCs w:val="20"/>
        </w:rPr>
        <w:t xml:space="preserve">2 </w:t>
      </w:r>
      <w:r w:rsidR="007050B6" w:rsidRPr="00FE5884">
        <w:rPr>
          <w:rFonts w:ascii="Times New Roman" w:hAnsi="Times New Roman" w:cs="Times New Roman"/>
          <w:b/>
          <w:sz w:val="20"/>
          <w:szCs w:val="20"/>
        </w:rPr>
        <w:t>Lentelė.</w:t>
      </w:r>
      <w:r w:rsidR="007050B6" w:rsidRPr="00FE5884">
        <w:rPr>
          <w:rFonts w:ascii="Times New Roman" w:hAnsi="Times New Roman" w:cs="Times New Roman"/>
          <w:sz w:val="20"/>
          <w:szCs w:val="20"/>
        </w:rPr>
        <w:t xml:space="preserve"> „</w:t>
      </w:r>
      <w:proofErr w:type="spellStart"/>
      <w:r w:rsidR="001D61DB" w:rsidRPr="00FE5884">
        <w:rPr>
          <w:rFonts w:ascii="Times New Roman" w:hAnsi="Times New Roman" w:cs="Times New Roman"/>
          <w:sz w:val="20"/>
          <w:szCs w:val="20"/>
        </w:rPr>
        <w:t>Gradko</w:t>
      </w:r>
      <w:proofErr w:type="spellEnd"/>
      <w:r w:rsidR="001D61DB" w:rsidRPr="00FE5884">
        <w:rPr>
          <w:rFonts w:ascii="Times New Roman" w:hAnsi="Times New Roman" w:cs="Times New Roman"/>
          <w:sz w:val="20"/>
          <w:szCs w:val="20"/>
        </w:rPr>
        <w:t xml:space="preserve"> International</w:t>
      </w:r>
      <w:r w:rsidR="007050B6" w:rsidRPr="00FE5884">
        <w:rPr>
          <w:rFonts w:ascii="Times New Roman" w:hAnsi="Times New Roman" w:cs="Times New Roman"/>
          <w:sz w:val="20"/>
          <w:szCs w:val="20"/>
        </w:rPr>
        <w:t>“ pasyvieji kaupikliai</w:t>
      </w:r>
      <w:r w:rsidR="00F96D03">
        <w:rPr>
          <w:rFonts w:ascii="Times New Roman" w:hAnsi="Times New Roman" w:cs="Times New Roman"/>
          <w:sz w:val="20"/>
          <w:szCs w:val="20"/>
        </w:rPr>
        <w:t>:</w:t>
      </w:r>
    </w:p>
    <w:tbl>
      <w:tblPr>
        <w:tblW w:w="0" w:type="auto"/>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6379"/>
      </w:tblGrid>
      <w:tr w:rsidR="00482EC4" w:rsidRPr="00FE5884" w14:paraId="1D256840" w14:textId="77777777" w:rsidTr="00370846">
        <w:trPr>
          <w:jc w:val="center"/>
        </w:trPr>
        <w:tc>
          <w:tcPr>
            <w:tcW w:w="2660" w:type="dxa"/>
            <w:tcBorders>
              <w:top w:val="single" w:sz="4" w:space="0" w:color="003A6C"/>
              <w:bottom w:val="single" w:sz="4" w:space="0" w:color="003A6C"/>
              <w:right w:val="single" w:sz="4" w:space="0" w:color="003A6C"/>
            </w:tcBorders>
          </w:tcPr>
          <w:p w14:paraId="4F43636C" w14:textId="1B8043D7" w:rsidR="007050B6" w:rsidRPr="00FE5884" w:rsidRDefault="0084395E" w:rsidP="00387574">
            <w:pPr>
              <w:spacing w:after="0" w:line="240" w:lineRule="auto"/>
              <w:jc w:val="center"/>
              <w:rPr>
                <w:rFonts w:ascii="Times New Roman" w:hAnsi="Times New Roman" w:cs="Times New Roman"/>
              </w:rPr>
            </w:pPr>
            <w:r w:rsidRPr="00FE5884">
              <w:rPr>
                <w:rFonts w:ascii="Times New Roman" w:hAnsi="Times New Roman" w:cs="Times New Roman"/>
                <w:noProof/>
                <w:lang w:eastAsia="lt-LT"/>
              </w:rPr>
              <w:drawing>
                <wp:inline distT="0" distB="0" distL="0" distR="0" wp14:anchorId="5828FF57" wp14:editId="37D88313">
                  <wp:extent cx="1551940" cy="1153160"/>
                  <wp:effectExtent l="0" t="0" r="0"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51940" cy="1153160"/>
                          </a:xfrm>
                          <a:prstGeom prst="rect">
                            <a:avLst/>
                          </a:prstGeom>
                        </pic:spPr>
                      </pic:pic>
                    </a:graphicData>
                  </a:graphic>
                </wp:inline>
              </w:drawing>
            </w:r>
          </w:p>
        </w:tc>
        <w:tc>
          <w:tcPr>
            <w:tcW w:w="6379" w:type="dxa"/>
            <w:tcBorders>
              <w:top w:val="single" w:sz="4" w:space="0" w:color="003A6C"/>
              <w:left w:val="single" w:sz="4" w:space="0" w:color="003A6C"/>
              <w:bottom w:val="single" w:sz="4" w:space="0" w:color="003A6C"/>
            </w:tcBorders>
            <w:vAlign w:val="center"/>
          </w:tcPr>
          <w:p w14:paraId="674A016C" w14:textId="77777777" w:rsidR="007050B6" w:rsidRPr="00FE5884" w:rsidRDefault="007050B6" w:rsidP="003A4572">
            <w:pPr>
              <w:spacing w:after="0" w:line="360" w:lineRule="auto"/>
              <w:jc w:val="both"/>
              <w:rPr>
                <w:rFonts w:ascii="Times New Roman" w:hAnsi="Times New Roman" w:cs="Times New Roman"/>
              </w:rPr>
            </w:pPr>
            <w:r w:rsidRPr="00FE5884">
              <w:rPr>
                <w:rFonts w:ascii="Times New Roman" w:hAnsi="Times New Roman" w:cs="Times New Roman"/>
              </w:rPr>
              <w:t xml:space="preserve">Azoto dioksido </w:t>
            </w:r>
            <w:r w:rsidR="00C76886" w:rsidRPr="00FE5884">
              <w:rPr>
                <w:rFonts w:ascii="Times New Roman" w:hAnsi="Times New Roman" w:cs="Times New Roman"/>
              </w:rPr>
              <w:t>pasyvųjį</w:t>
            </w:r>
            <w:r w:rsidRPr="00FE5884">
              <w:rPr>
                <w:rFonts w:ascii="Times New Roman" w:hAnsi="Times New Roman" w:cs="Times New Roman"/>
              </w:rPr>
              <w:t xml:space="preserve"> kaupiklį sudaro polipropileninis vamzdelis su sorbentu - trietanolaminu. Ore esantis azoto dioksidas molekulinės difuzijos būdu patenka į vamzdelį ir yra absorbuojamas. Ekspozicijos metu sukauptas NO</w:t>
            </w:r>
            <w:r w:rsidRPr="00FE5884">
              <w:rPr>
                <w:rFonts w:ascii="Times New Roman" w:hAnsi="Times New Roman" w:cs="Times New Roman"/>
                <w:vertAlign w:val="subscript"/>
              </w:rPr>
              <w:t>2</w:t>
            </w:r>
            <w:r w:rsidRPr="00FE5884">
              <w:rPr>
                <w:rFonts w:ascii="Times New Roman" w:hAnsi="Times New Roman" w:cs="Times New Roman"/>
              </w:rPr>
              <w:t xml:space="preserve"> kiekis nustatomas spektrofotometriškai, naudojant Saltzman metodą.</w:t>
            </w:r>
          </w:p>
        </w:tc>
      </w:tr>
      <w:tr w:rsidR="00482EC4" w:rsidRPr="00FE5884" w14:paraId="4C06AEE9" w14:textId="77777777" w:rsidTr="00370846">
        <w:trPr>
          <w:jc w:val="center"/>
        </w:trPr>
        <w:tc>
          <w:tcPr>
            <w:tcW w:w="2660" w:type="dxa"/>
            <w:tcBorders>
              <w:top w:val="single" w:sz="4" w:space="0" w:color="003A6C"/>
              <w:bottom w:val="single" w:sz="4" w:space="0" w:color="003A6C"/>
              <w:right w:val="single" w:sz="4" w:space="0" w:color="003A6C"/>
            </w:tcBorders>
          </w:tcPr>
          <w:p w14:paraId="3F1D14D3" w14:textId="7008B5A3" w:rsidR="007050B6" w:rsidRPr="00FE5884" w:rsidRDefault="0084395E" w:rsidP="00387574">
            <w:pPr>
              <w:spacing w:after="0" w:line="240" w:lineRule="auto"/>
              <w:jc w:val="center"/>
              <w:rPr>
                <w:rFonts w:ascii="Times New Roman" w:hAnsi="Times New Roman" w:cs="Times New Roman"/>
              </w:rPr>
            </w:pPr>
            <w:r w:rsidRPr="00FE5884">
              <w:rPr>
                <w:rFonts w:ascii="Times New Roman" w:hAnsi="Times New Roman" w:cs="Times New Roman"/>
                <w:noProof/>
                <w:lang w:eastAsia="lt-LT"/>
              </w:rPr>
              <w:drawing>
                <wp:inline distT="0" distB="0" distL="0" distR="0" wp14:anchorId="18A953E1" wp14:editId="5EEBB185">
                  <wp:extent cx="1483739" cy="1057275"/>
                  <wp:effectExtent l="0" t="0" r="2540" b="0"/>
                  <wp:docPr id="36" name="Picture 3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30735" r="40017"/>
                          <a:stretch/>
                        </pic:blipFill>
                        <pic:spPr bwMode="auto">
                          <a:xfrm>
                            <a:off x="0" y="0"/>
                            <a:ext cx="1502359" cy="10705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79" w:type="dxa"/>
            <w:tcBorders>
              <w:top w:val="single" w:sz="4" w:space="0" w:color="003A6C"/>
              <w:left w:val="single" w:sz="4" w:space="0" w:color="003A6C"/>
              <w:bottom w:val="single" w:sz="4" w:space="0" w:color="003A6C"/>
            </w:tcBorders>
            <w:vAlign w:val="center"/>
          </w:tcPr>
          <w:p w14:paraId="59B4B79F" w14:textId="77777777" w:rsidR="007050B6" w:rsidRPr="00FE5884" w:rsidRDefault="007050B6" w:rsidP="003A4572">
            <w:pPr>
              <w:spacing w:after="0" w:line="360" w:lineRule="auto"/>
              <w:jc w:val="both"/>
              <w:rPr>
                <w:rFonts w:ascii="Times New Roman" w:hAnsi="Times New Roman" w:cs="Times New Roman"/>
              </w:rPr>
            </w:pPr>
            <w:r w:rsidRPr="00FE5884">
              <w:rPr>
                <w:rFonts w:ascii="Times New Roman" w:hAnsi="Times New Roman" w:cs="Times New Roman"/>
              </w:rPr>
              <w:t>Sieros dioksido absorbcijai naudojamas sorbentas, impregnuotas kalio karbonato ir glicerolio mišiniu. Pasyviajame kaupiklyje sukauptas SO</w:t>
            </w:r>
            <w:r w:rsidRPr="00FE5884">
              <w:rPr>
                <w:rFonts w:ascii="Times New Roman" w:hAnsi="Times New Roman" w:cs="Times New Roman"/>
                <w:vertAlign w:val="subscript"/>
              </w:rPr>
              <w:t>2</w:t>
            </w:r>
            <w:r w:rsidRPr="00FE5884">
              <w:rPr>
                <w:rFonts w:ascii="Times New Roman" w:hAnsi="Times New Roman" w:cs="Times New Roman"/>
              </w:rPr>
              <w:t xml:space="preserve"> kiekis laboratorijoje nustatomas jonų chromatografijos metodu.</w:t>
            </w:r>
          </w:p>
          <w:p w14:paraId="04F527DB" w14:textId="77777777" w:rsidR="007050B6" w:rsidRPr="00FE5884" w:rsidRDefault="007050B6" w:rsidP="00387574">
            <w:pPr>
              <w:spacing w:after="0" w:line="240" w:lineRule="auto"/>
              <w:jc w:val="both"/>
              <w:rPr>
                <w:rFonts w:ascii="Times New Roman" w:hAnsi="Times New Roman" w:cs="Times New Roman"/>
              </w:rPr>
            </w:pPr>
          </w:p>
        </w:tc>
      </w:tr>
      <w:tr w:rsidR="00482EC4" w:rsidRPr="00FE5884" w14:paraId="5CD10682" w14:textId="77777777" w:rsidTr="00370846">
        <w:trPr>
          <w:jc w:val="center"/>
        </w:trPr>
        <w:tc>
          <w:tcPr>
            <w:tcW w:w="2660" w:type="dxa"/>
            <w:tcBorders>
              <w:top w:val="single" w:sz="4" w:space="0" w:color="003A6C"/>
              <w:bottom w:val="single" w:sz="4" w:space="0" w:color="003A6C"/>
              <w:right w:val="single" w:sz="4" w:space="0" w:color="003A6C"/>
            </w:tcBorders>
          </w:tcPr>
          <w:p w14:paraId="3770FCE2" w14:textId="79C8A448" w:rsidR="007050B6" w:rsidRPr="00FE5884" w:rsidRDefault="0084395E" w:rsidP="00387574">
            <w:pPr>
              <w:spacing w:after="0" w:line="240" w:lineRule="auto"/>
              <w:jc w:val="center"/>
              <w:rPr>
                <w:rFonts w:ascii="Times New Roman" w:hAnsi="Times New Roman" w:cs="Times New Roman"/>
              </w:rPr>
            </w:pPr>
            <w:r w:rsidRPr="00FE5884">
              <w:rPr>
                <w:rFonts w:ascii="Times New Roman" w:hAnsi="Times New Roman" w:cs="Times New Roman"/>
                <w:noProof/>
                <w:lang w:eastAsia="lt-LT"/>
              </w:rPr>
              <w:drawing>
                <wp:inline distT="0" distB="0" distL="0" distR="0" wp14:anchorId="145B5862" wp14:editId="0F5A528A">
                  <wp:extent cx="1551940" cy="103759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51940" cy="1037590"/>
                          </a:xfrm>
                          <a:prstGeom prst="rect">
                            <a:avLst/>
                          </a:prstGeom>
                        </pic:spPr>
                      </pic:pic>
                    </a:graphicData>
                  </a:graphic>
                </wp:inline>
              </w:drawing>
            </w:r>
          </w:p>
        </w:tc>
        <w:tc>
          <w:tcPr>
            <w:tcW w:w="6379" w:type="dxa"/>
            <w:tcBorders>
              <w:top w:val="single" w:sz="4" w:space="0" w:color="003A6C"/>
              <w:left w:val="single" w:sz="4" w:space="0" w:color="003A6C"/>
              <w:bottom w:val="single" w:sz="4" w:space="0" w:color="003A6C"/>
            </w:tcBorders>
            <w:vAlign w:val="center"/>
          </w:tcPr>
          <w:p w14:paraId="04A23496" w14:textId="55B83000" w:rsidR="007050B6" w:rsidRPr="00FE5884" w:rsidRDefault="007050B6" w:rsidP="003A4572">
            <w:pPr>
              <w:spacing w:after="0" w:line="360" w:lineRule="auto"/>
              <w:jc w:val="both"/>
              <w:rPr>
                <w:rFonts w:ascii="Times New Roman" w:hAnsi="Times New Roman" w:cs="Times New Roman"/>
              </w:rPr>
            </w:pPr>
            <w:r w:rsidRPr="00FE5884">
              <w:rPr>
                <w:rFonts w:ascii="Times New Roman" w:hAnsi="Times New Roman" w:cs="Times New Roman"/>
              </w:rPr>
              <w:t xml:space="preserve">Lakiųjų organinių junginių (benzeno) kaupikliu naudojamas </w:t>
            </w:r>
            <w:r w:rsidR="00F96D03">
              <w:rPr>
                <w:rFonts w:ascii="Times New Roman" w:hAnsi="Times New Roman" w:cs="Times New Roman"/>
              </w:rPr>
              <w:t>varinis/žalvarinis</w:t>
            </w:r>
            <w:r w:rsidRPr="00FE5884">
              <w:rPr>
                <w:rFonts w:ascii="Times New Roman" w:hAnsi="Times New Roman" w:cs="Times New Roman"/>
              </w:rPr>
              <w:t xml:space="preserve"> vamzdelis, pripildytas aktyvuota medžio anglimi. Absorbuoti LOJ iš kaupiklio laboratorijoje išplaunami anglies disulfido tirpalu, o jų kiekis nustatomas dujų chromatografijos metodu.</w:t>
            </w:r>
          </w:p>
          <w:p w14:paraId="5DC800BC" w14:textId="77777777" w:rsidR="007050B6" w:rsidRPr="00FE5884" w:rsidRDefault="007050B6" w:rsidP="00387574">
            <w:pPr>
              <w:spacing w:after="0" w:line="240" w:lineRule="auto"/>
              <w:jc w:val="both"/>
              <w:rPr>
                <w:rFonts w:ascii="Times New Roman" w:hAnsi="Times New Roman" w:cs="Times New Roman"/>
              </w:rPr>
            </w:pPr>
          </w:p>
        </w:tc>
      </w:tr>
    </w:tbl>
    <w:p w14:paraId="59F39DBD" w14:textId="77777777" w:rsidR="007050B6" w:rsidRPr="00FE5884" w:rsidRDefault="007050B6" w:rsidP="007050B6">
      <w:pPr>
        <w:jc w:val="both"/>
        <w:rPr>
          <w:rFonts w:ascii="Times New Roman" w:hAnsi="Times New Roman" w:cs="Times New Roman"/>
        </w:rPr>
      </w:pPr>
    </w:p>
    <w:p w14:paraId="71F746CE" w14:textId="5A0EC191" w:rsidR="003A4572" w:rsidRPr="00FE5884" w:rsidRDefault="003A4572" w:rsidP="003A4572">
      <w:pPr>
        <w:spacing w:after="0" w:line="360" w:lineRule="auto"/>
        <w:ind w:firstLine="680"/>
        <w:jc w:val="both"/>
        <w:rPr>
          <w:rFonts w:ascii="Times New Roman" w:hAnsi="Times New Roman" w:cs="Times New Roman"/>
        </w:rPr>
      </w:pPr>
      <w:r w:rsidRPr="00FE5884">
        <w:rPr>
          <w:rFonts w:ascii="Times New Roman" w:hAnsi="Times New Roman" w:cs="Times New Roman"/>
        </w:rPr>
        <w:t xml:space="preserve">Tai nedideli vamzdeliai, užpildyti sorbentu, kaupiančiu savyje teršalus iš aplinkos oro ekspozicijos laikotarpiu be papildomo oro siurbimo. Paruošti vamzdeliai tvirtinami plastmasiniame cilindre, apsaugančiame nuo saulės, kritulių, vėjo. Į vamzdelį aplinkos oras patenka pro cilindro apačioje ir viršuje esančias kiaurymes, o pasyviajame kaupiklyje absorbuotas teršalo kiekis yra proporcingas jo koncentracijai aplinkos ore. Pasyvieji kaupikliai eksponuojami </w:t>
      </w:r>
      <w:r w:rsidR="005E77E0">
        <w:rPr>
          <w:rFonts w:ascii="Times New Roman" w:hAnsi="Times New Roman" w:cs="Times New Roman"/>
        </w:rPr>
        <w:t xml:space="preserve">maždaug </w:t>
      </w:r>
      <w:r w:rsidRPr="00FE5884">
        <w:rPr>
          <w:rFonts w:ascii="Times New Roman" w:hAnsi="Times New Roman" w:cs="Times New Roman"/>
        </w:rPr>
        <w:t>3m aukštyje.</w:t>
      </w:r>
    </w:p>
    <w:p w14:paraId="3664434C" w14:textId="77777777" w:rsidR="003A4572" w:rsidRPr="00FE5884" w:rsidRDefault="003A4572" w:rsidP="003A4572">
      <w:pPr>
        <w:autoSpaceDE w:val="0"/>
        <w:autoSpaceDN w:val="0"/>
        <w:adjustRightInd w:val="0"/>
        <w:spacing w:after="0" w:line="360" w:lineRule="auto"/>
        <w:ind w:firstLine="680"/>
        <w:jc w:val="both"/>
        <w:rPr>
          <w:rFonts w:ascii="Times New Roman" w:hAnsi="Times New Roman" w:cs="Times New Roman"/>
        </w:rPr>
      </w:pPr>
      <w:r w:rsidRPr="00FE5884">
        <w:rPr>
          <w:rFonts w:ascii="Times New Roman" w:hAnsi="Times New Roman" w:cs="Times New Roman"/>
        </w:rPr>
        <w:t>Pasyviaisiais kaupikliais atliekamų tyrimų metodai:</w:t>
      </w:r>
    </w:p>
    <w:p w14:paraId="3F769B31" w14:textId="77777777" w:rsidR="003A4572" w:rsidRPr="00FE5884" w:rsidRDefault="003A4572" w:rsidP="003A4572">
      <w:pPr>
        <w:autoSpaceDE w:val="0"/>
        <w:autoSpaceDN w:val="0"/>
        <w:adjustRightInd w:val="0"/>
        <w:spacing w:after="0" w:line="360" w:lineRule="auto"/>
        <w:ind w:firstLine="680"/>
        <w:jc w:val="both"/>
        <w:rPr>
          <w:rFonts w:ascii="Times New Roman" w:hAnsi="Times New Roman" w:cs="Times New Roman"/>
        </w:rPr>
      </w:pPr>
      <w:r w:rsidRPr="00FE5884">
        <w:rPr>
          <w:rFonts w:ascii="Times New Roman" w:hAnsi="Times New Roman" w:cs="Times New Roman"/>
        </w:rPr>
        <w:t>a) Lietuvos standartas LST EN 13528-1 „Aplinkos oro kokybė. Difuziniai ėmikliai dujų ir garų koncentracijoms nustatyti. Reikalavimai ir bandymo metodai. 1 dalis. Bendrieji reikalavimai“;</w:t>
      </w:r>
    </w:p>
    <w:p w14:paraId="442C85CF" w14:textId="77777777" w:rsidR="003A4572" w:rsidRPr="00FE5884" w:rsidRDefault="003A4572" w:rsidP="003A4572">
      <w:pPr>
        <w:autoSpaceDE w:val="0"/>
        <w:autoSpaceDN w:val="0"/>
        <w:adjustRightInd w:val="0"/>
        <w:spacing w:after="0" w:line="360" w:lineRule="auto"/>
        <w:ind w:firstLine="680"/>
        <w:jc w:val="both"/>
        <w:rPr>
          <w:rFonts w:ascii="Times New Roman" w:hAnsi="Times New Roman" w:cs="Times New Roman"/>
        </w:rPr>
      </w:pPr>
      <w:r w:rsidRPr="00FE5884">
        <w:rPr>
          <w:rFonts w:ascii="Times New Roman" w:hAnsi="Times New Roman" w:cs="Times New Roman"/>
        </w:rPr>
        <w:t>b) Lietuvos standartas LST EN 13528-2 „Aplinkos oro kokybė. Difuziniai ėmikliai dujų ir garų koncentracijoms nustatyti. Reikalavimai ir bandymo metodai 2 dalis. Specialieji reikalavimai ir bandymo metodai“;</w:t>
      </w:r>
    </w:p>
    <w:p w14:paraId="7B163C53" w14:textId="77777777" w:rsidR="003A4572" w:rsidRPr="00FE5884" w:rsidRDefault="003A4572" w:rsidP="003A4572">
      <w:pPr>
        <w:autoSpaceDE w:val="0"/>
        <w:autoSpaceDN w:val="0"/>
        <w:adjustRightInd w:val="0"/>
        <w:spacing w:after="0" w:line="360" w:lineRule="auto"/>
        <w:ind w:firstLine="680"/>
        <w:jc w:val="both"/>
        <w:rPr>
          <w:rFonts w:ascii="Times New Roman" w:hAnsi="Times New Roman" w:cs="Times New Roman"/>
        </w:rPr>
      </w:pPr>
      <w:r w:rsidRPr="00FE5884">
        <w:rPr>
          <w:rFonts w:ascii="Times New Roman" w:hAnsi="Times New Roman" w:cs="Times New Roman"/>
        </w:rPr>
        <w:t>c) Lietuvos standartas LST EN 13528-3 „Aplinkos oro kokybė. Difuziniai ėmikliai dujų ir garų koncentracijoms nustatyti. Reikalavimai ir bandymo metodai 3 dalis. Parinkimo, naudojimo ir priežiūros vadovas“.</w:t>
      </w:r>
    </w:p>
    <w:p w14:paraId="1F152C19" w14:textId="7FEF29B7" w:rsidR="007050B6" w:rsidRDefault="007050B6" w:rsidP="003A4572">
      <w:pPr>
        <w:spacing w:line="360" w:lineRule="auto"/>
        <w:ind w:firstLine="720"/>
        <w:jc w:val="both"/>
        <w:rPr>
          <w:rFonts w:ascii="Times New Roman" w:hAnsi="Times New Roman" w:cs="Times New Roman"/>
        </w:rPr>
      </w:pPr>
      <w:r w:rsidRPr="00FE5884">
        <w:rPr>
          <w:rFonts w:ascii="Times New Roman" w:hAnsi="Times New Roman" w:cs="Times New Roman"/>
        </w:rPr>
        <w:t xml:space="preserve">Monitoringo metu teršalų, susikaupusių pasyviuose kaupikliuose, koncentracijos nustatomos sertifikuotoje </w:t>
      </w:r>
      <w:proofErr w:type="spellStart"/>
      <w:r w:rsidR="001D61DB" w:rsidRPr="00FE5884">
        <w:rPr>
          <w:rFonts w:ascii="Times New Roman" w:hAnsi="Times New Roman" w:cs="Times New Roman"/>
        </w:rPr>
        <w:t>Gradko</w:t>
      </w:r>
      <w:proofErr w:type="spellEnd"/>
      <w:r w:rsidR="001D61DB" w:rsidRPr="00FE5884">
        <w:rPr>
          <w:rFonts w:ascii="Times New Roman" w:hAnsi="Times New Roman" w:cs="Times New Roman"/>
        </w:rPr>
        <w:t xml:space="preserve"> International</w:t>
      </w:r>
      <w:r w:rsidRPr="00FE5884">
        <w:rPr>
          <w:rFonts w:ascii="Times New Roman" w:hAnsi="Times New Roman" w:cs="Times New Roman"/>
        </w:rPr>
        <w:t xml:space="preserve"> laboratorijoje </w:t>
      </w:r>
      <w:r w:rsidR="001D61DB" w:rsidRPr="00FE5884">
        <w:rPr>
          <w:rFonts w:ascii="Times New Roman" w:hAnsi="Times New Roman" w:cs="Times New Roman"/>
        </w:rPr>
        <w:t>Anglijoje.</w:t>
      </w:r>
    </w:p>
    <w:p w14:paraId="32368111" w14:textId="061C8B4B" w:rsidR="005E77E0" w:rsidRDefault="005E77E0">
      <w:pPr>
        <w:rPr>
          <w:rFonts w:ascii="Times New Roman" w:hAnsi="Times New Roman" w:cs="Times New Roman"/>
        </w:rPr>
      </w:pPr>
      <w:r>
        <w:rPr>
          <w:rFonts w:ascii="Times New Roman" w:hAnsi="Times New Roman" w:cs="Times New Roman"/>
        </w:rPr>
        <w:br w:type="page"/>
      </w:r>
    </w:p>
    <w:p w14:paraId="404B1CCA" w14:textId="3A66EAC5" w:rsidR="007050B6" w:rsidRPr="00FE5884" w:rsidRDefault="00677E5D" w:rsidP="007050B6">
      <w:pPr>
        <w:autoSpaceDE w:val="0"/>
        <w:autoSpaceDN w:val="0"/>
        <w:adjustRightInd w:val="0"/>
        <w:spacing w:after="0" w:line="240" w:lineRule="auto"/>
        <w:rPr>
          <w:rFonts w:ascii="Times New Roman" w:hAnsi="Times New Roman" w:cs="Times New Roman"/>
          <w:b/>
          <w:bCs/>
          <w:caps/>
          <w:sz w:val="28"/>
          <w:szCs w:val="28"/>
        </w:rPr>
      </w:pPr>
      <w:r w:rsidRPr="00FE5884">
        <w:rPr>
          <w:rFonts w:ascii="Times New Roman" w:hAnsi="Times New Roman" w:cs="Times New Roman"/>
          <w:b/>
          <w:bCs/>
          <w:caps/>
          <w:sz w:val="28"/>
          <w:szCs w:val="28"/>
        </w:rPr>
        <w:t>1</w:t>
      </w:r>
      <w:r w:rsidR="005E77E0" w:rsidRPr="00FE5884">
        <w:rPr>
          <w:rFonts w:ascii="Times New Roman" w:hAnsi="Times New Roman" w:cs="Times New Roman"/>
          <w:b/>
          <w:bCs/>
          <w:sz w:val="28"/>
          <w:szCs w:val="28"/>
        </w:rPr>
        <w:t xml:space="preserve">.1 </w:t>
      </w:r>
      <w:r w:rsidR="005E77E0">
        <w:rPr>
          <w:rFonts w:ascii="Times New Roman" w:hAnsi="Times New Roman" w:cs="Times New Roman"/>
          <w:b/>
          <w:bCs/>
          <w:sz w:val="28"/>
          <w:szCs w:val="28"/>
        </w:rPr>
        <w:t>A</w:t>
      </w:r>
      <w:r w:rsidR="005E77E0" w:rsidRPr="00FE5884">
        <w:rPr>
          <w:rFonts w:ascii="Times New Roman" w:hAnsi="Times New Roman" w:cs="Times New Roman"/>
          <w:b/>
          <w:bCs/>
          <w:sz w:val="28"/>
          <w:szCs w:val="28"/>
        </w:rPr>
        <w:t>plinkos oro taršos stebėjimų periodiškumas</w:t>
      </w:r>
    </w:p>
    <w:p w14:paraId="1C9C5929" w14:textId="77777777" w:rsidR="007050B6" w:rsidRPr="00FE5884" w:rsidRDefault="007050B6" w:rsidP="007050B6">
      <w:pPr>
        <w:autoSpaceDE w:val="0"/>
        <w:autoSpaceDN w:val="0"/>
        <w:adjustRightInd w:val="0"/>
        <w:spacing w:line="240" w:lineRule="auto"/>
        <w:jc w:val="both"/>
        <w:rPr>
          <w:rFonts w:ascii="Times New Roman" w:hAnsi="Times New Roman" w:cs="Times New Roman"/>
          <w:b/>
          <w:bCs/>
        </w:rPr>
      </w:pPr>
    </w:p>
    <w:p w14:paraId="35154353" w14:textId="77777777" w:rsidR="007050B6" w:rsidRPr="00FE5884" w:rsidRDefault="007050B6" w:rsidP="003A4572">
      <w:pPr>
        <w:autoSpaceDE w:val="0"/>
        <w:autoSpaceDN w:val="0"/>
        <w:adjustRightInd w:val="0"/>
        <w:spacing w:line="360" w:lineRule="auto"/>
        <w:ind w:firstLine="680"/>
        <w:jc w:val="both"/>
        <w:rPr>
          <w:rFonts w:ascii="Times New Roman" w:hAnsi="Times New Roman" w:cs="Times New Roman"/>
        </w:rPr>
      </w:pPr>
      <w:r w:rsidRPr="00FE5884">
        <w:rPr>
          <w:rFonts w:ascii="Times New Roman" w:hAnsi="Times New Roman" w:cs="Times New Roman"/>
        </w:rPr>
        <w:t>SO</w:t>
      </w:r>
      <w:r w:rsidRPr="00FE5884">
        <w:rPr>
          <w:rFonts w:ascii="Times New Roman" w:hAnsi="Times New Roman" w:cs="Times New Roman"/>
          <w:vertAlign w:val="subscript"/>
        </w:rPr>
        <w:t>2</w:t>
      </w:r>
      <w:r w:rsidRPr="00FE5884">
        <w:rPr>
          <w:rFonts w:ascii="Times New Roman" w:hAnsi="Times New Roman" w:cs="Times New Roman"/>
        </w:rPr>
        <w:t>, NO</w:t>
      </w:r>
      <w:r w:rsidRPr="00FE5884">
        <w:rPr>
          <w:rFonts w:ascii="Times New Roman" w:hAnsi="Times New Roman" w:cs="Times New Roman"/>
          <w:vertAlign w:val="subscript"/>
        </w:rPr>
        <w:t>2</w:t>
      </w:r>
      <w:r w:rsidR="00EF08DC" w:rsidRPr="00FE5884">
        <w:rPr>
          <w:rFonts w:ascii="Times New Roman" w:hAnsi="Times New Roman" w:cs="Times New Roman"/>
        </w:rPr>
        <w:t xml:space="preserve">, LOJ </w:t>
      </w:r>
      <w:r w:rsidRPr="00FE5884">
        <w:rPr>
          <w:rFonts w:ascii="Times New Roman" w:hAnsi="Times New Roman" w:cs="Times New Roman"/>
        </w:rPr>
        <w:t xml:space="preserve">taršos matavimai </w:t>
      </w:r>
      <w:r w:rsidR="00C76886" w:rsidRPr="00FE5884">
        <w:rPr>
          <w:rFonts w:ascii="Times New Roman" w:hAnsi="Times New Roman" w:cs="Times New Roman"/>
        </w:rPr>
        <w:t>įvertinti</w:t>
      </w:r>
      <w:r w:rsidR="00EF08DC" w:rsidRPr="00FE5884">
        <w:rPr>
          <w:rFonts w:ascii="Times New Roman" w:hAnsi="Times New Roman" w:cs="Times New Roman"/>
        </w:rPr>
        <w:t xml:space="preserve"> aplinkos oro kokybei </w:t>
      </w:r>
      <w:r w:rsidRPr="00FE5884">
        <w:rPr>
          <w:rFonts w:ascii="Times New Roman" w:hAnsi="Times New Roman" w:cs="Times New Roman"/>
        </w:rPr>
        <w:t xml:space="preserve">atliekami </w:t>
      </w:r>
      <w:r w:rsidR="00EF08DC" w:rsidRPr="00FE5884">
        <w:rPr>
          <w:rFonts w:ascii="Times New Roman" w:hAnsi="Times New Roman" w:cs="Times New Roman"/>
        </w:rPr>
        <w:t>du</w:t>
      </w:r>
      <w:r w:rsidRPr="00FE5884">
        <w:rPr>
          <w:rFonts w:ascii="Times New Roman" w:hAnsi="Times New Roman" w:cs="Times New Roman"/>
        </w:rPr>
        <w:t xml:space="preserve"> kartus per metus, siekiant įvertinti sezoniškumo įtaką.</w:t>
      </w:r>
      <w:r w:rsidR="00EF08DC" w:rsidRPr="00FE5884">
        <w:rPr>
          <w:rFonts w:ascii="Times New Roman" w:hAnsi="Times New Roman" w:cs="Times New Roman"/>
        </w:rPr>
        <w:t xml:space="preserve"> </w:t>
      </w:r>
    </w:p>
    <w:p w14:paraId="0BC4A14B" w14:textId="77777777" w:rsidR="007050B6" w:rsidRPr="00FE5884" w:rsidRDefault="007050B6" w:rsidP="003A4572">
      <w:pPr>
        <w:autoSpaceDE w:val="0"/>
        <w:autoSpaceDN w:val="0"/>
        <w:adjustRightInd w:val="0"/>
        <w:spacing w:line="360" w:lineRule="auto"/>
        <w:ind w:firstLine="680"/>
        <w:jc w:val="both"/>
        <w:rPr>
          <w:rFonts w:ascii="Times New Roman" w:hAnsi="Times New Roman" w:cs="Times New Roman"/>
        </w:rPr>
      </w:pPr>
      <w:r w:rsidRPr="00FE5884">
        <w:rPr>
          <w:rFonts w:ascii="Times New Roman" w:hAnsi="Times New Roman" w:cs="Times New Roman"/>
        </w:rPr>
        <w:t xml:space="preserve">Matavimų trukmė: </w:t>
      </w:r>
    </w:p>
    <w:p w14:paraId="116C816E" w14:textId="07EDBA60" w:rsidR="007050B6" w:rsidRPr="00FE5884" w:rsidRDefault="007050B6" w:rsidP="003A4572">
      <w:pPr>
        <w:numPr>
          <w:ilvl w:val="0"/>
          <w:numId w:val="3"/>
        </w:numPr>
        <w:autoSpaceDE w:val="0"/>
        <w:autoSpaceDN w:val="0"/>
        <w:adjustRightInd w:val="0"/>
        <w:spacing w:after="0" w:line="360" w:lineRule="auto"/>
        <w:jc w:val="both"/>
        <w:rPr>
          <w:rFonts w:ascii="Times New Roman" w:hAnsi="Times New Roman" w:cs="Times New Roman"/>
        </w:rPr>
      </w:pPr>
      <w:r w:rsidRPr="00FE5884">
        <w:rPr>
          <w:rFonts w:ascii="Times New Roman" w:hAnsi="Times New Roman" w:cs="Times New Roman"/>
        </w:rPr>
        <w:t>SO</w:t>
      </w:r>
      <w:r w:rsidRPr="00FE5884">
        <w:rPr>
          <w:rFonts w:ascii="Times New Roman" w:hAnsi="Times New Roman" w:cs="Times New Roman"/>
          <w:vertAlign w:val="subscript"/>
        </w:rPr>
        <w:t>2</w:t>
      </w:r>
      <w:r w:rsidRPr="00FE5884">
        <w:rPr>
          <w:rFonts w:ascii="Times New Roman" w:hAnsi="Times New Roman" w:cs="Times New Roman"/>
        </w:rPr>
        <w:t>, NO</w:t>
      </w:r>
      <w:r w:rsidRPr="00FE5884">
        <w:rPr>
          <w:rFonts w:ascii="Times New Roman" w:hAnsi="Times New Roman" w:cs="Times New Roman"/>
          <w:vertAlign w:val="subscript"/>
        </w:rPr>
        <w:t>2</w:t>
      </w:r>
      <w:r w:rsidR="00EF08DC" w:rsidRPr="00FE5884">
        <w:rPr>
          <w:rFonts w:ascii="Times New Roman" w:hAnsi="Times New Roman" w:cs="Times New Roman"/>
        </w:rPr>
        <w:t xml:space="preserve">, LOJ </w:t>
      </w:r>
      <w:r w:rsidRPr="00FE5884">
        <w:rPr>
          <w:rFonts w:ascii="Times New Roman" w:hAnsi="Times New Roman" w:cs="Times New Roman"/>
        </w:rPr>
        <w:t xml:space="preserve">pasyviųjų kaupiklių metodu </w:t>
      </w:r>
      <w:r w:rsidR="0004607E">
        <w:rPr>
          <w:rFonts w:ascii="Times New Roman" w:hAnsi="Times New Roman" w:cs="Times New Roman"/>
        </w:rPr>
        <w:t xml:space="preserve">aplinkos </w:t>
      </w:r>
      <w:r w:rsidRPr="00FE5884">
        <w:rPr>
          <w:rFonts w:ascii="Times New Roman" w:hAnsi="Times New Roman" w:cs="Times New Roman"/>
          <w:iCs/>
        </w:rPr>
        <w:t xml:space="preserve">oro monitoringo vykdymo metu eksponuojami </w:t>
      </w:r>
      <w:r w:rsidR="00EF08DC" w:rsidRPr="00FE5884">
        <w:rPr>
          <w:rFonts w:ascii="Times New Roman" w:hAnsi="Times New Roman" w:cs="Times New Roman"/>
          <w:iCs/>
        </w:rPr>
        <w:t>du</w:t>
      </w:r>
      <w:r w:rsidRPr="00FE5884">
        <w:rPr>
          <w:rFonts w:ascii="Times New Roman" w:hAnsi="Times New Roman" w:cs="Times New Roman"/>
          <w:iCs/>
        </w:rPr>
        <w:t xml:space="preserve"> kartus per metus, </w:t>
      </w:r>
      <w:r w:rsidR="00EF08DC" w:rsidRPr="00FE5884">
        <w:rPr>
          <w:rFonts w:ascii="Times New Roman" w:hAnsi="Times New Roman" w:cs="Times New Roman"/>
          <w:iCs/>
        </w:rPr>
        <w:t xml:space="preserve">dviejų savaičių </w:t>
      </w:r>
      <w:r w:rsidR="005E77E0">
        <w:rPr>
          <w:rFonts w:ascii="Times New Roman" w:hAnsi="Times New Roman" w:cs="Times New Roman"/>
          <w:iCs/>
        </w:rPr>
        <w:t xml:space="preserve">eksponavimo </w:t>
      </w:r>
      <w:r w:rsidR="00EF08DC" w:rsidRPr="00FE5884">
        <w:rPr>
          <w:rFonts w:ascii="Times New Roman" w:hAnsi="Times New Roman" w:cs="Times New Roman"/>
          <w:iCs/>
        </w:rPr>
        <w:t>periodu.</w:t>
      </w:r>
    </w:p>
    <w:p w14:paraId="5556115F" w14:textId="77777777" w:rsidR="007050B6" w:rsidRPr="00FE5884" w:rsidRDefault="007050B6" w:rsidP="007050B6">
      <w:pPr>
        <w:autoSpaceDE w:val="0"/>
        <w:autoSpaceDN w:val="0"/>
        <w:adjustRightInd w:val="0"/>
        <w:spacing w:after="0" w:line="240" w:lineRule="auto"/>
        <w:rPr>
          <w:rFonts w:ascii="Times New Roman" w:hAnsi="Times New Roman" w:cs="Times New Roman"/>
          <w:b/>
          <w:bCs/>
          <w:caps/>
          <w:sz w:val="28"/>
        </w:rPr>
      </w:pPr>
    </w:p>
    <w:p w14:paraId="61E54D8A" w14:textId="6313DB8A" w:rsidR="007050B6" w:rsidRPr="00FE5884" w:rsidRDefault="00677E5D" w:rsidP="007050B6">
      <w:pPr>
        <w:autoSpaceDE w:val="0"/>
        <w:autoSpaceDN w:val="0"/>
        <w:adjustRightInd w:val="0"/>
        <w:spacing w:after="0" w:line="240" w:lineRule="auto"/>
        <w:rPr>
          <w:rFonts w:ascii="Times New Roman" w:hAnsi="Times New Roman" w:cs="Times New Roman"/>
          <w:b/>
          <w:bCs/>
          <w:caps/>
          <w:sz w:val="28"/>
        </w:rPr>
      </w:pPr>
      <w:r w:rsidRPr="00FE5884">
        <w:rPr>
          <w:rFonts w:ascii="Times New Roman" w:hAnsi="Times New Roman" w:cs="Times New Roman"/>
          <w:b/>
          <w:bCs/>
          <w:caps/>
          <w:sz w:val="28"/>
        </w:rPr>
        <w:t>1.2</w:t>
      </w:r>
      <w:r w:rsidR="005E77E0" w:rsidRPr="00FE5884">
        <w:rPr>
          <w:rFonts w:ascii="Times New Roman" w:hAnsi="Times New Roman" w:cs="Times New Roman"/>
          <w:b/>
          <w:bCs/>
          <w:sz w:val="28"/>
        </w:rPr>
        <w:t xml:space="preserve"> </w:t>
      </w:r>
      <w:r w:rsidR="005E77E0">
        <w:rPr>
          <w:rFonts w:ascii="Times New Roman" w:hAnsi="Times New Roman" w:cs="Times New Roman"/>
          <w:b/>
          <w:bCs/>
          <w:sz w:val="28"/>
        </w:rPr>
        <w:t>A</w:t>
      </w:r>
      <w:r w:rsidR="005E77E0" w:rsidRPr="00FE5884">
        <w:rPr>
          <w:rFonts w:ascii="Times New Roman" w:hAnsi="Times New Roman" w:cs="Times New Roman"/>
          <w:b/>
          <w:bCs/>
          <w:sz w:val="28"/>
        </w:rPr>
        <w:t>plinkos oro taršos vertinimo kriterijai</w:t>
      </w:r>
    </w:p>
    <w:p w14:paraId="34DC93C8" w14:textId="77777777" w:rsidR="007050B6" w:rsidRPr="00FE5884" w:rsidRDefault="007050B6" w:rsidP="007050B6">
      <w:pPr>
        <w:autoSpaceDE w:val="0"/>
        <w:autoSpaceDN w:val="0"/>
        <w:adjustRightInd w:val="0"/>
        <w:spacing w:line="240" w:lineRule="auto"/>
        <w:ind w:left="360"/>
        <w:rPr>
          <w:rFonts w:ascii="Times New Roman" w:hAnsi="Times New Roman" w:cs="Times New Roman"/>
          <w:b/>
          <w:bCs/>
        </w:rPr>
      </w:pPr>
    </w:p>
    <w:p w14:paraId="0D1E21AC" w14:textId="5EE58A47" w:rsidR="007050B6" w:rsidRPr="00FE5884" w:rsidRDefault="007050B6" w:rsidP="003A4572">
      <w:pPr>
        <w:tabs>
          <w:tab w:val="left" w:pos="0"/>
          <w:tab w:val="left" w:pos="2968"/>
        </w:tabs>
        <w:spacing w:after="0" w:line="360" w:lineRule="auto"/>
        <w:ind w:firstLine="567"/>
        <w:jc w:val="both"/>
        <w:rPr>
          <w:rFonts w:ascii="Times New Roman" w:hAnsi="Times New Roman" w:cs="Times New Roman"/>
        </w:rPr>
      </w:pPr>
      <w:r w:rsidRPr="00FE5884">
        <w:rPr>
          <w:rFonts w:ascii="Times New Roman" w:hAnsi="Times New Roman" w:cs="Times New Roman"/>
        </w:rPr>
        <w:t>Pagal LR Aplinkos ministro ir LR Sveikatos apsaugos ministro įsakymą „Dėl aplinkos ministro ir sveikatos apsaugos ministro 2001 m. gruodžio 11 d. įsakymo Nr. 591/640 „Dėl aplinkos oro užterštumo normų nustaty</w:t>
      </w:r>
      <w:r w:rsidR="005E77E0">
        <w:rPr>
          <w:rFonts w:ascii="Times New Roman" w:hAnsi="Times New Roman" w:cs="Times New Roman"/>
        </w:rPr>
        <w:t>m</w:t>
      </w:r>
      <w:r w:rsidRPr="00FE5884">
        <w:rPr>
          <w:rFonts w:ascii="Times New Roman" w:hAnsi="Times New Roman" w:cs="Times New Roman"/>
        </w:rPr>
        <w:t>o“ pakeitimo“ aplinkos oro užterštumo sieros dioksidu, azoto dioksidu, benzenu, anglies monoksidu, švinu, kietosiomis dalelėmis (KD</w:t>
      </w:r>
      <w:r w:rsidRPr="00FE5884">
        <w:rPr>
          <w:rFonts w:ascii="Times New Roman" w:hAnsi="Times New Roman" w:cs="Times New Roman"/>
          <w:vertAlign w:val="subscript"/>
        </w:rPr>
        <w:t>10</w:t>
      </w:r>
      <w:r w:rsidRPr="00FE5884">
        <w:rPr>
          <w:rFonts w:ascii="Times New Roman" w:hAnsi="Times New Roman" w:cs="Times New Roman"/>
        </w:rPr>
        <w:t xml:space="preserve"> ir KD</w:t>
      </w:r>
      <w:r w:rsidRPr="00FE5884">
        <w:rPr>
          <w:rFonts w:ascii="Times New Roman" w:hAnsi="Times New Roman" w:cs="Times New Roman"/>
          <w:vertAlign w:val="subscript"/>
        </w:rPr>
        <w:t>2,5</w:t>
      </w:r>
      <w:r w:rsidRPr="00FE5884">
        <w:rPr>
          <w:rFonts w:ascii="Times New Roman" w:hAnsi="Times New Roman" w:cs="Times New Roman"/>
        </w:rPr>
        <w:t xml:space="preserve">) lygis </w:t>
      </w:r>
      <w:r w:rsidRPr="00FE5884">
        <w:rPr>
          <w:rFonts w:ascii="Times New Roman" w:hAnsi="Times New Roman" w:cs="Times New Roman"/>
          <w:b/>
        </w:rPr>
        <w:t>neturi viršyti</w:t>
      </w:r>
      <w:r w:rsidRPr="00FE5884">
        <w:rPr>
          <w:rFonts w:ascii="Times New Roman" w:hAnsi="Times New Roman" w:cs="Times New Roman"/>
        </w:rPr>
        <w:t xml:space="preserve"> nustatytų ribinių verčių</w:t>
      </w:r>
      <w:r w:rsidR="00D16846" w:rsidRPr="00FE5884">
        <w:rPr>
          <w:rFonts w:ascii="Times New Roman" w:hAnsi="Times New Roman" w:cs="Times New Roman"/>
        </w:rPr>
        <w:t>:</w:t>
      </w:r>
      <w:r w:rsidRPr="00FE5884">
        <w:rPr>
          <w:rFonts w:ascii="Times New Roman" w:hAnsi="Times New Roman" w:cs="Times New Roman"/>
        </w:rPr>
        <w:t xml:space="preserve"> kietųjų dalelių KD</w:t>
      </w:r>
      <w:r w:rsidRPr="00FE5884">
        <w:rPr>
          <w:rFonts w:ascii="Times New Roman" w:hAnsi="Times New Roman" w:cs="Times New Roman"/>
          <w:vertAlign w:val="subscript"/>
        </w:rPr>
        <w:t>2,5</w:t>
      </w:r>
      <w:r w:rsidRPr="00FE5884">
        <w:rPr>
          <w:rFonts w:ascii="Times New Roman" w:hAnsi="Times New Roman" w:cs="Times New Roman"/>
        </w:rPr>
        <w:t xml:space="preserve"> ir ozono – siektinų verčių; sieros dioksidu ir azoto oksidais – kritinio taršos lygio.</w:t>
      </w:r>
    </w:p>
    <w:p w14:paraId="57FE77EF" w14:textId="77777777" w:rsidR="007050B6" w:rsidRPr="00FE5884" w:rsidRDefault="007050B6" w:rsidP="003A4572">
      <w:pPr>
        <w:pStyle w:val="ColorfulList-Accent12"/>
        <w:tabs>
          <w:tab w:val="left" w:pos="2968"/>
        </w:tabs>
        <w:spacing w:line="360" w:lineRule="auto"/>
        <w:ind w:left="0" w:firstLine="540"/>
        <w:jc w:val="both"/>
        <w:rPr>
          <w:sz w:val="22"/>
          <w:szCs w:val="22"/>
          <w:lang w:val="lt-LT"/>
        </w:rPr>
      </w:pPr>
      <w:r w:rsidRPr="00FE5884">
        <w:rPr>
          <w:sz w:val="22"/>
          <w:szCs w:val="22"/>
          <w:lang w:val="lt-LT"/>
        </w:rPr>
        <w:t>Remiantis LR aplinkos ministro įsakymu „Dėl aplinkos ministro 2001 m. gruodžio 12 d. įsakymo Nr. 596 „Dėl aplinkos oro kokybės vertinimo“ pakeitimo“ sieros dioksido, azoto dioksido ir azoto oksidų, benzeno, anglies monoksido, švino ir kietųjų dalelių (KD</w:t>
      </w:r>
      <w:r w:rsidRPr="00FE5884">
        <w:rPr>
          <w:sz w:val="22"/>
          <w:szCs w:val="22"/>
          <w:vertAlign w:val="subscript"/>
          <w:lang w:val="lt-LT"/>
        </w:rPr>
        <w:t>10</w:t>
      </w:r>
      <w:r w:rsidRPr="00FE5884">
        <w:rPr>
          <w:sz w:val="22"/>
          <w:szCs w:val="22"/>
          <w:lang w:val="lt-LT"/>
        </w:rPr>
        <w:t xml:space="preserve"> ir KD</w:t>
      </w:r>
      <w:r w:rsidRPr="00FE5884">
        <w:rPr>
          <w:sz w:val="22"/>
          <w:szCs w:val="22"/>
          <w:vertAlign w:val="subscript"/>
          <w:lang w:val="lt-LT"/>
        </w:rPr>
        <w:t>2,5</w:t>
      </w:r>
      <w:r w:rsidRPr="00FE5884">
        <w:rPr>
          <w:sz w:val="22"/>
          <w:szCs w:val="22"/>
          <w:lang w:val="lt-LT"/>
        </w:rPr>
        <w:t xml:space="preserve">) vertinimui taikomos </w:t>
      </w:r>
      <w:r w:rsidRPr="00FE5884">
        <w:rPr>
          <w:i/>
          <w:sz w:val="22"/>
          <w:szCs w:val="22"/>
          <w:lang w:val="lt-LT"/>
        </w:rPr>
        <w:t>viršutinės</w:t>
      </w:r>
      <w:r w:rsidRPr="00FE5884">
        <w:rPr>
          <w:sz w:val="22"/>
          <w:szCs w:val="22"/>
          <w:lang w:val="lt-LT"/>
        </w:rPr>
        <w:t xml:space="preserve"> ir </w:t>
      </w:r>
      <w:r w:rsidRPr="00FE5884">
        <w:rPr>
          <w:i/>
          <w:sz w:val="22"/>
          <w:szCs w:val="22"/>
          <w:lang w:val="lt-LT"/>
        </w:rPr>
        <w:t>žemutinės</w:t>
      </w:r>
      <w:r w:rsidRPr="00FE5884">
        <w:rPr>
          <w:sz w:val="22"/>
          <w:szCs w:val="22"/>
          <w:lang w:val="lt-LT"/>
        </w:rPr>
        <w:t xml:space="preserve"> vertinimo ribos</w:t>
      </w:r>
      <w:r w:rsidR="00352255" w:rsidRPr="00FE5884">
        <w:rPr>
          <w:sz w:val="22"/>
          <w:szCs w:val="22"/>
          <w:lang w:val="lt-LT"/>
        </w:rPr>
        <w:t xml:space="preserve"> (1.3 lentelė)</w:t>
      </w:r>
      <w:r w:rsidRPr="00FE5884">
        <w:rPr>
          <w:sz w:val="22"/>
          <w:szCs w:val="22"/>
          <w:lang w:val="lt-LT"/>
        </w:rPr>
        <w:t xml:space="preserve">. Kai aukščiausi taršos lygiai zonoje </w:t>
      </w:r>
      <w:r w:rsidRPr="00FE5884">
        <w:rPr>
          <w:i/>
          <w:sz w:val="22"/>
          <w:szCs w:val="22"/>
          <w:lang w:val="lt-LT"/>
        </w:rPr>
        <w:t>viršija viršutinę vertinimo ribą</w:t>
      </w:r>
      <w:r w:rsidRPr="00FE5884">
        <w:rPr>
          <w:sz w:val="22"/>
          <w:szCs w:val="22"/>
          <w:lang w:val="lt-LT"/>
        </w:rPr>
        <w:t xml:space="preserve">, aplinkos oro kokybė vertinama atliekant fiksuotus matavimus. Bet gali būti naudojami ir kiti metodai, papildantys monitoringo informaciją. Vertinant aplinkos oro kokybę galima derinti fiksuotus matavimus ir modeliavimo metodus ir (arba) indikatorinius matavimus. Kai aplinkos oro užtaršos lygis yra </w:t>
      </w:r>
      <w:r w:rsidRPr="00FE5884">
        <w:rPr>
          <w:i/>
          <w:sz w:val="22"/>
          <w:szCs w:val="22"/>
          <w:lang w:val="lt-LT"/>
        </w:rPr>
        <w:t>žemesnis už nustatytą viršutinę vertinimo ribą</w:t>
      </w:r>
      <w:r w:rsidRPr="00FE5884">
        <w:rPr>
          <w:sz w:val="22"/>
          <w:szCs w:val="22"/>
          <w:lang w:val="lt-LT"/>
        </w:rPr>
        <w:t xml:space="preserve">, vertinant aplinkos oro kokybę galima derinti fiksuotus matavimus ir modeliavimo metodus ir (arba) indikatorinius matavimus. Kai taršos lygiai yra </w:t>
      </w:r>
      <w:r w:rsidRPr="00FE5884">
        <w:rPr>
          <w:i/>
          <w:sz w:val="22"/>
          <w:szCs w:val="22"/>
          <w:lang w:val="lt-LT"/>
        </w:rPr>
        <w:t>žemiau apatinės vertinimo ribos</w:t>
      </w:r>
      <w:r w:rsidRPr="00FE5884">
        <w:rPr>
          <w:sz w:val="22"/>
          <w:szCs w:val="22"/>
          <w:lang w:val="lt-LT"/>
        </w:rPr>
        <w:t xml:space="preserve"> visoje zonoje, fiksuoti matavimai teisiškai nereikalaujami. Vertinant aplinkos oro kokybę pakanka naudoti modeliavimo arba objektyvaus vertinimo metodą arba naudoti šiuos metodus kartu.</w:t>
      </w:r>
    </w:p>
    <w:p w14:paraId="2B07362E" w14:textId="77777777" w:rsidR="006A1516" w:rsidRPr="00FE5884" w:rsidRDefault="006A1516" w:rsidP="007050B6">
      <w:pPr>
        <w:spacing w:after="0" w:line="240" w:lineRule="auto"/>
        <w:jc w:val="both"/>
        <w:rPr>
          <w:rFonts w:ascii="Times New Roman" w:hAnsi="Times New Roman" w:cs="Times New Roman"/>
          <w:b/>
          <w:sz w:val="20"/>
          <w:szCs w:val="20"/>
        </w:rPr>
      </w:pPr>
    </w:p>
    <w:p w14:paraId="7390F299" w14:textId="368CF11D" w:rsidR="007050B6" w:rsidRPr="00FE5884" w:rsidRDefault="00352255" w:rsidP="007050B6">
      <w:pPr>
        <w:spacing w:after="0" w:line="240" w:lineRule="auto"/>
        <w:jc w:val="both"/>
        <w:rPr>
          <w:rFonts w:ascii="Times New Roman" w:eastAsia="TimesNewRomanPSMT" w:hAnsi="Times New Roman" w:cs="Times New Roman"/>
          <w:sz w:val="20"/>
          <w:szCs w:val="20"/>
          <w:lang w:eastAsia="en-GB"/>
        </w:rPr>
      </w:pPr>
      <w:r w:rsidRPr="00FE5884">
        <w:rPr>
          <w:rFonts w:ascii="Times New Roman" w:hAnsi="Times New Roman" w:cs="Times New Roman"/>
          <w:b/>
          <w:sz w:val="20"/>
          <w:szCs w:val="20"/>
        </w:rPr>
        <w:t>1.3</w:t>
      </w:r>
      <w:r w:rsidR="007050B6" w:rsidRPr="00FE5884">
        <w:rPr>
          <w:rFonts w:ascii="Times New Roman" w:hAnsi="Times New Roman" w:cs="Times New Roman"/>
          <w:b/>
          <w:sz w:val="20"/>
          <w:szCs w:val="20"/>
        </w:rPr>
        <w:t xml:space="preserve"> lentelė.</w:t>
      </w:r>
      <w:r w:rsidR="007050B6" w:rsidRPr="00FE5884">
        <w:rPr>
          <w:rFonts w:ascii="Times New Roman" w:hAnsi="Times New Roman" w:cs="Times New Roman"/>
          <w:sz w:val="20"/>
          <w:szCs w:val="20"/>
        </w:rPr>
        <w:t xml:space="preserve"> Ribinės vertės, viršutinės ir žemutinė vertinimo ribos s</w:t>
      </w:r>
      <w:r w:rsidR="00EF08DC" w:rsidRPr="00FE5884">
        <w:rPr>
          <w:rFonts w:ascii="Times New Roman" w:hAnsi="Times New Roman" w:cs="Times New Roman"/>
          <w:sz w:val="20"/>
          <w:szCs w:val="20"/>
        </w:rPr>
        <w:t xml:space="preserve">ieros dioksido, azoto dioksido ir </w:t>
      </w:r>
      <w:r w:rsidR="007050B6" w:rsidRPr="00FE5884">
        <w:rPr>
          <w:rFonts w:ascii="Times New Roman" w:hAnsi="Times New Roman" w:cs="Times New Roman"/>
          <w:sz w:val="20"/>
          <w:szCs w:val="20"/>
        </w:rPr>
        <w:t>benzeno lygiams aplinkos ore (</w:t>
      </w:r>
      <w:r w:rsidR="007050B6" w:rsidRPr="00FE5884">
        <w:rPr>
          <w:rFonts w:ascii="Times New Roman" w:eastAsia="TimesNewRomanPSMT" w:hAnsi="Times New Roman" w:cs="Times New Roman"/>
          <w:sz w:val="20"/>
          <w:szCs w:val="20"/>
          <w:lang w:eastAsia="en-GB"/>
        </w:rPr>
        <w:t xml:space="preserve">2008/50/EC ir  </w:t>
      </w:r>
      <w:r w:rsidR="007050B6" w:rsidRPr="00FE5884">
        <w:rPr>
          <w:rFonts w:ascii="Times New Roman" w:hAnsi="Times New Roman" w:cs="Times New Roman"/>
          <w:sz w:val="20"/>
          <w:szCs w:val="20"/>
        </w:rPr>
        <w:t>2000/69/EB</w:t>
      </w:r>
      <w:r w:rsidR="007050B6" w:rsidRPr="00FE5884">
        <w:rPr>
          <w:rFonts w:ascii="Times New Roman" w:eastAsia="TimesNewRomanPSMT" w:hAnsi="Times New Roman" w:cs="Times New Roman"/>
          <w:sz w:val="20"/>
          <w:szCs w:val="20"/>
          <w:lang w:eastAsia="en-GB"/>
        </w:rPr>
        <w:t>)</w:t>
      </w:r>
    </w:p>
    <w:tbl>
      <w:tblPr>
        <w:tblStyle w:val="Lentelstinklelis"/>
        <w:tblW w:w="5000" w:type="pct"/>
        <w:tblLook w:val="04A0" w:firstRow="1" w:lastRow="0" w:firstColumn="1" w:lastColumn="0" w:noHBand="0" w:noVBand="1"/>
      </w:tblPr>
      <w:tblGrid>
        <w:gridCol w:w="3210"/>
        <w:gridCol w:w="3210"/>
        <w:gridCol w:w="3208"/>
      </w:tblGrid>
      <w:tr w:rsidR="00482EC4" w:rsidRPr="00FE5884" w14:paraId="0876B22C" w14:textId="77777777" w:rsidTr="005E77E0">
        <w:tc>
          <w:tcPr>
            <w:tcW w:w="1667" w:type="pct"/>
            <w:shd w:val="clear" w:color="auto" w:fill="BDD6EE" w:themeFill="accent1" w:themeFillTint="66"/>
            <w:vAlign w:val="center"/>
          </w:tcPr>
          <w:p w14:paraId="1AB7D10B"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b/>
                <w:bCs/>
                <w:sz w:val="18"/>
                <w:szCs w:val="18"/>
              </w:rPr>
              <w:t>Teršalas</w:t>
            </w:r>
          </w:p>
        </w:tc>
        <w:tc>
          <w:tcPr>
            <w:tcW w:w="1667" w:type="pct"/>
            <w:shd w:val="clear" w:color="auto" w:fill="BDD6EE" w:themeFill="accent1" w:themeFillTint="66"/>
            <w:vAlign w:val="center"/>
          </w:tcPr>
          <w:p w14:paraId="18DB5769"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b/>
                <w:bCs/>
                <w:sz w:val="18"/>
                <w:szCs w:val="18"/>
              </w:rPr>
              <w:t> Vidurkinimo laikas</w:t>
            </w:r>
          </w:p>
        </w:tc>
        <w:tc>
          <w:tcPr>
            <w:tcW w:w="1667" w:type="pct"/>
            <w:shd w:val="clear" w:color="auto" w:fill="BDD6EE" w:themeFill="accent1" w:themeFillTint="66"/>
            <w:vAlign w:val="center"/>
          </w:tcPr>
          <w:p w14:paraId="31B50467"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b/>
                <w:bCs/>
                <w:sz w:val="18"/>
                <w:szCs w:val="18"/>
              </w:rPr>
              <w:t>Ribinė vertė µg/m³</w:t>
            </w:r>
          </w:p>
        </w:tc>
      </w:tr>
      <w:tr w:rsidR="00482EC4" w:rsidRPr="00FE5884" w14:paraId="73ADDCF7" w14:textId="77777777" w:rsidTr="00EF08DC">
        <w:tc>
          <w:tcPr>
            <w:tcW w:w="1667" w:type="pct"/>
            <w:vAlign w:val="center"/>
          </w:tcPr>
          <w:p w14:paraId="4C9DF1CA"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b/>
                <w:bCs/>
                <w:sz w:val="18"/>
                <w:szCs w:val="18"/>
              </w:rPr>
              <w:t>SO</w:t>
            </w:r>
            <w:r w:rsidRPr="00FE5884">
              <w:rPr>
                <w:rFonts w:ascii="Times New Roman" w:eastAsia="Times New Roman" w:hAnsi="Times New Roman" w:cs="Times New Roman"/>
                <w:b/>
                <w:bCs/>
                <w:sz w:val="18"/>
                <w:szCs w:val="18"/>
                <w:vertAlign w:val="subscript"/>
              </w:rPr>
              <w:t>2</w:t>
            </w:r>
          </w:p>
        </w:tc>
        <w:tc>
          <w:tcPr>
            <w:tcW w:w="1667" w:type="pct"/>
            <w:vAlign w:val="center"/>
          </w:tcPr>
          <w:p w14:paraId="6251A7E0"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24 val.</w:t>
            </w:r>
          </w:p>
        </w:tc>
        <w:tc>
          <w:tcPr>
            <w:tcW w:w="1667" w:type="pct"/>
            <w:vAlign w:val="center"/>
          </w:tcPr>
          <w:p w14:paraId="71A21FE1"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125</w:t>
            </w:r>
          </w:p>
        </w:tc>
      </w:tr>
      <w:tr w:rsidR="00482EC4" w:rsidRPr="00FE5884" w14:paraId="163A3AD2" w14:textId="77777777" w:rsidTr="00EF08DC">
        <w:tc>
          <w:tcPr>
            <w:tcW w:w="1667" w:type="pct"/>
            <w:vAlign w:val="center"/>
          </w:tcPr>
          <w:p w14:paraId="7002F506"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b/>
                <w:bCs/>
                <w:sz w:val="18"/>
                <w:szCs w:val="18"/>
              </w:rPr>
              <w:t>SO</w:t>
            </w:r>
            <w:r w:rsidRPr="00FE5884">
              <w:rPr>
                <w:rFonts w:ascii="Times New Roman" w:eastAsia="Times New Roman" w:hAnsi="Times New Roman" w:cs="Times New Roman"/>
                <w:b/>
                <w:bCs/>
                <w:sz w:val="18"/>
                <w:szCs w:val="18"/>
                <w:vertAlign w:val="subscript"/>
              </w:rPr>
              <w:t>2</w:t>
            </w:r>
          </w:p>
        </w:tc>
        <w:tc>
          <w:tcPr>
            <w:tcW w:w="1667" w:type="pct"/>
            <w:vAlign w:val="center"/>
          </w:tcPr>
          <w:p w14:paraId="3C7EECC7"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1 m., 1/2 m.*</w:t>
            </w:r>
          </w:p>
        </w:tc>
        <w:tc>
          <w:tcPr>
            <w:tcW w:w="1667" w:type="pct"/>
            <w:vAlign w:val="center"/>
          </w:tcPr>
          <w:p w14:paraId="6C4E6309"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20 ekosistemų apsaugai</w:t>
            </w:r>
          </w:p>
        </w:tc>
      </w:tr>
      <w:tr w:rsidR="00482EC4" w:rsidRPr="00FE5884" w14:paraId="6AF62F3F" w14:textId="77777777" w:rsidTr="00EF08DC">
        <w:tc>
          <w:tcPr>
            <w:tcW w:w="1667" w:type="pct"/>
            <w:vAlign w:val="center"/>
          </w:tcPr>
          <w:p w14:paraId="52EF4927"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b/>
                <w:bCs/>
                <w:sz w:val="18"/>
                <w:szCs w:val="18"/>
              </w:rPr>
              <w:t>NO</w:t>
            </w:r>
            <w:r w:rsidRPr="00FE5884">
              <w:rPr>
                <w:rFonts w:ascii="Times New Roman" w:eastAsia="Times New Roman" w:hAnsi="Times New Roman" w:cs="Times New Roman"/>
                <w:b/>
                <w:bCs/>
                <w:sz w:val="18"/>
                <w:szCs w:val="18"/>
                <w:vertAlign w:val="subscript"/>
              </w:rPr>
              <w:t>2</w:t>
            </w:r>
          </w:p>
        </w:tc>
        <w:tc>
          <w:tcPr>
            <w:tcW w:w="1667" w:type="pct"/>
            <w:vAlign w:val="center"/>
          </w:tcPr>
          <w:p w14:paraId="40D64638"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1 m.</w:t>
            </w:r>
            <w:r w:rsidR="00EF08DC" w:rsidRPr="00FE5884">
              <w:rPr>
                <w:rFonts w:ascii="Times New Roman" w:eastAsia="Times New Roman" w:hAnsi="Times New Roman" w:cs="Times New Roman"/>
                <w:sz w:val="18"/>
                <w:szCs w:val="18"/>
              </w:rPr>
              <w:t xml:space="preserve"> *</w:t>
            </w:r>
          </w:p>
        </w:tc>
        <w:tc>
          <w:tcPr>
            <w:tcW w:w="1667" w:type="pct"/>
            <w:vAlign w:val="center"/>
          </w:tcPr>
          <w:p w14:paraId="77509F24"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40</w:t>
            </w:r>
          </w:p>
        </w:tc>
      </w:tr>
      <w:tr w:rsidR="00482EC4" w:rsidRPr="00FE5884" w14:paraId="4134DC30" w14:textId="77777777" w:rsidTr="00EF08DC">
        <w:tc>
          <w:tcPr>
            <w:tcW w:w="1667" w:type="pct"/>
            <w:vAlign w:val="center"/>
          </w:tcPr>
          <w:p w14:paraId="017F77CE"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b/>
                <w:bCs/>
                <w:sz w:val="18"/>
                <w:szCs w:val="18"/>
              </w:rPr>
              <w:t>NOx</w:t>
            </w:r>
          </w:p>
        </w:tc>
        <w:tc>
          <w:tcPr>
            <w:tcW w:w="1667" w:type="pct"/>
            <w:vAlign w:val="center"/>
          </w:tcPr>
          <w:p w14:paraId="1223CD51"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1 m.</w:t>
            </w:r>
            <w:r w:rsidR="00EF08DC" w:rsidRPr="00FE5884">
              <w:rPr>
                <w:rFonts w:ascii="Times New Roman" w:eastAsia="Times New Roman" w:hAnsi="Times New Roman" w:cs="Times New Roman"/>
                <w:sz w:val="18"/>
                <w:szCs w:val="18"/>
              </w:rPr>
              <w:t xml:space="preserve"> *</w:t>
            </w:r>
          </w:p>
        </w:tc>
        <w:tc>
          <w:tcPr>
            <w:tcW w:w="1667" w:type="pct"/>
            <w:vAlign w:val="center"/>
          </w:tcPr>
          <w:p w14:paraId="028847BD"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30 augalijos apsaugai</w:t>
            </w:r>
          </w:p>
        </w:tc>
      </w:tr>
      <w:tr w:rsidR="00482EC4" w:rsidRPr="00FE5884" w14:paraId="7371FFAF" w14:textId="77777777" w:rsidTr="00EF08DC">
        <w:tc>
          <w:tcPr>
            <w:tcW w:w="1667" w:type="pct"/>
            <w:vAlign w:val="center"/>
          </w:tcPr>
          <w:p w14:paraId="23EFFA51"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b/>
                <w:bCs/>
                <w:sz w:val="18"/>
                <w:szCs w:val="18"/>
              </w:rPr>
              <w:t>Benzenas</w:t>
            </w:r>
          </w:p>
        </w:tc>
        <w:tc>
          <w:tcPr>
            <w:tcW w:w="1667" w:type="pct"/>
            <w:vAlign w:val="center"/>
          </w:tcPr>
          <w:p w14:paraId="4862B231"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1 m.</w:t>
            </w:r>
            <w:r w:rsidR="00EF08DC" w:rsidRPr="00FE5884">
              <w:rPr>
                <w:rFonts w:ascii="Times New Roman" w:eastAsia="Times New Roman" w:hAnsi="Times New Roman" w:cs="Times New Roman"/>
                <w:sz w:val="18"/>
                <w:szCs w:val="18"/>
              </w:rPr>
              <w:t xml:space="preserve"> *</w:t>
            </w:r>
          </w:p>
        </w:tc>
        <w:tc>
          <w:tcPr>
            <w:tcW w:w="1667" w:type="pct"/>
            <w:vAlign w:val="center"/>
          </w:tcPr>
          <w:p w14:paraId="0D5AE78F" w14:textId="77777777" w:rsidR="007050B6" w:rsidRPr="00FE5884" w:rsidRDefault="007050B6" w:rsidP="00387574">
            <w:pPr>
              <w:jc w:val="center"/>
              <w:rPr>
                <w:rFonts w:ascii="Times New Roman" w:eastAsia="Times New Roman" w:hAnsi="Times New Roman" w:cs="Times New Roman"/>
                <w:sz w:val="18"/>
                <w:szCs w:val="18"/>
              </w:rPr>
            </w:pPr>
            <w:r w:rsidRPr="00FE5884">
              <w:rPr>
                <w:rFonts w:ascii="Times New Roman" w:eastAsia="Times New Roman" w:hAnsi="Times New Roman" w:cs="Times New Roman"/>
                <w:sz w:val="18"/>
                <w:szCs w:val="18"/>
              </w:rPr>
              <w:t>5</w:t>
            </w:r>
          </w:p>
        </w:tc>
      </w:tr>
    </w:tbl>
    <w:p w14:paraId="2BE7A348" w14:textId="46F84407" w:rsidR="005E77E0" w:rsidRDefault="005E77E0" w:rsidP="00EF08DC">
      <w:pPr>
        <w:spacing w:after="0"/>
        <w:rPr>
          <w:rFonts w:ascii="Times New Roman" w:hAnsi="Times New Roman" w:cs="Times New Roman"/>
        </w:rPr>
      </w:pPr>
    </w:p>
    <w:p w14:paraId="3D568E3E" w14:textId="77777777" w:rsidR="005E77E0" w:rsidRDefault="005E77E0">
      <w:pPr>
        <w:rPr>
          <w:rFonts w:ascii="Times New Roman" w:hAnsi="Times New Roman" w:cs="Times New Roman"/>
        </w:rPr>
      </w:pPr>
      <w:r>
        <w:rPr>
          <w:rFonts w:ascii="Times New Roman" w:hAnsi="Times New Roman" w:cs="Times New Roman"/>
        </w:rPr>
        <w:br w:type="page"/>
      </w:r>
    </w:p>
    <w:p w14:paraId="4397610A" w14:textId="7004AA5B" w:rsidR="00650FAC" w:rsidRPr="00FE5884" w:rsidRDefault="00650FAC" w:rsidP="00EF08DC">
      <w:pPr>
        <w:spacing w:after="0"/>
        <w:rPr>
          <w:rFonts w:ascii="Times New Roman" w:hAnsi="Times New Roman" w:cs="Times New Roman"/>
        </w:rPr>
      </w:pPr>
      <w:r w:rsidRPr="00FE5884">
        <w:rPr>
          <w:rFonts w:ascii="Times New Roman" w:hAnsi="Times New Roman" w:cs="Times New Roman"/>
          <w:b/>
          <w:sz w:val="20"/>
          <w:szCs w:val="20"/>
        </w:rPr>
        <w:t>1.3 lentelė.</w:t>
      </w:r>
      <w:r w:rsidRPr="00FE5884">
        <w:rPr>
          <w:rFonts w:ascii="Times New Roman" w:hAnsi="Times New Roman" w:cs="Times New Roman"/>
          <w:sz w:val="20"/>
          <w:szCs w:val="20"/>
        </w:rPr>
        <w:t xml:space="preserve"> Ribinės vertės, viršutinės ir žemutinė vertinimo ribos sieros dioksido, azoto dioksido ir benzeno lygiams aplinkos ore (</w:t>
      </w:r>
      <w:r w:rsidRPr="00FE5884">
        <w:rPr>
          <w:rFonts w:ascii="Times New Roman" w:eastAsia="TimesNewRomanPSMT" w:hAnsi="Times New Roman" w:cs="Times New Roman"/>
          <w:sz w:val="20"/>
          <w:szCs w:val="20"/>
          <w:lang w:eastAsia="en-GB"/>
        </w:rPr>
        <w:t xml:space="preserve">2008/50/EC ir  </w:t>
      </w:r>
      <w:r w:rsidRPr="00FE5884">
        <w:rPr>
          <w:rFonts w:ascii="Times New Roman" w:hAnsi="Times New Roman" w:cs="Times New Roman"/>
          <w:sz w:val="20"/>
          <w:szCs w:val="20"/>
        </w:rPr>
        <w:t>2000/69/EB</w:t>
      </w:r>
      <w:r w:rsidRPr="00FE5884">
        <w:rPr>
          <w:rFonts w:ascii="Times New Roman" w:eastAsia="TimesNewRomanPSMT" w:hAnsi="Times New Roman" w:cs="Times New Roman"/>
          <w:sz w:val="20"/>
          <w:szCs w:val="20"/>
          <w:lang w:eastAsia="en-GB"/>
        </w:rPr>
        <w:t>) (Tęsinys)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44"/>
        <w:gridCol w:w="4213"/>
        <w:gridCol w:w="2871"/>
      </w:tblGrid>
      <w:tr w:rsidR="00482EC4" w:rsidRPr="00FE5884" w14:paraId="343484D6" w14:textId="77777777" w:rsidTr="005E77E0">
        <w:trPr>
          <w:jc w:val="center"/>
        </w:trPr>
        <w:tc>
          <w:tcPr>
            <w:tcW w:w="1321" w:type="pct"/>
            <w:shd w:val="clear" w:color="auto" w:fill="BDD6EE" w:themeFill="accent1" w:themeFillTint="66"/>
            <w:tcMar>
              <w:top w:w="0" w:type="dxa"/>
              <w:left w:w="108" w:type="dxa"/>
              <w:bottom w:w="0" w:type="dxa"/>
              <w:right w:w="108" w:type="dxa"/>
            </w:tcMar>
            <w:hideMark/>
          </w:tcPr>
          <w:p w14:paraId="591D760B" w14:textId="77777777" w:rsidR="007050B6" w:rsidRPr="00FE5884" w:rsidRDefault="007050B6" w:rsidP="00387574">
            <w:pPr>
              <w:spacing w:after="0"/>
              <w:jc w:val="center"/>
              <w:rPr>
                <w:rFonts w:ascii="Times New Roman" w:hAnsi="Times New Roman" w:cs="Times New Roman"/>
                <w:b/>
                <w:sz w:val="18"/>
                <w:szCs w:val="18"/>
              </w:rPr>
            </w:pPr>
            <w:r w:rsidRPr="00FE5884">
              <w:rPr>
                <w:rFonts w:ascii="Times New Roman" w:hAnsi="Times New Roman" w:cs="Times New Roman"/>
                <w:b/>
                <w:i/>
                <w:iCs/>
                <w:sz w:val="18"/>
                <w:szCs w:val="18"/>
              </w:rPr>
              <w:t>Sieros dioksidui</w:t>
            </w:r>
          </w:p>
          <w:p w14:paraId="5A465F55"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 </w:t>
            </w:r>
            <w:r w:rsidRPr="00FE5884">
              <w:rPr>
                <w:rFonts w:ascii="Times New Roman" w:hAnsi="Times New Roman" w:cs="Times New Roman"/>
                <w:b/>
                <w:bCs/>
                <w:sz w:val="18"/>
                <w:szCs w:val="18"/>
              </w:rPr>
              <w:t> </w:t>
            </w:r>
          </w:p>
        </w:tc>
        <w:tc>
          <w:tcPr>
            <w:tcW w:w="2188" w:type="pct"/>
            <w:shd w:val="clear" w:color="auto" w:fill="BDD6EE" w:themeFill="accent1" w:themeFillTint="66"/>
            <w:tcMar>
              <w:top w:w="0" w:type="dxa"/>
              <w:left w:w="108" w:type="dxa"/>
              <w:bottom w:w="0" w:type="dxa"/>
              <w:right w:w="108" w:type="dxa"/>
            </w:tcMar>
            <w:hideMark/>
          </w:tcPr>
          <w:p w14:paraId="58C429D4"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b/>
                <w:bCs/>
                <w:sz w:val="18"/>
                <w:szCs w:val="18"/>
              </w:rPr>
              <w:t>Žmogaus sveikatos apsaugai</w:t>
            </w:r>
          </w:p>
        </w:tc>
        <w:tc>
          <w:tcPr>
            <w:tcW w:w="1491" w:type="pct"/>
            <w:shd w:val="clear" w:color="auto" w:fill="BDD6EE" w:themeFill="accent1" w:themeFillTint="66"/>
            <w:tcMar>
              <w:top w:w="0" w:type="dxa"/>
              <w:left w:w="108" w:type="dxa"/>
              <w:bottom w:w="0" w:type="dxa"/>
              <w:right w:w="108" w:type="dxa"/>
            </w:tcMar>
            <w:hideMark/>
          </w:tcPr>
          <w:p w14:paraId="78857DB5"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b/>
                <w:bCs/>
                <w:sz w:val="18"/>
                <w:szCs w:val="18"/>
              </w:rPr>
              <w:t>Ekosistemų apsaugai</w:t>
            </w:r>
          </w:p>
        </w:tc>
      </w:tr>
      <w:tr w:rsidR="00482EC4" w:rsidRPr="00FE5884" w14:paraId="04204BF9" w14:textId="77777777" w:rsidTr="00EF08DC">
        <w:trPr>
          <w:jc w:val="center"/>
        </w:trPr>
        <w:tc>
          <w:tcPr>
            <w:tcW w:w="1321" w:type="pct"/>
            <w:tcMar>
              <w:top w:w="0" w:type="dxa"/>
              <w:left w:w="108" w:type="dxa"/>
              <w:bottom w:w="0" w:type="dxa"/>
              <w:right w:w="108" w:type="dxa"/>
            </w:tcMar>
            <w:hideMark/>
          </w:tcPr>
          <w:p w14:paraId="5DD8D7CA"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Viršutinė vertinimo riba</w:t>
            </w:r>
          </w:p>
        </w:tc>
        <w:tc>
          <w:tcPr>
            <w:tcW w:w="2188" w:type="pct"/>
            <w:tcMar>
              <w:top w:w="0" w:type="dxa"/>
              <w:left w:w="108" w:type="dxa"/>
              <w:bottom w:w="0" w:type="dxa"/>
              <w:right w:w="108" w:type="dxa"/>
            </w:tcMar>
            <w:hideMark/>
          </w:tcPr>
          <w:p w14:paraId="62DB3640"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60% paros (24 val.) ribinės vertės (75</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 neturi būti viršyta daugiau kaip 3 kartus per kalendorinius metus)</w:t>
            </w:r>
          </w:p>
        </w:tc>
        <w:tc>
          <w:tcPr>
            <w:tcW w:w="1491" w:type="pct"/>
            <w:tcMar>
              <w:top w:w="0" w:type="dxa"/>
              <w:left w:w="108" w:type="dxa"/>
              <w:bottom w:w="0" w:type="dxa"/>
              <w:right w:w="108" w:type="dxa"/>
            </w:tcMar>
            <w:hideMark/>
          </w:tcPr>
          <w:p w14:paraId="0EBD153D" w14:textId="77777777" w:rsidR="00835E1A"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 xml:space="preserve">60% žiemos ribinės vertės </w:t>
            </w:r>
          </w:p>
          <w:p w14:paraId="06E46C6D"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(12</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w:t>
            </w:r>
          </w:p>
        </w:tc>
      </w:tr>
      <w:tr w:rsidR="00482EC4" w:rsidRPr="00FE5884" w14:paraId="2C9FE6FD" w14:textId="77777777" w:rsidTr="00EF08DC">
        <w:trPr>
          <w:jc w:val="center"/>
        </w:trPr>
        <w:tc>
          <w:tcPr>
            <w:tcW w:w="1321" w:type="pct"/>
            <w:tcMar>
              <w:top w:w="0" w:type="dxa"/>
              <w:left w:w="108" w:type="dxa"/>
              <w:bottom w:w="0" w:type="dxa"/>
              <w:right w:w="108" w:type="dxa"/>
            </w:tcMar>
            <w:hideMark/>
          </w:tcPr>
          <w:p w14:paraId="660F2FAD"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Žemutinė vertinimo riba</w:t>
            </w:r>
          </w:p>
        </w:tc>
        <w:tc>
          <w:tcPr>
            <w:tcW w:w="2188" w:type="pct"/>
            <w:tcMar>
              <w:top w:w="0" w:type="dxa"/>
              <w:left w:w="108" w:type="dxa"/>
              <w:bottom w:w="0" w:type="dxa"/>
              <w:right w:w="108" w:type="dxa"/>
            </w:tcMar>
            <w:hideMark/>
          </w:tcPr>
          <w:p w14:paraId="6FA4DDBB"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40% paros (24 val.) ribinės vertės (50</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 neturi būti viršyta daugiau kaip 3 kartus per kalendorinius metus)</w:t>
            </w:r>
          </w:p>
        </w:tc>
        <w:tc>
          <w:tcPr>
            <w:tcW w:w="1491" w:type="pct"/>
            <w:tcMar>
              <w:top w:w="0" w:type="dxa"/>
              <w:left w:w="108" w:type="dxa"/>
              <w:bottom w:w="0" w:type="dxa"/>
              <w:right w:w="108" w:type="dxa"/>
            </w:tcMar>
            <w:hideMark/>
          </w:tcPr>
          <w:p w14:paraId="22DB3FA1" w14:textId="77777777" w:rsidR="00835E1A"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 xml:space="preserve">40% žiemos ribinės vertės </w:t>
            </w:r>
          </w:p>
          <w:p w14:paraId="5024BE28"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(8</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w:t>
            </w:r>
          </w:p>
        </w:tc>
      </w:tr>
    </w:tbl>
    <w:p w14:paraId="323E74E9" w14:textId="6D933255" w:rsidR="005E52B2" w:rsidRPr="00FE5884" w:rsidRDefault="005E52B2" w:rsidP="005E52B2">
      <w:pPr>
        <w:spacing w:after="0" w:line="240" w:lineRule="auto"/>
        <w:jc w:val="both"/>
        <w:rPr>
          <w:rFonts w:ascii="Times New Roman" w:eastAsia="TimesNewRomanPSMT" w:hAnsi="Times New Roman" w:cs="Times New Roman"/>
          <w:sz w:val="20"/>
          <w:szCs w:val="20"/>
          <w:lang w:eastAsia="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8"/>
        <w:gridCol w:w="3379"/>
        <w:gridCol w:w="2097"/>
        <w:gridCol w:w="2214"/>
      </w:tblGrid>
      <w:tr w:rsidR="00482EC4" w:rsidRPr="00FE5884" w14:paraId="77376A5A" w14:textId="77777777" w:rsidTr="005E77E0">
        <w:trPr>
          <w:jc w:val="center"/>
        </w:trPr>
        <w:tc>
          <w:tcPr>
            <w:tcW w:w="1006" w:type="pct"/>
            <w:shd w:val="clear" w:color="auto" w:fill="BDD6EE" w:themeFill="accent1" w:themeFillTint="66"/>
            <w:tcMar>
              <w:top w:w="0" w:type="dxa"/>
              <w:left w:w="108" w:type="dxa"/>
              <w:bottom w:w="0" w:type="dxa"/>
              <w:right w:w="108" w:type="dxa"/>
            </w:tcMar>
            <w:hideMark/>
          </w:tcPr>
          <w:p w14:paraId="3408D9E4" w14:textId="77777777" w:rsidR="007050B6" w:rsidRPr="00FE5884" w:rsidRDefault="007050B6" w:rsidP="00387574">
            <w:pPr>
              <w:spacing w:after="0"/>
              <w:jc w:val="center"/>
              <w:rPr>
                <w:rFonts w:ascii="Times New Roman" w:hAnsi="Times New Roman" w:cs="Times New Roman"/>
                <w:b/>
                <w:sz w:val="18"/>
                <w:szCs w:val="18"/>
              </w:rPr>
            </w:pPr>
            <w:r w:rsidRPr="00FE5884">
              <w:rPr>
                <w:rFonts w:ascii="Times New Roman" w:hAnsi="Times New Roman" w:cs="Times New Roman"/>
                <w:i/>
                <w:iCs/>
                <w:sz w:val="18"/>
                <w:szCs w:val="18"/>
              </w:rPr>
              <w:t> </w:t>
            </w:r>
            <w:r w:rsidRPr="00FE5884">
              <w:rPr>
                <w:rFonts w:ascii="Times New Roman" w:hAnsi="Times New Roman" w:cs="Times New Roman"/>
                <w:b/>
                <w:i/>
                <w:iCs/>
                <w:sz w:val="18"/>
                <w:szCs w:val="18"/>
              </w:rPr>
              <w:t>Azoto dioksidui ir azoto oksidams</w:t>
            </w:r>
          </w:p>
          <w:p w14:paraId="529BD2C6"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i/>
                <w:iCs/>
                <w:sz w:val="18"/>
                <w:szCs w:val="18"/>
              </w:rPr>
              <w:t> </w:t>
            </w:r>
            <w:r w:rsidRPr="00FE5884">
              <w:rPr>
                <w:rFonts w:ascii="Times New Roman" w:hAnsi="Times New Roman" w:cs="Times New Roman"/>
                <w:b/>
                <w:bCs/>
                <w:sz w:val="18"/>
                <w:szCs w:val="18"/>
              </w:rPr>
              <w:t> </w:t>
            </w:r>
          </w:p>
        </w:tc>
        <w:tc>
          <w:tcPr>
            <w:tcW w:w="1755" w:type="pct"/>
            <w:shd w:val="clear" w:color="auto" w:fill="BDD6EE" w:themeFill="accent1" w:themeFillTint="66"/>
            <w:tcMar>
              <w:top w:w="0" w:type="dxa"/>
              <w:left w:w="108" w:type="dxa"/>
              <w:bottom w:w="0" w:type="dxa"/>
              <w:right w:w="108" w:type="dxa"/>
            </w:tcMar>
            <w:hideMark/>
          </w:tcPr>
          <w:p w14:paraId="3EF1D2B1"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b/>
                <w:bCs/>
                <w:sz w:val="18"/>
                <w:szCs w:val="18"/>
              </w:rPr>
              <w:t>Valandos ribinė vertė žmonių sveikatos apsaugai (NO</w:t>
            </w:r>
            <w:r w:rsidRPr="00FE5884">
              <w:rPr>
                <w:rFonts w:ascii="Times New Roman" w:hAnsi="Times New Roman" w:cs="Times New Roman"/>
                <w:b/>
                <w:bCs/>
                <w:sz w:val="18"/>
                <w:szCs w:val="18"/>
                <w:vertAlign w:val="subscript"/>
              </w:rPr>
              <w:t>2</w:t>
            </w:r>
            <w:r w:rsidRPr="00FE5884">
              <w:rPr>
                <w:rFonts w:ascii="Times New Roman" w:hAnsi="Times New Roman" w:cs="Times New Roman"/>
                <w:b/>
                <w:bCs/>
                <w:sz w:val="18"/>
                <w:szCs w:val="18"/>
              </w:rPr>
              <w:t>)</w:t>
            </w:r>
          </w:p>
        </w:tc>
        <w:tc>
          <w:tcPr>
            <w:tcW w:w="1089" w:type="pct"/>
            <w:shd w:val="clear" w:color="auto" w:fill="BDD6EE" w:themeFill="accent1" w:themeFillTint="66"/>
            <w:tcMar>
              <w:top w:w="0" w:type="dxa"/>
              <w:left w:w="108" w:type="dxa"/>
              <w:bottom w:w="0" w:type="dxa"/>
              <w:right w:w="108" w:type="dxa"/>
            </w:tcMar>
            <w:hideMark/>
          </w:tcPr>
          <w:p w14:paraId="5E2CA531"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b/>
                <w:bCs/>
                <w:sz w:val="18"/>
                <w:szCs w:val="18"/>
              </w:rPr>
              <w:t>Metinė ribinė vertė žmonių sveikatos apsaugai (NO</w:t>
            </w:r>
            <w:r w:rsidRPr="00FE5884">
              <w:rPr>
                <w:rFonts w:ascii="Times New Roman" w:hAnsi="Times New Roman" w:cs="Times New Roman"/>
                <w:b/>
                <w:bCs/>
                <w:sz w:val="18"/>
                <w:szCs w:val="18"/>
                <w:vertAlign w:val="subscript"/>
              </w:rPr>
              <w:t>2</w:t>
            </w:r>
            <w:r w:rsidRPr="00FE5884">
              <w:rPr>
                <w:rFonts w:ascii="Times New Roman" w:hAnsi="Times New Roman" w:cs="Times New Roman"/>
                <w:b/>
                <w:bCs/>
                <w:sz w:val="18"/>
                <w:szCs w:val="18"/>
              </w:rPr>
              <w:t>)</w:t>
            </w:r>
          </w:p>
        </w:tc>
        <w:tc>
          <w:tcPr>
            <w:tcW w:w="1150" w:type="pct"/>
            <w:shd w:val="clear" w:color="auto" w:fill="BDD6EE" w:themeFill="accent1" w:themeFillTint="66"/>
            <w:tcMar>
              <w:top w:w="0" w:type="dxa"/>
              <w:left w:w="108" w:type="dxa"/>
              <w:bottom w:w="0" w:type="dxa"/>
              <w:right w:w="108" w:type="dxa"/>
            </w:tcMar>
            <w:hideMark/>
          </w:tcPr>
          <w:p w14:paraId="71CA4148"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b/>
                <w:bCs/>
                <w:sz w:val="18"/>
                <w:szCs w:val="18"/>
              </w:rPr>
              <w:t>Metinė ribinė vertė augmenijos apsaugai (NO</w:t>
            </w:r>
            <w:r w:rsidRPr="00FE5884">
              <w:rPr>
                <w:rFonts w:ascii="Times New Roman" w:hAnsi="Times New Roman" w:cs="Times New Roman"/>
                <w:b/>
                <w:bCs/>
                <w:sz w:val="18"/>
                <w:szCs w:val="18"/>
                <w:vertAlign w:val="subscript"/>
              </w:rPr>
              <w:t>x</w:t>
            </w:r>
            <w:r w:rsidRPr="00FE5884">
              <w:rPr>
                <w:rFonts w:ascii="Times New Roman" w:hAnsi="Times New Roman" w:cs="Times New Roman"/>
                <w:b/>
                <w:bCs/>
                <w:sz w:val="18"/>
                <w:szCs w:val="18"/>
              </w:rPr>
              <w:t>)</w:t>
            </w:r>
          </w:p>
        </w:tc>
      </w:tr>
      <w:tr w:rsidR="00482EC4" w:rsidRPr="00FE5884" w14:paraId="3DD4D49E" w14:textId="77777777" w:rsidTr="005E52B2">
        <w:trPr>
          <w:jc w:val="center"/>
        </w:trPr>
        <w:tc>
          <w:tcPr>
            <w:tcW w:w="1006" w:type="pct"/>
            <w:tcMar>
              <w:top w:w="0" w:type="dxa"/>
              <w:left w:w="108" w:type="dxa"/>
              <w:bottom w:w="0" w:type="dxa"/>
              <w:right w:w="108" w:type="dxa"/>
            </w:tcMar>
            <w:hideMark/>
          </w:tcPr>
          <w:p w14:paraId="23F800FF"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Viršutinė vertinimo riba</w:t>
            </w:r>
          </w:p>
        </w:tc>
        <w:tc>
          <w:tcPr>
            <w:tcW w:w="1755" w:type="pct"/>
            <w:tcMar>
              <w:top w:w="0" w:type="dxa"/>
              <w:left w:w="108" w:type="dxa"/>
              <w:bottom w:w="0" w:type="dxa"/>
              <w:right w:w="108" w:type="dxa"/>
            </w:tcMar>
            <w:hideMark/>
          </w:tcPr>
          <w:p w14:paraId="7C4B0BAD"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70% ribinės vertės (140</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 xml:space="preserve">, neturi būti viršyta daugiau kaip </w:t>
            </w:r>
            <w:r w:rsidRPr="00FE5884">
              <w:rPr>
                <w:rFonts w:ascii="Times New Roman" w:hAnsi="Times New Roman" w:cs="Times New Roman"/>
                <w:sz w:val="18"/>
                <w:szCs w:val="18"/>
              </w:rPr>
              <w:br/>
              <w:t>18 kartų per kalendorinius metus)</w:t>
            </w:r>
          </w:p>
        </w:tc>
        <w:tc>
          <w:tcPr>
            <w:tcW w:w="1089" w:type="pct"/>
            <w:tcMar>
              <w:top w:w="0" w:type="dxa"/>
              <w:left w:w="108" w:type="dxa"/>
              <w:bottom w:w="0" w:type="dxa"/>
              <w:right w:w="108" w:type="dxa"/>
            </w:tcMar>
            <w:hideMark/>
          </w:tcPr>
          <w:p w14:paraId="660BF244" w14:textId="77777777" w:rsidR="00835E1A"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 xml:space="preserve">80% ribinės vertės </w:t>
            </w:r>
          </w:p>
          <w:p w14:paraId="735A15CF"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(32</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w:t>
            </w:r>
          </w:p>
        </w:tc>
        <w:tc>
          <w:tcPr>
            <w:tcW w:w="1150" w:type="pct"/>
            <w:tcMar>
              <w:top w:w="0" w:type="dxa"/>
              <w:left w:w="108" w:type="dxa"/>
              <w:bottom w:w="0" w:type="dxa"/>
              <w:right w:w="108" w:type="dxa"/>
            </w:tcMar>
            <w:hideMark/>
          </w:tcPr>
          <w:p w14:paraId="620390BF" w14:textId="77777777" w:rsidR="007050B6" w:rsidRPr="00FE5884" w:rsidRDefault="007050B6" w:rsidP="00835E1A">
            <w:pPr>
              <w:spacing w:after="0"/>
              <w:jc w:val="center"/>
              <w:rPr>
                <w:rFonts w:ascii="Times New Roman" w:hAnsi="Times New Roman" w:cs="Times New Roman"/>
                <w:sz w:val="18"/>
                <w:szCs w:val="18"/>
              </w:rPr>
            </w:pPr>
            <w:r w:rsidRPr="00FE5884">
              <w:rPr>
                <w:rFonts w:ascii="Times New Roman" w:hAnsi="Times New Roman" w:cs="Times New Roman"/>
                <w:sz w:val="18"/>
                <w:szCs w:val="18"/>
              </w:rPr>
              <w:t xml:space="preserve">80% ribinės vertės </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(24</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w:t>
            </w:r>
          </w:p>
        </w:tc>
      </w:tr>
      <w:tr w:rsidR="00482EC4" w:rsidRPr="00FE5884" w14:paraId="708DE662" w14:textId="77777777" w:rsidTr="005E52B2">
        <w:trPr>
          <w:jc w:val="center"/>
        </w:trPr>
        <w:tc>
          <w:tcPr>
            <w:tcW w:w="1006" w:type="pct"/>
            <w:tcMar>
              <w:top w:w="0" w:type="dxa"/>
              <w:left w:w="108" w:type="dxa"/>
              <w:bottom w:w="0" w:type="dxa"/>
              <w:right w:w="108" w:type="dxa"/>
            </w:tcMar>
            <w:hideMark/>
          </w:tcPr>
          <w:p w14:paraId="28ED7416"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Žemutinė vertinimo riba</w:t>
            </w:r>
          </w:p>
        </w:tc>
        <w:tc>
          <w:tcPr>
            <w:tcW w:w="1755" w:type="pct"/>
            <w:tcMar>
              <w:top w:w="0" w:type="dxa"/>
              <w:left w:w="108" w:type="dxa"/>
              <w:bottom w:w="0" w:type="dxa"/>
              <w:right w:w="108" w:type="dxa"/>
            </w:tcMar>
            <w:hideMark/>
          </w:tcPr>
          <w:p w14:paraId="388B3CCB"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50% ribinės vertės (100</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 xml:space="preserve">, neturi būti viršyta daugiau kaip </w:t>
            </w:r>
            <w:r w:rsidRPr="00FE5884">
              <w:rPr>
                <w:rFonts w:ascii="Times New Roman" w:hAnsi="Times New Roman" w:cs="Times New Roman"/>
                <w:sz w:val="18"/>
                <w:szCs w:val="18"/>
              </w:rPr>
              <w:br/>
              <w:t>18 kartų per kalendorinius metus)</w:t>
            </w:r>
          </w:p>
        </w:tc>
        <w:tc>
          <w:tcPr>
            <w:tcW w:w="1089" w:type="pct"/>
            <w:tcMar>
              <w:top w:w="0" w:type="dxa"/>
              <w:left w:w="108" w:type="dxa"/>
              <w:bottom w:w="0" w:type="dxa"/>
              <w:right w:w="108" w:type="dxa"/>
            </w:tcMar>
            <w:hideMark/>
          </w:tcPr>
          <w:p w14:paraId="50A8188E" w14:textId="77777777" w:rsidR="00835E1A"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 xml:space="preserve">65% ribinės vertės </w:t>
            </w:r>
          </w:p>
          <w:p w14:paraId="5BC2CD23"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(26</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w:t>
            </w:r>
          </w:p>
        </w:tc>
        <w:tc>
          <w:tcPr>
            <w:tcW w:w="1150" w:type="pct"/>
            <w:tcMar>
              <w:top w:w="0" w:type="dxa"/>
              <w:left w:w="108" w:type="dxa"/>
              <w:bottom w:w="0" w:type="dxa"/>
              <w:right w:w="108" w:type="dxa"/>
            </w:tcMar>
            <w:hideMark/>
          </w:tcPr>
          <w:p w14:paraId="5B44917A"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 xml:space="preserve">65% ribinės vertės </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(19,5</w:t>
            </w:r>
            <w:r w:rsidR="00835E1A" w:rsidRPr="00FE5884">
              <w:rPr>
                <w:rFonts w:ascii="Times New Roman" w:hAnsi="Times New Roman" w:cs="Times New Roman"/>
                <w:sz w:val="18"/>
                <w:szCs w:val="18"/>
              </w:rPr>
              <w:t xml:space="preserve"> </w:t>
            </w:r>
            <w:r w:rsidRPr="00FE5884">
              <w:rPr>
                <w:rFonts w:ascii="Times New Roman" w:hAnsi="Times New Roman" w:cs="Times New Roman"/>
                <w:sz w:val="18"/>
                <w:szCs w:val="18"/>
              </w:rPr>
              <w:t>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w:t>
            </w:r>
          </w:p>
        </w:tc>
      </w:tr>
    </w:tbl>
    <w:p w14:paraId="0ECC417B" w14:textId="77777777" w:rsidR="00EF08DC" w:rsidRPr="00FE5884" w:rsidRDefault="00EF08DC" w:rsidP="00EF08DC">
      <w:pPr>
        <w:spacing w:after="0"/>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96"/>
        <w:gridCol w:w="5032"/>
      </w:tblGrid>
      <w:tr w:rsidR="00482EC4" w:rsidRPr="00FE5884" w14:paraId="6AD8BA8F" w14:textId="77777777" w:rsidTr="005E77E0">
        <w:tc>
          <w:tcPr>
            <w:tcW w:w="2387" w:type="pct"/>
            <w:shd w:val="clear" w:color="auto" w:fill="BDD6EE" w:themeFill="accent1" w:themeFillTint="66"/>
            <w:tcMar>
              <w:top w:w="0" w:type="dxa"/>
              <w:left w:w="108" w:type="dxa"/>
              <w:bottom w:w="0" w:type="dxa"/>
              <w:right w:w="108" w:type="dxa"/>
            </w:tcMar>
            <w:hideMark/>
          </w:tcPr>
          <w:p w14:paraId="4CF8B32C" w14:textId="77777777" w:rsidR="007050B6" w:rsidRPr="00FE5884" w:rsidRDefault="007050B6" w:rsidP="00387574">
            <w:pPr>
              <w:pStyle w:val="Pagrindinistekstas2"/>
              <w:spacing w:after="0"/>
              <w:jc w:val="center"/>
              <w:rPr>
                <w:rFonts w:ascii="Times New Roman" w:hAnsi="Times New Roman"/>
                <w:b/>
                <w:sz w:val="18"/>
                <w:szCs w:val="18"/>
                <w:lang w:val="lt-LT"/>
              </w:rPr>
            </w:pPr>
            <w:r w:rsidRPr="00FE5884">
              <w:rPr>
                <w:rFonts w:ascii="Times New Roman" w:hAnsi="Times New Roman"/>
                <w:b/>
                <w:i/>
                <w:iCs/>
                <w:sz w:val="18"/>
                <w:szCs w:val="18"/>
                <w:lang w:val="lt-LT"/>
              </w:rPr>
              <w:t>Benzenui</w:t>
            </w:r>
          </w:p>
        </w:tc>
        <w:tc>
          <w:tcPr>
            <w:tcW w:w="2613" w:type="pct"/>
            <w:shd w:val="clear" w:color="auto" w:fill="BDD6EE" w:themeFill="accent1" w:themeFillTint="66"/>
            <w:tcMar>
              <w:top w:w="0" w:type="dxa"/>
              <w:left w:w="108" w:type="dxa"/>
              <w:bottom w:w="0" w:type="dxa"/>
              <w:right w:w="108" w:type="dxa"/>
            </w:tcMar>
            <w:hideMark/>
          </w:tcPr>
          <w:p w14:paraId="7BFE6E41"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b/>
                <w:bCs/>
                <w:sz w:val="18"/>
                <w:szCs w:val="18"/>
              </w:rPr>
              <w:t> Metinis vidurkis</w:t>
            </w:r>
          </w:p>
        </w:tc>
      </w:tr>
      <w:tr w:rsidR="00482EC4" w:rsidRPr="00FE5884" w14:paraId="514482B1" w14:textId="77777777" w:rsidTr="00EF08DC">
        <w:tc>
          <w:tcPr>
            <w:tcW w:w="2387" w:type="pct"/>
            <w:tcMar>
              <w:top w:w="0" w:type="dxa"/>
              <w:left w:w="108" w:type="dxa"/>
              <w:bottom w:w="0" w:type="dxa"/>
              <w:right w:w="108" w:type="dxa"/>
            </w:tcMar>
            <w:hideMark/>
          </w:tcPr>
          <w:p w14:paraId="1779DF09"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Viršutinė vertinimo riba</w:t>
            </w:r>
          </w:p>
        </w:tc>
        <w:tc>
          <w:tcPr>
            <w:tcW w:w="2613" w:type="pct"/>
            <w:tcMar>
              <w:top w:w="0" w:type="dxa"/>
              <w:left w:w="108" w:type="dxa"/>
              <w:bottom w:w="0" w:type="dxa"/>
              <w:right w:w="108" w:type="dxa"/>
            </w:tcMar>
            <w:hideMark/>
          </w:tcPr>
          <w:p w14:paraId="396E2314"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70% ribinės vertės (3,5 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w:t>
            </w:r>
          </w:p>
        </w:tc>
      </w:tr>
      <w:tr w:rsidR="00482EC4" w:rsidRPr="00FE5884" w14:paraId="38FE0FD5" w14:textId="77777777" w:rsidTr="00EF08DC">
        <w:tc>
          <w:tcPr>
            <w:tcW w:w="2387" w:type="pct"/>
            <w:tcMar>
              <w:top w:w="0" w:type="dxa"/>
              <w:left w:w="108" w:type="dxa"/>
              <w:bottom w:w="0" w:type="dxa"/>
              <w:right w:w="108" w:type="dxa"/>
            </w:tcMar>
            <w:hideMark/>
          </w:tcPr>
          <w:p w14:paraId="4C56A4A1"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Žemutinė vertinimo riba</w:t>
            </w:r>
          </w:p>
        </w:tc>
        <w:tc>
          <w:tcPr>
            <w:tcW w:w="2613" w:type="pct"/>
            <w:tcMar>
              <w:top w:w="0" w:type="dxa"/>
              <w:left w:w="108" w:type="dxa"/>
              <w:bottom w:w="0" w:type="dxa"/>
              <w:right w:w="108" w:type="dxa"/>
            </w:tcMar>
            <w:hideMark/>
          </w:tcPr>
          <w:p w14:paraId="32F696A5" w14:textId="77777777" w:rsidR="007050B6" w:rsidRPr="00FE5884" w:rsidRDefault="007050B6" w:rsidP="00387574">
            <w:pPr>
              <w:spacing w:after="0"/>
              <w:jc w:val="center"/>
              <w:rPr>
                <w:rFonts w:ascii="Times New Roman" w:hAnsi="Times New Roman" w:cs="Times New Roman"/>
                <w:sz w:val="18"/>
                <w:szCs w:val="18"/>
              </w:rPr>
            </w:pPr>
            <w:r w:rsidRPr="00FE5884">
              <w:rPr>
                <w:rFonts w:ascii="Times New Roman" w:hAnsi="Times New Roman" w:cs="Times New Roman"/>
                <w:sz w:val="18"/>
                <w:szCs w:val="18"/>
              </w:rPr>
              <w:t>40% ribinės vertės (2 μg/m</w:t>
            </w:r>
            <w:r w:rsidRPr="00FE5884">
              <w:rPr>
                <w:rFonts w:ascii="Times New Roman" w:hAnsi="Times New Roman" w:cs="Times New Roman"/>
                <w:sz w:val="18"/>
                <w:szCs w:val="18"/>
                <w:vertAlign w:val="superscript"/>
              </w:rPr>
              <w:t>3</w:t>
            </w:r>
            <w:r w:rsidRPr="00FE5884">
              <w:rPr>
                <w:rFonts w:ascii="Times New Roman" w:hAnsi="Times New Roman" w:cs="Times New Roman"/>
                <w:sz w:val="18"/>
                <w:szCs w:val="18"/>
              </w:rPr>
              <w:t>)</w:t>
            </w:r>
          </w:p>
        </w:tc>
      </w:tr>
    </w:tbl>
    <w:p w14:paraId="05B23AB2" w14:textId="77777777" w:rsidR="007050B6" w:rsidRPr="00FE5884" w:rsidRDefault="007050B6" w:rsidP="007050B6">
      <w:pPr>
        <w:pStyle w:val="prastasiniatinklio"/>
        <w:spacing w:before="0" w:beforeAutospacing="0" w:after="0" w:afterAutospacing="0"/>
        <w:jc w:val="both"/>
        <w:rPr>
          <w:sz w:val="16"/>
          <w:szCs w:val="16"/>
          <w:lang w:val="lt-LT"/>
        </w:rPr>
      </w:pPr>
      <w:r w:rsidRPr="00FE5884">
        <w:rPr>
          <w:sz w:val="16"/>
          <w:szCs w:val="16"/>
          <w:lang w:val="lt-LT"/>
        </w:rPr>
        <w:t>* - kalendoriniai metai ir žiema (spalio 1 d. - kovo 31 d.)</w:t>
      </w:r>
    </w:p>
    <w:p w14:paraId="218269C0" w14:textId="77777777" w:rsidR="007050B6" w:rsidRPr="00FE5884" w:rsidRDefault="007050B6" w:rsidP="007050B6">
      <w:pPr>
        <w:spacing w:after="0"/>
        <w:jc w:val="both"/>
        <w:rPr>
          <w:rFonts w:ascii="Times New Roman" w:hAnsi="Times New Roman" w:cs="Times New Roman"/>
          <w:b/>
        </w:rPr>
      </w:pPr>
    </w:p>
    <w:p w14:paraId="231FAF3D" w14:textId="27C151A3" w:rsidR="007050B6" w:rsidRPr="00FE5884" w:rsidRDefault="007050B6" w:rsidP="00352255">
      <w:pPr>
        <w:autoSpaceDE w:val="0"/>
        <w:autoSpaceDN w:val="0"/>
        <w:adjustRightInd w:val="0"/>
        <w:spacing w:after="0" w:line="360" w:lineRule="auto"/>
        <w:ind w:firstLine="720"/>
        <w:jc w:val="both"/>
        <w:rPr>
          <w:rFonts w:ascii="Times New Roman" w:eastAsia="TimesNewRomanPSMT" w:hAnsi="Times New Roman" w:cs="Times New Roman"/>
          <w:lang w:eastAsia="en-GB"/>
        </w:rPr>
      </w:pPr>
      <w:r w:rsidRPr="00FE5884">
        <w:rPr>
          <w:rFonts w:ascii="Times New Roman" w:eastAsia="TimesNewRomanPSMT" w:hAnsi="Times New Roman" w:cs="Times New Roman"/>
          <w:lang w:eastAsia="en-GB"/>
        </w:rPr>
        <w:t>NO</w:t>
      </w:r>
      <w:r w:rsidRPr="00FE5884">
        <w:rPr>
          <w:rFonts w:ascii="Times New Roman" w:eastAsia="TimesNewRomanPSMT" w:hAnsi="Times New Roman" w:cs="Times New Roman"/>
          <w:vertAlign w:val="subscript"/>
          <w:lang w:eastAsia="en-GB"/>
        </w:rPr>
        <w:t>2</w:t>
      </w:r>
      <w:r w:rsidRPr="00FE5884">
        <w:rPr>
          <w:rFonts w:ascii="Times New Roman" w:eastAsia="TimesNewRomanPSMT" w:hAnsi="Times New Roman" w:cs="Times New Roman"/>
          <w:lang w:eastAsia="en-GB"/>
        </w:rPr>
        <w:t>, SO</w:t>
      </w:r>
      <w:r w:rsidRPr="00FE5884">
        <w:rPr>
          <w:rFonts w:ascii="Times New Roman" w:eastAsia="TimesNewRomanPSMT" w:hAnsi="Times New Roman" w:cs="Times New Roman"/>
          <w:vertAlign w:val="subscript"/>
          <w:lang w:eastAsia="en-GB"/>
        </w:rPr>
        <w:t>2</w:t>
      </w:r>
      <w:r w:rsidRPr="00FE5884">
        <w:rPr>
          <w:rFonts w:ascii="Times New Roman" w:eastAsia="TimesNewRomanPSMT" w:hAnsi="Times New Roman" w:cs="Times New Roman"/>
          <w:lang w:eastAsia="en-GB"/>
        </w:rPr>
        <w:t xml:space="preserve"> ir C</w:t>
      </w:r>
      <w:r w:rsidRPr="00FE5884">
        <w:rPr>
          <w:rFonts w:ascii="Times New Roman" w:eastAsia="TimesNewRomanPSMT" w:hAnsi="Times New Roman" w:cs="Times New Roman"/>
          <w:vertAlign w:val="subscript"/>
          <w:lang w:eastAsia="en-GB"/>
        </w:rPr>
        <w:t>6</w:t>
      </w:r>
      <w:r w:rsidRPr="00FE5884">
        <w:rPr>
          <w:rFonts w:ascii="Times New Roman" w:eastAsia="TimesNewRomanPSMT" w:hAnsi="Times New Roman" w:cs="Times New Roman"/>
          <w:lang w:eastAsia="en-GB"/>
        </w:rPr>
        <w:t>H</w:t>
      </w:r>
      <w:r w:rsidRPr="00FE5884">
        <w:rPr>
          <w:rFonts w:ascii="Times New Roman" w:eastAsia="TimesNewRomanPSMT" w:hAnsi="Times New Roman" w:cs="Times New Roman"/>
          <w:vertAlign w:val="subscript"/>
          <w:lang w:eastAsia="en-GB"/>
        </w:rPr>
        <w:t>6</w:t>
      </w:r>
      <w:r w:rsidRPr="00FE5884">
        <w:rPr>
          <w:rFonts w:ascii="Times New Roman" w:eastAsia="TimesNewRomanPSMT" w:hAnsi="Times New Roman" w:cs="Times New Roman"/>
          <w:lang w:eastAsia="en-GB"/>
        </w:rPr>
        <w:t xml:space="preserve"> koncentracijos lyginamos su ribinėmis vertėmis, nustatytomis pagal Europos Sąjungos direktyvos</w:t>
      </w:r>
      <w:r w:rsidR="00D16846" w:rsidRPr="00FE5884">
        <w:rPr>
          <w:rFonts w:ascii="Times New Roman" w:eastAsia="TimesNewRomanPSMT" w:hAnsi="Times New Roman" w:cs="Times New Roman"/>
          <w:lang w:eastAsia="en-GB"/>
        </w:rPr>
        <w:t xml:space="preserve"> </w:t>
      </w:r>
      <w:r w:rsidRPr="00FE5884">
        <w:rPr>
          <w:rFonts w:ascii="Times New Roman" w:eastAsia="TimesNewRomanPSMT" w:hAnsi="Times New Roman" w:cs="Times New Roman"/>
          <w:lang w:eastAsia="en-GB"/>
        </w:rPr>
        <w:t>2008/50/EC reikalavimus (LR aplinkos ministro ir LR sveikatos apsaugos ministro 2010 m. liepos</w:t>
      </w:r>
      <w:r w:rsidR="00352255" w:rsidRPr="00FE5884">
        <w:rPr>
          <w:rFonts w:ascii="Times New Roman" w:eastAsia="TimesNewRomanPSMT" w:hAnsi="Times New Roman" w:cs="Times New Roman"/>
          <w:lang w:eastAsia="en-GB"/>
        </w:rPr>
        <w:t xml:space="preserve"> </w:t>
      </w:r>
      <w:r w:rsidRPr="00FE5884">
        <w:rPr>
          <w:rFonts w:ascii="Times New Roman" w:eastAsia="TimesNewRomanPSMT" w:hAnsi="Times New Roman" w:cs="Times New Roman"/>
          <w:lang w:eastAsia="en-GB"/>
        </w:rPr>
        <w:t>7 d. Nr. D1-585/V-611 įsakymas „Dėl aplinkos ministro ir sveikatos apsaugos ministro 2001 m. gruodžio 11 d. įsakymo Nr. 591/640 „Dėl aplinkos oro užterštumo normų nustatymo“ pakeitimo“.</w:t>
      </w:r>
    </w:p>
    <w:p w14:paraId="11926B63" w14:textId="77777777" w:rsidR="007050B6" w:rsidRPr="00FE5884" w:rsidRDefault="007050B6" w:rsidP="00352255">
      <w:pPr>
        <w:autoSpaceDE w:val="0"/>
        <w:autoSpaceDN w:val="0"/>
        <w:adjustRightInd w:val="0"/>
        <w:spacing w:after="0" w:line="360" w:lineRule="auto"/>
        <w:ind w:firstLine="720"/>
        <w:jc w:val="both"/>
        <w:rPr>
          <w:rFonts w:ascii="Times New Roman" w:eastAsia="TimesNewRomanPSMT" w:hAnsi="Times New Roman" w:cs="Times New Roman"/>
          <w:lang w:eastAsia="en-GB"/>
        </w:rPr>
      </w:pPr>
      <w:r w:rsidRPr="00FE5884">
        <w:rPr>
          <w:rFonts w:ascii="Times New Roman" w:eastAsia="TimesNewRomanPSMT" w:hAnsi="Times New Roman" w:cs="Times New Roman"/>
          <w:lang w:eastAsia="en-GB"/>
        </w:rPr>
        <w:t>Toluenas, etilbenzenas, ir orta-, meta-, para</w:t>
      </w:r>
      <w:r w:rsidR="00C76886" w:rsidRPr="00FE5884">
        <w:rPr>
          <w:rFonts w:ascii="Times New Roman" w:eastAsia="TimesNewRomanPSMT" w:hAnsi="Times New Roman" w:cs="Times New Roman"/>
          <w:lang w:eastAsia="en-GB"/>
        </w:rPr>
        <w:t xml:space="preserve"> </w:t>
      </w:r>
      <w:r w:rsidRPr="00FE5884">
        <w:rPr>
          <w:rFonts w:ascii="Times New Roman" w:eastAsia="TimesNewRomanPSMT" w:hAnsi="Times New Roman" w:cs="Times New Roman"/>
          <w:lang w:eastAsia="en-GB"/>
        </w:rPr>
        <w:t xml:space="preserve">ksilenas nėra įtraukti į sąrašą teršalų, kurių kiekis aplinkos ore ribojamas pagal Europos Sąjungos kriterijus, tačiau šie teršalai nuo 2007 m. liepos 1 d. yra ribojami pagal nacionalinius kriterijus (Lietuvos Respublikos aplinkos ministro ir Lietuvos Respublikos sveikatos apsaugos ministro 2007 m. birželio 11 d. Nr. D1-329/V-469 įsakymas „Dėl teršalų, kurių kiekis aplinkos ore ribojamas pagal Europos Sąjungos kriterijus, sąrašo ir teršalų, kurių kiekis aplinkos ore ribojamas pagal nacionalinius kriterijus, sąrašo ir ribinių aplinkos oro užterštumo verčių patvirtinimo“. Vertinti teršalai, jų ribinės vertės </w:t>
      </w:r>
      <w:r w:rsidR="00677E5D" w:rsidRPr="00FE5884">
        <w:rPr>
          <w:rFonts w:ascii="Times New Roman" w:eastAsia="TimesNewRomanPSMT" w:hAnsi="Times New Roman" w:cs="Times New Roman"/>
          <w:lang w:eastAsia="en-GB"/>
        </w:rPr>
        <w:t>ir vidurkinimo laikas pateikti 1</w:t>
      </w:r>
      <w:r w:rsidR="00352255" w:rsidRPr="00FE5884">
        <w:rPr>
          <w:rFonts w:ascii="Times New Roman" w:eastAsia="TimesNewRomanPSMT" w:hAnsi="Times New Roman" w:cs="Times New Roman"/>
          <w:lang w:eastAsia="en-GB"/>
        </w:rPr>
        <w:t>.3</w:t>
      </w:r>
      <w:r w:rsidR="00677E5D" w:rsidRPr="00FE5884">
        <w:rPr>
          <w:rFonts w:ascii="Times New Roman" w:eastAsia="TimesNewRomanPSMT" w:hAnsi="Times New Roman" w:cs="Times New Roman"/>
          <w:lang w:eastAsia="en-GB"/>
        </w:rPr>
        <w:t xml:space="preserve"> ir 1</w:t>
      </w:r>
      <w:r w:rsidR="00352255" w:rsidRPr="00FE5884">
        <w:rPr>
          <w:rFonts w:ascii="Times New Roman" w:eastAsia="TimesNewRomanPSMT" w:hAnsi="Times New Roman" w:cs="Times New Roman"/>
          <w:lang w:eastAsia="en-GB"/>
        </w:rPr>
        <w:t>.4</w:t>
      </w:r>
      <w:r w:rsidRPr="00FE5884">
        <w:rPr>
          <w:rFonts w:ascii="Times New Roman" w:eastAsia="TimesNewRomanPSMT" w:hAnsi="Times New Roman" w:cs="Times New Roman"/>
          <w:lang w:eastAsia="en-GB"/>
        </w:rPr>
        <w:t xml:space="preserve"> lentelėse.</w:t>
      </w:r>
    </w:p>
    <w:p w14:paraId="160EF7DF" w14:textId="77777777" w:rsidR="00D024EB" w:rsidRPr="00FE5884" w:rsidRDefault="00D024EB" w:rsidP="007050B6">
      <w:pPr>
        <w:spacing w:after="0"/>
        <w:jc w:val="both"/>
        <w:rPr>
          <w:rFonts w:ascii="Times New Roman" w:hAnsi="Times New Roman" w:cs="Times New Roman"/>
          <w:b/>
        </w:rPr>
      </w:pPr>
    </w:p>
    <w:p w14:paraId="11ED5C77" w14:textId="77777777" w:rsidR="007050B6" w:rsidRPr="00FE5884" w:rsidRDefault="00677E5D" w:rsidP="007050B6">
      <w:pPr>
        <w:spacing w:after="0"/>
        <w:rPr>
          <w:rFonts w:ascii="Times New Roman" w:eastAsia="TimesNewRomanPSMT" w:hAnsi="Times New Roman" w:cs="Times New Roman"/>
          <w:sz w:val="20"/>
          <w:szCs w:val="20"/>
          <w:lang w:eastAsia="en-GB"/>
        </w:rPr>
      </w:pPr>
      <w:r w:rsidRPr="00FE5884">
        <w:rPr>
          <w:rFonts w:ascii="Times New Roman" w:hAnsi="Times New Roman" w:cs="Times New Roman"/>
          <w:b/>
          <w:sz w:val="20"/>
          <w:szCs w:val="20"/>
        </w:rPr>
        <w:t>1</w:t>
      </w:r>
      <w:r w:rsidR="00352255" w:rsidRPr="00FE5884">
        <w:rPr>
          <w:rFonts w:ascii="Times New Roman" w:hAnsi="Times New Roman" w:cs="Times New Roman"/>
          <w:b/>
          <w:sz w:val="20"/>
          <w:szCs w:val="20"/>
        </w:rPr>
        <w:t>.4</w:t>
      </w:r>
      <w:r w:rsidR="007050B6" w:rsidRPr="00FE5884">
        <w:rPr>
          <w:rFonts w:ascii="Times New Roman" w:hAnsi="Times New Roman" w:cs="Times New Roman"/>
          <w:b/>
          <w:sz w:val="20"/>
          <w:szCs w:val="20"/>
        </w:rPr>
        <w:t xml:space="preserve"> lentelė. </w:t>
      </w:r>
      <w:r w:rsidR="007050B6" w:rsidRPr="00FE5884">
        <w:rPr>
          <w:rFonts w:ascii="Times New Roman" w:hAnsi="Times New Roman" w:cs="Times New Roman"/>
          <w:sz w:val="20"/>
          <w:szCs w:val="20"/>
        </w:rPr>
        <w:t xml:space="preserve"> Aplinkos oro užterštumo normos (LR aplinkos ministro... 2010; LR aplinkos ministro... 2007)</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2493"/>
        <w:gridCol w:w="3104"/>
      </w:tblGrid>
      <w:tr w:rsidR="00482EC4" w:rsidRPr="00FE5884" w14:paraId="54F7FB02" w14:textId="77777777" w:rsidTr="005E77E0">
        <w:trPr>
          <w:jc w:val="center"/>
        </w:trPr>
        <w:tc>
          <w:tcPr>
            <w:tcW w:w="2493" w:type="dxa"/>
            <w:shd w:val="clear" w:color="auto" w:fill="BDD6EE" w:themeFill="accent1" w:themeFillTint="66"/>
          </w:tcPr>
          <w:p w14:paraId="5A00FEF8" w14:textId="77777777" w:rsidR="007050B6" w:rsidRPr="00FE5884" w:rsidRDefault="007050B6" w:rsidP="00387574">
            <w:pPr>
              <w:spacing w:after="0"/>
              <w:jc w:val="both"/>
              <w:rPr>
                <w:rFonts w:ascii="Times New Roman" w:hAnsi="Times New Roman" w:cs="Times New Roman"/>
              </w:rPr>
            </w:pPr>
            <w:r w:rsidRPr="00FE5884">
              <w:rPr>
                <w:rFonts w:ascii="Times New Roman" w:hAnsi="Times New Roman" w:cs="Times New Roman"/>
              </w:rPr>
              <w:t>Teršalas</w:t>
            </w:r>
          </w:p>
        </w:tc>
        <w:tc>
          <w:tcPr>
            <w:tcW w:w="3104" w:type="dxa"/>
            <w:shd w:val="clear" w:color="auto" w:fill="BDD6EE" w:themeFill="accent1" w:themeFillTint="66"/>
          </w:tcPr>
          <w:p w14:paraId="734263B5" w14:textId="77777777" w:rsidR="007050B6" w:rsidRPr="00FE5884" w:rsidRDefault="007050B6" w:rsidP="00387574">
            <w:pPr>
              <w:spacing w:after="0"/>
              <w:jc w:val="both"/>
              <w:rPr>
                <w:rFonts w:ascii="Times New Roman" w:hAnsi="Times New Roman" w:cs="Times New Roman"/>
              </w:rPr>
            </w:pPr>
            <w:r w:rsidRPr="00FE5884">
              <w:rPr>
                <w:rFonts w:ascii="Times New Roman" w:hAnsi="Times New Roman" w:cs="Times New Roman"/>
              </w:rPr>
              <w:t>Ribinė vertė nustatyta žmonių sveikatos apsaugai, µg/m</w:t>
            </w:r>
            <w:r w:rsidRPr="00FE5884">
              <w:rPr>
                <w:rFonts w:ascii="Times New Roman" w:hAnsi="Times New Roman" w:cs="Times New Roman"/>
                <w:vertAlign w:val="superscript"/>
              </w:rPr>
              <w:t>3</w:t>
            </w:r>
            <w:r w:rsidRPr="00FE5884">
              <w:rPr>
                <w:rFonts w:ascii="Times New Roman" w:hAnsi="Times New Roman" w:cs="Times New Roman"/>
              </w:rPr>
              <w:t xml:space="preserve"> (vidurkinimo laikas)</w:t>
            </w:r>
          </w:p>
        </w:tc>
      </w:tr>
      <w:tr w:rsidR="00482EC4" w:rsidRPr="00FE5884" w14:paraId="47400E89" w14:textId="77777777" w:rsidTr="00387574">
        <w:trPr>
          <w:jc w:val="center"/>
        </w:trPr>
        <w:tc>
          <w:tcPr>
            <w:tcW w:w="2493" w:type="dxa"/>
          </w:tcPr>
          <w:p w14:paraId="48655710" w14:textId="77777777" w:rsidR="007050B6" w:rsidRPr="00FE5884" w:rsidRDefault="007050B6" w:rsidP="00387574">
            <w:pPr>
              <w:spacing w:after="0"/>
              <w:jc w:val="both"/>
              <w:rPr>
                <w:rFonts w:ascii="Times New Roman" w:hAnsi="Times New Roman" w:cs="Times New Roman"/>
              </w:rPr>
            </w:pPr>
            <w:r w:rsidRPr="00FE5884">
              <w:rPr>
                <w:rFonts w:ascii="Times New Roman" w:hAnsi="Times New Roman" w:cs="Times New Roman"/>
              </w:rPr>
              <w:t>Toluenas (C</w:t>
            </w:r>
            <w:r w:rsidRPr="00FE5884">
              <w:rPr>
                <w:rFonts w:ascii="Times New Roman" w:hAnsi="Times New Roman" w:cs="Times New Roman"/>
                <w:vertAlign w:val="subscript"/>
              </w:rPr>
              <w:t>7</w:t>
            </w:r>
            <w:r w:rsidRPr="00FE5884">
              <w:rPr>
                <w:rFonts w:ascii="Times New Roman" w:hAnsi="Times New Roman" w:cs="Times New Roman"/>
              </w:rPr>
              <w:t>H</w:t>
            </w:r>
            <w:r w:rsidRPr="00FE5884">
              <w:rPr>
                <w:rFonts w:ascii="Times New Roman" w:hAnsi="Times New Roman" w:cs="Times New Roman"/>
                <w:vertAlign w:val="subscript"/>
              </w:rPr>
              <w:t>8</w:t>
            </w:r>
            <w:r w:rsidRPr="00FE5884">
              <w:rPr>
                <w:rFonts w:ascii="Times New Roman" w:hAnsi="Times New Roman" w:cs="Times New Roman"/>
              </w:rPr>
              <w:t xml:space="preserve">)  </w:t>
            </w:r>
          </w:p>
        </w:tc>
        <w:tc>
          <w:tcPr>
            <w:tcW w:w="3104" w:type="dxa"/>
          </w:tcPr>
          <w:p w14:paraId="72C9EAC2" w14:textId="77777777" w:rsidR="007050B6" w:rsidRPr="00FE5884" w:rsidRDefault="007050B6" w:rsidP="00387574">
            <w:pPr>
              <w:spacing w:after="0"/>
              <w:rPr>
                <w:rFonts w:ascii="Times New Roman" w:hAnsi="Times New Roman" w:cs="Times New Roman"/>
                <w:b/>
              </w:rPr>
            </w:pPr>
            <w:r w:rsidRPr="00FE5884">
              <w:rPr>
                <w:rFonts w:ascii="Times New Roman" w:hAnsi="Times New Roman" w:cs="Times New Roman"/>
                <w:b/>
              </w:rPr>
              <w:t xml:space="preserve">600 </w:t>
            </w:r>
            <w:r w:rsidRPr="00FE5884">
              <w:rPr>
                <w:rFonts w:ascii="Times New Roman" w:hAnsi="Times New Roman" w:cs="Times New Roman"/>
              </w:rPr>
              <w:t>(para)</w:t>
            </w:r>
          </w:p>
        </w:tc>
      </w:tr>
      <w:tr w:rsidR="00482EC4" w:rsidRPr="00FE5884" w14:paraId="5DD44C43" w14:textId="77777777" w:rsidTr="00387574">
        <w:trPr>
          <w:jc w:val="center"/>
        </w:trPr>
        <w:tc>
          <w:tcPr>
            <w:tcW w:w="2493" w:type="dxa"/>
          </w:tcPr>
          <w:p w14:paraId="7F7A738F" w14:textId="77777777" w:rsidR="007050B6" w:rsidRPr="00FE5884" w:rsidRDefault="007050B6" w:rsidP="00387574">
            <w:pPr>
              <w:spacing w:after="0"/>
              <w:jc w:val="both"/>
              <w:rPr>
                <w:rFonts w:ascii="Times New Roman" w:hAnsi="Times New Roman" w:cs="Times New Roman"/>
              </w:rPr>
            </w:pPr>
            <w:r w:rsidRPr="00FE5884">
              <w:rPr>
                <w:rFonts w:ascii="Times New Roman" w:hAnsi="Times New Roman" w:cs="Times New Roman"/>
              </w:rPr>
              <w:t>Etilbenzenas (C</w:t>
            </w:r>
            <w:r w:rsidRPr="00FE5884">
              <w:rPr>
                <w:rFonts w:ascii="Times New Roman" w:hAnsi="Times New Roman" w:cs="Times New Roman"/>
                <w:vertAlign w:val="subscript"/>
              </w:rPr>
              <w:t>8</w:t>
            </w:r>
            <w:r w:rsidRPr="00FE5884">
              <w:rPr>
                <w:rFonts w:ascii="Times New Roman" w:hAnsi="Times New Roman" w:cs="Times New Roman"/>
              </w:rPr>
              <w:t>H</w:t>
            </w:r>
            <w:r w:rsidRPr="00FE5884">
              <w:rPr>
                <w:rFonts w:ascii="Times New Roman" w:hAnsi="Times New Roman" w:cs="Times New Roman"/>
                <w:vertAlign w:val="subscript"/>
              </w:rPr>
              <w:t>10</w:t>
            </w:r>
            <w:r w:rsidRPr="00FE5884">
              <w:rPr>
                <w:rFonts w:ascii="Times New Roman" w:hAnsi="Times New Roman" w:cs="Times New Roman"/>
              </w:rPr>
              <w:t xml:space="preserve">)  </w:t>
            </w:r>
          </w:p>
        </w:tc>
        <w:tc>
          <w:tcPr>
            <w:tcW w:w="3104" w:type="dxa"/>
          </w:tcPr>
          <w:p w14:paraId="17B03455" w14:textId="77777777" w:rsidR="007050B6" w:rsidRPr="00FE5884" w:rsidRDefault="007050B6" w:rsidP="00387574">
            <w:pPr>
              <w:spacing w:after="0"/>
              <w:rPr>
                <w:rFonts w:ascii="Times New Roman" w:hAnsi="Times New Roman" w:cs="Times New Roman"/>
                <w:b/>
              </w:rPr>
            </w:pPr>
            <w:r w:rsidRPr="00FE5884">
              <w:rPr>
                <w:rFonts w:ascii="Times New Roman" w:hAnsi="Times New Roman" w:cs="Times New Roman"/>
                <w:b/>
              </w:rPr>
              <w:t xml:space="preserve">20 </w:t>
            </w:r>
            <w:r w:rsidRPr="00FE5884">
              <w:rPr>
                <w:rFonts w:ascii="Times New Roman" w:hAnsi="Times New Roman" w:cs="Times New Roman"/>
              </w:rPr>
              <w:t>(para)</w:t>
            </w:r>
          </w:p>
        </w:tc>
      </w:tr>
      <w:tr w:rsidR="00482EC4" w:rsidRPr="00FE5884" w14:paraId="7409237A" w14:textId="77777777" w:rsidTr="00387574">
        <w:trPr>
          <w:jc w:val="center"/>
        </w:trPr>
        <w:tc>
          <w:tcPr>
            <w:tcW w:w="2493" w:type="dxa"/>
          </w:tcPr>
          <w:p w14:paraId="347E86B3" w14:textId="77777777" w:rsidR="007050B6" w:rsidRPr="00FE5884" w:rsidRDefault="007050B6" w:rsidP="00387574">
            <w:pPr>
              <w:spacing w:after="0"/>
              <w:jc w:val="both"/>
              <w:rPr>
                <w:rFonts w:ascii="Times New Roman" w:hAnsi="Times New Roman" w:cs="Times New Roman"/>
              </w:rPr>
            </w:pPr>
            <w:r w:rsidRPr="00FE5884">
              <w:rPr>
                <w:rFonts w:ascii="Times New Roman" w:hAnsi="Times New Roman" w:cs="Times New Roman"/>
              </w:rPr>
              <w:t>Ksilenas (C</w:t>
            </w:r>
            <w:r w:rsidRPr="00FE5884">
              <w:rPr>
                <w:rFonts w:ascii="Times New Roman" w:hAnsi="Times New Roman" w:cs="Times New Roman"/>
                <w:vertAlign w:val="subscript"/>
              </w:rPr>
              <w:t>8</w:t>
            </w:r>
            <w:r w:rsidRPr="00FE5884">
              <w:rPr>
                <w:rFonts w:ascii="Times New Roman" w:hAnsi="Times New Roman" w:cs="Times New Roman"/>
              </w:rPr>
              <w:t>H</w:t>
            </w:r>
            <w:r w:rsidRPr="00FE5884">
              <w:rPr>
                <w:rFonts w:ascii="Times New Roman" w:hAnsi="Times New Roman" w:cs="Times New Roman"/>
                <w:vertAlign w:val="subscript"/>
              </w:rPr>
              <w:t>10</w:t>
            </w:r>
            <w:r w:rsidRPr="00FE5884">
              <w:rPr>
                <w:rFonts w:ascii="Times New Roman" w:hAnsi="Times New Roman" w:cs="Times New Roman"/>
              </w:rPr>
              <w:t xml:space="preserve">)  </w:t>
            </w:r>
          </w:p>
        </w:tc>
        <w:tc>
          <w:tcPr>
            <w:tcW w:w="3104" w:type="dxa"/>
          </w:tcPr>
          <w:p w14:paraId="75024B21" w14:textId="77777777" w:rsidR="007050B6" w:rsidRPr="00FE5884" w:rsidRDefault="007050B6" w:rsidP="00387574">
            <w:pPr>
              <w:spacing w:after="0"/>
              <w:rPr>
                <w:rFonts w:ascii="Times New Roman" w:hAnsi="Times New Roman" w:cs="Times New Roman"/>
                <w:b/>
              </w:rPr>
            </w:pPr>
            <w:r w:rsidRPr="00FE5884">
              <w:rPr>
                <w:rFonts w:ascii="Times New Roman" w:hAnsi="Times New Roman" w:cs="Times New Roman"/>
                <w:b/>
              </w:rPr>
              <w:t xml:space="preserve">200 </w:t>
            </w:r>
            <w:r w:rsidRPr="00FE5884">
              <w:rPr>
                <w:rFonts w:ascii="Times New Roman" w:hAnsi="Times New Roman" w:cs="Times New Roman"/>
              </w:rPr>
              <w:t>(para)</w:t>
            </w:r>
          </w:p>
        </w:tc>
      </w:tr>
    </w:tbl>
    <w:p w14:paraId="1DA2EE24" w14:textId="0D1B5787" w:rsidR="005E77E0" w:rsidRDefault="005E77E0" w:rsidP="007050B6">
      <w:pPr>
        <w:autoSpaceDE w:val="0"/>
        <w:autoSpaceDN w:val="0"/>
        <w:adjustRightInd w:val="0"/>
        <w:spacing w:line="240" w:lineRule="auto"/>
        <w:ind w:firstLine="680"/>
        <w:jc w:val="both"/>
        <w:rPr>
          <w:rFonts w:ascii="Times New Roman" w:hAnsi="Times New Roman" w:cs="Times New Roman"/>
        </w:rPr>
      </w:pPr>
    </w:p>
    <w:p w14:paraId="6CF9A025" w14:textId="77777777" w:rsidR="005E77E0" w:rsidRDefault="005E77E0">
      <w:pPr>
        <w:rPr>
          <w:rFonts w:ascii="Times New Roman" w:hAnsi="Times New Roman" w:cs="Times New Roman"/>
        </w:rPr>
      </w:pPr>
      <w:r>
        <w:rPr>
          <w:rFonts w:ascii="Times New Roman" w:hAnsi="Times New Roman" w:cs="Times New Roman"/>
        </w:rPr>
        <w:br w:type="page"/>
      </w:r>
    </w:p>
    <w:p w14:paraId="0E96A76F" w14:textId="77777777" w:rsidR="007050B6" w:rsidRPr="00FE5884" w:rsidRDefault="007050B6" w:rsidP="00055966">
      <w:pPr>
        <w:autoSpaceDE w:val="0"/>
        <w:autoSpaceDN w:val="0"/>
        <w:adjustRightInd w:val="0"/>
        <w:spacing w:line="360" w:lineRule="auto"/>
        <w:ind w:firstLine="680"/>
        <w:jc w:val="both"/>
        <w:rPr>
          <w:rFonts w:ascii="Times New Roman" w:hAnsi="Times New Roman" w:cs="Times New Roman"/>
        </w:rPr>
      </w:pPr>
      <w:r w:rsidRPr="00FE5884">
        <w:rPr>
          <w:rFonts w:ascii="Times New Roman" w:hAnsi="Times New Roman" w:cs="Times New Roman"/>
        </w:rPr>
        <w:t>Atliekant oro kokybės tyrimus ir vertinant aplinkos oro kokybę, turi būti laikomasi teisės aktų ir ES direktyvų:</w:t>
      </w:r>
    </w:p>
    <w:p w14:paraId="44A20452" w14:textId="77777777" w:rsidR="007050B6" w:rsidRPr="00FE5884" w:rsidRDefault="007050B6" w:rsidP="00055966">
      <w:pPr>
        <w:pStyle w:val="Sraopastraipa"/>
        <w:numPr>
          <w:ilvl w:val="0"/>
          <w:numId w:val="4"/>
        </w:numPr>
        <w:spacing w:line="360" w:lineRule="auto"/>
        <w:jc w:val="both"/>
        <w:rPr>
          <w:rFonts w:ascii="Times New Roman" w:hAnsi="Times New Roman"/>
          <w:i/>
          <w:lang w:val="lt-LT"/>
        </w:rPr>
      </w:pPr>
      <w:r w:rsidRPr="00FE5884">
        <w:rPr>
          <w:rFonts w:ascii="Times New Roman" w:hAnsi="Times New Roman"/>
          <w:i/>
          <w:lang w:val="lt-LT"/>
        </w:rPr>
        <w:t>Nacionaliniai teisės aktai:</w:t>
      </w:r>
    </w:p>
    <w:p w14:paraId="168CA412" w14:textId="77777777" w:rsidR="007050B6" w:rsidRPr="00FE5884" w:rsidRDefault="007050B6" w:rsidP="00055966">
      <w:pPr>
        <w:numPr>
          <w:ilvl w:val="0"/>
          <w:numId w:val="1"/>
        </w:numPr>
        <w:spacing w:after="0" w:line="360" w:lineRule="auto"/>
        <w:jc w:val="both"/>
        <w:rPr>
          <w:rFonts w:ascii="Times New Roman" w:hAnsi="Times New Roman" w:cs="Times New Roman"/>
        </w:rPr>
      </w:pPr>
      <w:r w:rsidRPr="00FE5884">
        <w:rPr>
          <w:rFonts w:ascii="Times New Roman" w:hAnsi="Times New Roman" w:cs="Times New Roman"/>
        </w:rPr>
        <w:t>Lietuvos Respublikos aplinkos ministro 2001 m. gruodžio 12 d. įsakymas Nr. 596 „Dėl aplinkos oro kokybės vertinimo“ (Žin., 2001, Nr. 106-3828; 2002, Nr. 81-3499, 2010, Nr. 42-2042; Nr. 70-3496);</w:t>
      </w:r>
    </w:p>
    <w:p w14:paraId="2C7EF7B2" w14:textId="77777777" w:rsidR="007050B6" w:rsidRPr="00FE5884" w:rsidRDefault="007050B6" w:rsidP="00055966">
      <w:pPr>
        <w:numPr>
          <w:ilvl w:val="0"/>
          <w:numId w:val="1"/>
        </w:numPr>
        <w:spacing w:after="0" w:line="360" w:lineRule="auto"/>
        <w:jc w:val="both"/>
        <w:rPr>
          <w:rFonts w:ascii="Times New Roman" w:hAnsi="Times New Roman" w:cs="Times New Roman"/>
        </w:rPr>
      </w:pPr>
      <w:r w:rsidRPr="00FE5884">
        <w:rPr>
          <w:rFonts w:ascii="Times New Roman" w:hAnsi="Times New Roman" w:cs="Times New Roman"/>
        </w:rPr>
        <w:t>Lietuvos Respublikos aplinkos ministro ir Lietuvos Respublikos sveikatos apsaugos ministro įsakymas Nr. D1-329/V-469 „Dėl Lietuvos Respublikos aplinkos ministro ir Lietuvos Respublikos sveikatos apsaugos ministro 2000 m. spalio 30 d. įsakymo Nr. 471-582 „Dėl teršalų, kurių kiekis aplinkos ore vertinamas pagal Europos Sąjungos kriterijus, sąrašo patvirtinimo ir ribinių aplinkos oro užterštumo verčių nustatymo“ pakeitimo (Žin. 2000, Nr. 100-3185, 2007 Nr. 67-2627);</w:t>
      </w:r>
    </w:p>
    <w:p w14:paraId="1DF12123" w14:textId="77777777" w:rsidR="007050B6" w:rsidRPr="00FE5884" w:rsidRDefault="007050B6" w:rsidP="00055966">
      <w:pPr>
        <w:numPr>
          <w:ilvl w:val="0"/>
          <w:numId w:val="1"/>
        </w:numPr>
        <w:spacing w:after="0" w:line="360" w:lineRule="auto"/>
        <w:jc w:val="both"/>
        <w:rPr>
          <w:rFonts w:ascii="Times New Roman" w:hAnsi="Times New Roman" w:cs="Times New Roman"/>
        </w:rPr>
      </w:pPr>
      <w:r w:rsidRPr="00FE5884">
        <w:rPr>
          <w:rFonts w:ascii="Times New Roman" w:hAnsi="Times New Roman" w:cs="Times New Roman"/>
        </w:rPr>
        <w:t>Lietuvos Respublikos aplinkos ministro ir Lietuvos Respublikos sveikatos apsaugos ministro 2001 m. gruodžio 11 d. įsakymas Nr. 591/640 „Dėl Aplinkos oro užterštumo normų nustatymo“ (Žin., 2001, Nr. 106-3827, 2010, Nr. 2-87; 2010, Nr. 82-4364).</w:t>
      </w:r>
    </w:p>
    <w:p w14:paraId="4690FB67" w14:textId="77777777" w:rsidR="007050B6" w:rsidRPr="00FE5884" w:rsidRDefault="007050B6" w:rsidP="00055966">
      <w:pPr>
        <w:spacing w:line="360" w:lineRule="auto"/>
        <w:jc w:val="both"/>
        <w:rPr>
          <w:rFonts w:ascii="Times New Roman" w:hAnsi="Times New Roman" w:cs="Times New Roman"/>
        </w:rPr>
      </w:pPr>
    </w:p>
    <w:p w14:paraId="43098765" w14:textId="77777777" w:rsidR="007050B6" w:rsidRPr="00FE5884" w:rsidRDefault="007050B6" w:rsidP="00055966">
      <w:pPr>
        <w:pStyle w:val="Sraopastraipa"/>
        <w:numPr>
          <w:ilvl w:val="0"/>
          <w:numId w:val="4"/>
        </w:numPr>
        <w:spacing w:line="360" w:lineRule="auto"/>
        <w:jc w:val="both"/>
        <w:rPr>
          <w:rFonts w:ascii="Times New Roman" w:hAnsi="Times New Roman"/>
          <w:i/>
          <w:lang w:val="lt-LT"/>
        </w:rPr>
      </w:pPr>
      <w:r w:rsidRPr="00FE5884">
        <w:rPr>
          <w:rFonts w:ascii="Times New Roman" w:hAnsi="Times New Roman"/>
          <w:i/>
          <w:lang w:val="lt-LT"/>
        </w:rPr>
        <w:t>Galiojančios ES direktyvos:</w:t>
      </w:r>
    </w:p>
    <w:p w14:paraId="5F9BF386" w14:textId="77777777" w:rsidR="007050B6" w:rsidRPr="00FE5884" w:rsidRDefault="007050B6" w:rsidP="00055966">
      <w:pPr>
        <w:numPr>
          <w:ilvl w:val="0"/>
          <w:numId w:val="2"/>
        </w:numPr>
        <w:spacing w:after="0" w:line="360" w:lineRule="auto"/>
        <w:jc w:val="both"/>
        <w:rPr>
          <w:rFonts w:ascii="Times New Roman" w:hAnsi="Times New Roman" w:cs="Times New Roman"/>
        </w:rPr>
      </w:pPr>
      <w:r w:rsidRPr="00FE5884">
        <w:rPr>
          <w:rFonts w:ascii="Times New Roman" w:hAnsi="Times New Roman" w:cs="Times New Roman"/>
        </w:rPr>
        <w:t>2008 m. gegužės 21 d. Europos Parlamento ir Tarybos direktyvos 2008/50/EB dėl aplinkos oro kokybės ir švaresnio oro Europoje (OL 2008 L 152, p. 1);</w:t>
      </w:r>
    </w:p>
    <w:p w14:paraId="7CDA409B" w14:textId="77777777" w:rsidR="007050B6" w:rsidRPr="00FE5884" w:rsidRDefault="007050B6" w:rsidP="00055966">
      <w:pPr>
        <w:numPr>
          <w:ilvl w:val="0"/>
          <w:numId w:val="2"/>
        </w:numPr>
        <w:spacing w:after="0" w:line="360" w:lineRule="auto"/>
        <w:jc w:val="both"/>
        <w:rPr>
          <w:rFonts w:ascii="Times New Roman" w:hAnsi="Times New Roman" w:cs="Times New Roman"/>
        </w:rPr>
      </w:pPr>
      <w:r w:rsidRPr="00FE5884">
        <w:rPr>
          <w:rFonts w:ascii="Times New Roman" w:hAnsi="Times New Roman" w:cs="Times New Roman"/>
        </w:rPr>
        <w:t xml:space="preserve">1996 m. rugsėjo 27 d. Tarybos direktyvos 96/62/EB dėl aplinkos oro kokybės vertinimo ir valdymo (OL </w:t>
      </w:r>
      <w:r w:rsidRPr="00FE5884">
        <w:rPr>
          <w:rFonts w:ascii="Times New Roman" w:hAnsi="Times New Roman" w:cs="Times New Roman"/>
          <w:i/>
        </w:rPr>
        <w:t>2004 m. specialusis leidimas</w:t>
      </w:r>
      <w:r w:rsidRPr="00FE5884">
        <w:rPr>
          <w:rFonts w:ascii="Times New Roman" w:hAnsi="Times New Roman" w:cs="Times New Roman"/>
        </w:rPr>
        <w:t>, 15 skyrius, 3 tomas, p. 95) su paskutiniais pakeitimais, padarytais 2008 m. gegužės 21 d. Europos Parlamento ir Tarybos direktyva 2008/50/EB (OL 2008 L 152, p. 1) (toliau – Direktyva 96/62/EB), 11, 12 straipsniai;</w:t>
      </w:r>
    </w:p>
    <w:p w14:paraId="76ABD9AB" w14:textId="1307371B" w:rsidR="00EF08DC" w:rsidRPr="00FE5884" w:rsidRDefault="007050B6" w:rsidP="00DD4358">
      <w:pPr>
        <w:numPr>
          <w:ilvl w:val="0"/>
          <w:numId w:val="2"/>
        </w:numPr>
        <w:spacing w:after="0" w:line="360" w:lineRule="auto"/>
        <w:jc w:val="both"/>
        <w:rPr>
          <w:rFonts w:ascii="Times New Roman" w:hAnsi="Times New Roman" w:cs="Times New Roman"/>
        </w:rPr>
      </w:pPr>
      <w:r w:rsidRPr="00FE5884">
        <w:rPr>
          <w:rFonts w:ascii="Times New Roman" w:hAnsi="Times New Roman" w:cs="Times New Roman"/>
        </w:rPr>
        <w:t>2004 m. gruodžio 15 d. Europos Parlamento ir Tarybos direktyvos 2004/107/EB dėl arseno, kadmio, gyvsidabrio, nikelio ir policiklinių aromatinių angliavandenilių aplinkos ore (OL 2004 L 23, p. 3) su paskutiniais pakeitimais, padarytais 2009 m. kovo 11 d. Europos Parlamento ir Tarybos reglamento (EB) Nr. 219/2009 (OL 2009 L 87, p. 109) (toliau – Direktyva 2004/107/EB).</w:t>
      </w:r>
      <w:r w:rsidR="00EF08DC" w:rsidRPr="00FE5884">
        <w:rPr>
          <w:rFonts w:ascii="Times New Roman" w:hAnsi="Times New Roman" w:cs="Times New Roman"/>
        </w:rPr>
        <w:br w:type="page"/>
      </w:r>
    </w:p>
    <w:p w14:paraId="27F8235F" w14:textId="47934CFD" w:rsidR="00677E5D" w:rsidRPr="00FE5884" w:rsidRDefault="00677E5D" w:rsidP="007E1EE7">
      <w:pPr>
        <w:jc w:val="center"/>
        <w:rPr>
          <w:rFonts w:ascii="Times New Roman" w:hAnsi="Times New Roman" w:cs="Times New Roman"/>
          <w:b/>
          <w:caps/>
          <w:sz w:val="32"/>
          <w:szCs w:val="32"/>
        </w:rPr>
      </w:pPr>
      <w:r w:rsidRPr="00FE5884">
        <w:rPr>
          <w:rFonts w:ascii="Times New Roman" w:hAnsi="Times New Roman" w:cs="Times New Roman"/>
          <w:b/>
          <w:caps/>
          <w:sz w:val="32"/>
          <w:szCs w:val="32"/>
        </w:rPr>
        <w:t xml:space="preserve">2. </w:t>
      </w:r>
      <w:r w:rsidR="005E3B5D" w:rsidRPr="00FE5884">
        <w:rPr>
          <w:rFonts w:ascii="Times New Roman" w:hAnsi="Times New Roman" w:cs="Times New Roman"/>
          <w:b/>
          <w:caps/>
          <w:sz w:val="32"/>
        </w:rPr>
        <w:t xml:space="preserve">Aplinkos oro užterštumo </w:t>
      </w:r>
      <w:r w:rsidR="00972115" w:rsidRPr="00FE5884">
        <w:rPr>
          <w:rFonts w:ascii="Times New Roman" w:hAnsi="Times New Roman" w:cs="Times New Roman"/>
          <w:b/>
          <w:caps/>
          <w:sz w:val="32"/>
        </w:rPr>
        <w:t>202</w:t>
      </w:r>
      <w:r w:rsidR="007E1EE7">
        <w:rPr>
          <w:rFonts w:ascii="Times New Roman" w:hAnsi="Times New Roman" w:cs="Times New Roman"/>
          <w:b/>
          <w:caps/>
          <w:sz w:val="32"/>
        </w:rPr>
        <w:t>5</w:t>
      </w:r>
      <w:r w:rsidR="003B7CA5">
        <w:rPr>
          <w:rFonts w:ascii="Times New Roman" w:hAnsi="Times New Roman" w:cs="Times New Roman"/>
          <w:b/>
          <w:caps/>
          <w:sz w:val="32"/>
        </w:rPr>
        <w:t xml:space="preserve"> </w:t>
      </w:r>
      <w:r w:rsidR="00A455BE" w:rsidRPr="00FE5884">
        <w:rPr>
          <w:rFonts w:ascii="Times New Roman" w:hAnsi="Times New Roman" w:cs="Times New Roman"/>
          <w:b/>
          <w:caps/>
          <w:sz w:val="32"/>
        </w:rPr>
        <w:t xml:space="preserve">metais </w:t>
      </w:r>
      <w:r w:rsidR="00A455BE" w:rsidRPr="005B02F4">
        <w:rPr>
          <w:rFonts w:ascii="Times New Roman" w:hAnsi="Times New Roman" w:cs="Times New Roman"/>
          <w:b/>
          <w:caps/>
          <w:sz w:val="32"/>
          <w:szCs w:val="32"/>
        </w:rPr>
        <w:t xml:space="preserve">tyrimai </w:t>
      </w:r>
      <w:r w:rsidR="005B02F4" w:rsidRPr="005B02F4">
        <w:rPr>
          <w:rFonts w:ascii="Times New Roman" w:hAnsi="Times New Roman" w:cs="Times New Roman"/>
          <w:b/>
          <w:sz w:val="32"/>
          <w:szCs w:val="32"/>
        </w:rPr>
        <w:t>ŠIAULIŲ</w:t>
      </w:r>
      <w:r w:rsidR="005B02F4" w:rsidRPr="005B02F4">
        <w:rPr>
          <w:rFonts w:ascii="Times New Roman" w:hAnsi="Times New Roman" w:cs="Times New Roman"/>
          <w:b/>
          <w:sz w:val="32"/>
        </w:rPr>
        <w:t xml:space="preserve"> </w:t>
      </w:r>
      <w:r w:rsidR="00A455BE" w:rsidRPr="00FE5884">
        <w:rPr>
          <w:rFonts w:ascii="Times New Roman" w:hAnsi="Times New Roman" w:cs="Times New Roman"/>
          <w:b/>
          <w:caps/>
          <w:sz w:val="32"/>
        </w:rPr>
        <w:t>rajono savivaldybėje</w:t>
      </w:r>
    </w:p>
    <w:p w14:paraId="7571C6D4" w14:textId="77777777" w:rsidR="00454307" w:rsidRPr="00FE5884" w:rsidRDefault="00454307" w:rsidP="00454307">
      <w:pPr>
        <w:jc w:val="center"/>
        <w:rPr>
          <w:rFonts w:ascii="Times New Roman" w:hAnsi="Times New Roman" w:cs="Times New Roman"/>
        </w:rPr>
      </w:pPr>
    </w:p>
    <w:p w14:paraId="3950B9C1" w14:textId="388979AA" w:rsidR="00DD4358" w:rsidRPr="00FE5884" w:rsidRDefault="00DD4358" w:rsidP="004D1351">
      <w:pPr>
        <w:spacing w:after="0" w:line="360" w:lineRule="auto"/>
        <w:jc w:val="both"/>
        <w:rPr>
          <w:rFonts w:ascii="Times New Roman" w:hAnsi="Times New Roman" w:cs="Times New Roman"/>
          <w:b/>
        </w:rPr>
      </w:pPr>
      <w:r w:rsidRPr="00FE5884">
        <w:rPr>
          <w:rFonts w:ascii="Times New Roman" w:hAnsi="Times New Roman" w:cs="Times New Roman"/>
          <w:b/>
        </w:rPr>
        <w:t>Azoto dioksidas</w:t>
      </w:r>
    </w:p>
    <w:p w14:paraId="4791C52F" w14:textId="7C2D147E" w:rsidR="00EE1685" w:rsidRDefault="007D384E" w:rsidP="00F1566F">
      <w:pPr>
        <w:spacing w:after="0" w:line="360" w:lineRule="auto"/>
        <w:ind w:firstLine="397"/>
        <w:jc w:val="both"/>
        <w:rPr>
          <w:rFonts w:ascii="Times New Roman" w:hAnsi="Times New Roman" w:cs="Times New Roman"/>
        </w:rPr>
      </w:pPr>
      <w:r w:rsidRPr="00FE5884">
        <w:rPr>
          <w:rFonts w:ascii="Times New Roman" w:hAnsi="Times New Roman" w:cs="Times New Roman"/>
        </w:rPr>
        <w:t>Azoto dioksido koncentracija aplinkos ore 20</w:t>
      </w:r>
      <w:r w:rsidR="003B7CA5">
        <w:rPr>
          <w:rFonts w:ascii="Times New Roman" w:hAnsi="Times New Roman" w:cs="Times New Roman"/>
        </w:rPr>
        <w:t>2</w:t>
      </w:r>
      <w:r w:rsidR="005B02F4">
        <w:rPr>
          <w:rFonts w:ascii="Times New Roman" w:hAnsi="Times New Roman" w:cs="Times New Roman"/>
        </w:rPr>
        <w:t>5</w:t>
      </w:r>
      <w:r w:rsidRPr="00FE5884">
        <w:rPr>
          <w:rFonts w:ascii="Times New Roman" w:hAnsi="Times New Roman" w:cs="Times New Roman"/>
        </w:rPr>
        <w:t xml:space="preserve"> metų </w:t>
      </w:r>
      <w:r w:rsidR="00C4427E" w:rsidRPr="00FE5884">
        <w:rPr>
          <w:rFonts w:ascii="Times New Roman" w:hAnsi="Times New Roman" w:cs="Times New Roman"/>
        </w:rPr>
        <w:t>š</w:t>
      </w:r>
      <w:r w:rsidR="003B7CA5">
        <w:rPr>
          <w:rFonts w:ascii="Times New Roman" w:hAnsi="Times New Roman" w:cs="Times New Roman"/>
        </w:rPr>
        <w:t>altojo</w:t>
      </w:r>
      <w:r w:rsidR="00C4427E" w:rsidRPr="00FE5884">
        <w:rPr>
          <w:rFonts w:ascii="Times New Roman" w:hAnsi="Times New Roman" w:cs="Times New Roman"/>
        </w:rPr>
        <w:t xml:space="preserve"> sezono </w:t>
      </w:r>
      <w:r w:rsidR="001F092A" w:rsidRPr="00FE5884">
        <w:rPr>
          <w:rFonts w:ascii="Times New Roman" w:hAnsi="Times New Roman" w:cs="Times New Roman"/>
        </w:rPr>
        <w:t xml:space="preserve">tyrimo </w:t>
      </w:r>
      <w:r w:rsidR="003B7CA5">
        <w:rPr>
          <w:rFonts w:ascii="Times New Roman" w:hAnsi="Times New Roman" w:cs="Times New Roman"/>
        </w:rPr>
        <w:t>metu</w:t>
      </w:r>
      <w:r w:rsidR="001F092A" w:rsidRPr="00FE5884">
        <w:rPr>
          <w:rFonts w:ascii="Times New Roman" w:hAnsi="Times New Roman" w:cs="Times New Roman"/>
        </w:rPr>
        <w:t xml:space="preserve"> </w:t>
      </w:r>
      <w:r w:rsidR="00865AA4" w:rsidRPr="00F1566F">
        <w:rPr>
          <w:rFonts w:ascii="Times New Roman" w:hAnsi="Times New Roman" w:cs="Times New Roman"/>
        </w:rPr>
        <w:t>nebuvo</w:t>
      </w:r>
      <w:r w:rsidRPr="00F1566F">
        <w:rPr>
          <w:rFonts w:ascii="Times New Roman" w:hAnsi="Times New Roman" w:cs="Times New Roman"/>
        </w:rPr>
        <w:t xml:space="preserve"> viršyta</w:t>
      </w:r>
      <w:r w:rsidR="00865AA4" w:rsidRPr="00F1566F">
        <w:rPr>
          <w:rFonts w:ascii="Times New Roman" w:hAnsi="Times New Roman" w:cs="Times New Roman"/>
        </w:rPr>
        <w:t>.</w:t>
      </w:r>
      <w:r w:rsidR="001F092A" w:rsidRPr="00F1566F">
        <w:rPr>
          <w:rFonts w:ascii="Times New Roman" w:hAnsi="Times New Roman" w:cs="Times New Roman"/>
        </w:rPr>
        <w:t xml:space="preserve"> </w:t>
      </w:r>
      <w:r w:rsidRPr="00F1566F">
        <w:rPr>
          <w:rFonts w:ascii="Times New Roman" w:hAnsi="Times New Roman" w:cs="Times New Roman"/>
        </w:rPr>
        <w:t>Maksimali azoto dioksido koncentracija aplinkos ore nustatyta</w:t>
      </w:r>
      <w:r w:rsidR="00F469A5" w:rsidRPr="00F1566F">
        <w:rPr>
          <w:rFonts w:ascii="Times New Roman" w:hAnsi="Times New Roman" w:cs="Times New Roman"/>
        </w:rPr>
        <w:t>,</w:t>
      </w:r>
      <w:r w:rsidRPr="00F1566F">
        <w:rPr>
          <w:rFonts w:ascii="Times New Roman" w:hAnsi="Times New Roman" w:cs="Times New Roman"/>
        </w:rPr>
        <w:t xml:space="preserve"> </w:t>
      </w:r>
      <w:r w:rsidR="000C6920" w:rsidRPr="00F1566F">
        <w:rPr>
          <w:rFonts w:ascii="Times New Roman" w:hAnsi="Times New Roman" w:cs="Times New Roman"/>
        </w:rPr>
        <w:t>Ginkūnuose esančio</w:t>
      </w:r>
      <w:r w:rsidR="00C4427E" w:rsidRPr="00F1566F">
        <w:rPr>
          <w:rFonts w:ascii="Times New Roman" w:hAnsi="Times New Roman" w:cs="Times New Roman"/>
        </w:rPr>
        <w:t>se</w:t>
      </w:r>
      <w:r w:rsidR="000C6920" w:rsidRPr="00F1566F">
        <w:rPr>
          <w:rFonts w:ascii="Times New Roman" w:hAnsi="Times New Roman" w:cs="Times New Roman"/>
        </w:rPr>
        <w:t xml:space="preserve"> tyrimo vieto</w:t>
      </w:r>
      <w:r w:rsidR="00C4427E" w:rsidRPr="00F1566F">
        <w:rPr>
          <w:rFonts w:ascii="Times New Roman" w:hAnsi="Times New Roman" w:cs="Times New Roman"/>
        </w:rPr>
        <w:t>se:</w:t>
      </w:r>
      <w:r w:rsidR="001F092A" w:rsidRPr="00F1566F">
        <w:rPr>
          <w:rFonts w:ascii="Times New Roman" w:hAnsi="Times New Roman" w:cs="Times New Roman"/>
        </w:rPr>
        <w:t xml:space="preserve"> </w:t>
      </w:r>
      <w:r w:rsidR="00F1566F" w:rsidRPr="00F1566F">
        <w:rPr>
          <w:rFonts w:ascii="Times New Roman" w:hAnsi="Times New Roman" w:cs="Times New Roman"/>
        </w:rPr>
        <w:t>Žeimių g. – 20,46 µg/m</w:t>
      </w:r>
      <w:r w:rsidR="00F1566F" w:rsidRPr="00F1566F">
        <w:rPr>
          <w:rFonts w:ascii="Times New Roman" w:hAnsi="Times New Roman" w:cs="Times New Roman"/>
          <w:vertAlign w:val="superscript"/>
        </w:rPr>
        <w:t>3</w:t>
      </w:r>
      <w:r w:rsidR="00F1566F" w:rsidRPr="00F1566F">
        <w:rPr>
          <w:rFonts w:ascii="Times New Roman" w:hAnsi="Times New Roman" w:cs="Times New Roman"/>
        </w:rPr>
        <w:t xml:space="preserve"> ir </w:t>
      </w:r>
      <w:r w:rsidR="0026462C" w:rsidRPr="00F1566F">
        <w:rPr>
          <w:rFonts w:ascii="Times New Roman" w:hAnsi="Times New Roman" w:cs="Times New Roman"/>
        </w:rPr>
        <w:t>Aušros</w:t>
      </w:r>
      <w:r w:rsidR="00C4427E" w:rsidRPr="00F1566F">
        <w:rPr>
          <w:rFonts w:ascii="Times New Roman" w:hAnsi="Times New Roman" w:cs="Times New Roman"/>
        </w:rPr>
        <w:t xml:space="preserve"> g.</w:t>
      </w:r>
      <w:r w:rsidR="000C6920" w:rsidRPr="00F1566F">
        <w:rPr>
          <w:rFonts w:ascii="Times New Roman" w:hAnsi="Times New Roman" w:cs="Times New Roman"/>
        </w:rPr>
        <w:t xml:space="preserve"> – </w:t>
      </w:r>
      <w:r w:rsidR="00F1566F" w:rsidRPr="00F1566F">
        <w:rPr>
          <w:rFonts w:ascii="Times New Roman" w:hAnsi="Times New Roman" w:cs="Times New Roman"/>
        </w:rPr>
        <w:t>15,84</w:t>
      </w:r>
      <w:r w:rsidR="000C6920" w:rsidRPr="00F1566F">
        <w:rPr>
          <w:rFonts w:ascii="Times New Roman" w:hAnsi="Times New Roman" w:cs="Times New Roman"/>
        </w:rPr>
        <w:t xml:space="preserve"> µg/m</w:t>
      </w:r>
      <w:r w:rsidR="000C6920" w:rsidRPr="00F1566F">
        <w:rPr>
          <w:rFonts w:ascii="Times New Roman" w:hAnsi="Times New Roman" w:cs="Times New Roman"/>
          <w:vertAlign w:val="superscript"/>
        </w:rPr>
        <w:t>3</w:t>
      </w:r>
      <w:r w:rsidR="00C4427E" w:rsidRPr="00F1566F">
        <w:rPr>
          <w:rFonts w:ascii="Times New Roman" w:hAnsi="Times New Roman" w:cs="Times New Roman"/>
        </w:rPr>
        <w:t xml:space="preserve"> </w:t>
      </w:r>
      <w:r w:rsidR="002752C7" w:rsidRPr="00F1566F">
        <w:rPr>
          <w:rFonts w:ascii="Times New Roman" w:hAnsi="Times New Roman" w:cs="Times New Roman"/>
        </w:rPr>
        <w:t>(2.1 pav.)</w:t>
      </w:r>
      <w:r w:rsidR="000C6920" w:rsidRPr="00F1566F">
        <w:rPr>
          <w:rFonts w:ascii="Times New Roman" w:hAnsi="Times New Roman" w:cs="Times New Roman"/>
        </w:rPr>
        <w:t xml:space="preserve">. </w:t>
      </w:r>
      <w:r w:rsidR="00BC2336" w:rsidRPr="00F1566F">
        <w:rPr>
          <w:rFonts w:ascii="Times New Roman" w:hAnsi="Times New Roman" w:cs="Times New Roman"/>
        </w:rPr>
        <w:t xml:space="preserve">Kuršėnuose esančiose tyrimo vietose nustatytas taršos lygis </w:t>
      </w:r>
      <w:r w:rsidR="00F1566F" w:rsidRPr="00F1566F">
        <w:rPr>
          <w:rFonts w:ascii="Times New Roman" w:hAnsi="Times New Roman" w:cs="Times New Roman"/>
        </w:rPr>
        <w:t>buvo</w:t>
      </w:r>
      <w:r w:rsidR="00BC2336" w:rsidRPr="00F1566F">
        <w:rPr>
          <w:rFonts w:ascii="Times New Roman" w:hAnsi="Times New Roman" w:cs="Times New Roman"/>
        </w:rPr>
        <w:t xml:space="preserve"> nuo </w:t>
      </w:r>
      <w:r w:rsidR="00F1566F" w:rsidRPr="00F1566F">
        <w:rPr>
          <w:rFonts w:ascii="Times New Roman" w:hAnsi="Times New Roman" w:cs="Times New Roman"/>
        </w:rPr>
        <w:t>9,47 iki 11,31 µg/m</w:t>
      </w:r>
      <w:r w:rsidR="00F1566F" w:rsidRPr="00F1566F">
        <w:rPr>
          <w:rFonts w:ascii="Times New Roman" w:hAnsi="Times New Roman" w:cs="Times New Roman"/>
          <w:vertAlign w:val="superscript"/>
        </w:rPr>
        <w:t>3</w:t>
      </w:r>
      <w:r w:rsidR="00BC2336" w:rsidRPr="00F1566F">
        <w:rPr>
          <w:rFonts w:ascii="Times New Roman" w:hAnsi="Times New Roman" w:cs="Times New Roman"/>
        </w:rPr>
        <w:t>. Daugelyje kitų tyrimų vietų nustatyta azoto dioksido koncentracija aplinkos ore nevirš</w:t>
      </w:r>
      <w:r w:rsidR="00F81B2F">
        <w:rPr>
          <w:rFonts w:ascii="Times New Roman" w:hAnsi="Times New Roman" w:cs="Times New Roman"/>
        </w:rPr>
        <w:t>i</w:t>
      </w:r>
      <w:r w:rsidR="00BC2336" w:rsidRPr="00F1566F">
        <w:rPr>
          <w:rFonts w:ascii="Times New Roman" w:hAnsi="Times New Roman" w:cs="Times New Roman"/>
        </w:rPr>
        <w:t>jo 10 µg/m</w:t>
      </w:r>
      <w:r w:rsidR="00BC2336" w:rsidRPr="00F1566F">
        <w:rPr>
          <w:rFonts w:ascii="Times New Roman" w:hAnsi="Times New Roman" w:cs="Times New Roman"/>
          <w:vertAlign w:val="superscript"/>
        </w:rPr>
        <w:t>3</w:t>
      </w:r>
      <w:r w:rsidR="00BC2336" w:rsidRPr="00F1566F">
        <w:rPr>
          <w:rFonts w:ascii="Times New Roman" w:hAnsi="Times New Roman" w:cs="Times New Roman"/>
        </w:rPr>
        <w:t xml:space="preserve"> (</w:t>
      </w:r>
      <w:proofErr w:type="spellStart"/>
      <w:r w:rsidR="00BC2336" w:rsidRPr="00F1566F">
        <w:rPr>
          <w:rFonts w:ascii="Times New Roman" w:hAnsi="Times New Roman" w:cs="Times New Roman"/>
        </w:rPr>
        <w:t>t.y</w:t>
      </w:r>
      <w:proofErr w:type="spellEnd"/>
      <w:r w:rsidR="00BC2336" w:rsidRPr="00F1566F">
        <w:rPr>
          <w:rFonts w:ascii="Times New Roman" w:hAnsi="Times New Roman" w:cs="Times New Roman"/>
        </w:rPr>
        <w:t xml:space="preserve">. buvo žemesnės nei 25 </w:t>
      </w:r>
      <w:r w:rsidR="00BC2336" w:rsidRPr="00F1566F">
        <w:rPr>
          <w:rFonts w:ascii="Times New Roman" w:hAnsi="Times New Roman" w:cs="Times New Roman"/>
        </w:rPr>
        <w:sym w:font="Symbol" w:char="F025"/>
      </w:r>
      <w:r w:rsidR="00BC2336" w:rsidRPr="00F1566F">
        <w:rPr>
          <w:rFonts w:ascii="Times New Roman" w:hAnsi="Times New Roman" w:cs="Times New Roman"/>
        </w:rPr>
        <w:t xml:space="preserve"> ribinės vertės – 40 µg/m</w:t>
      </w:r>
      <w:r w:rsidR="00BC2336" w:rsidRPr="00F1566F">
        <w:rPr>
          <w:rFonts w:ascii="Times New Roman" w:hAnsi="Times New Roman" w:cs="Times New Roman"/>
          <w:vertAlign w:val="superscript"/>
        </w:rPr>
        <w:t>3</w:t>
      </w:r>
      <w:r w:rsidR="00BC2336" w:rsidRPr="00F1566F">
        <w:rPr>
          <w:rFonts w:ascii="Times New Roman" w:hAnsi="Times New Roman" w:cs="Times New Roman"/>
        </w:rPr>
        <w:t xml:space="preserve">). </w:t>
      </w:r>
    </w:p>
    <w:p w14:paraId="4BC2AD13" w14:textId="460D9F38" w:rsidR="00F1566F" w:rsidRPr="00F1566F" w:rsidRDefault="00F81B2F" w:rsidP="00F1566F">
      <w:pPr>
        <w:spacing w:after="0" w:line="360" w:lineRule="auto"/>
        <w:jc w:val="both"/>
        <w:rPr>
          <w:rFonts w:ascii="Times New Roman" w:hAnsi="Times New Roman" w:cs="Times New Roman"/>
        </w:rPr>
      </w:pPr>
      <w:r w:rsidRPr="00F81B2F">
        <w:rPr>
          <w:rFonts w:ascii="Times New Roman" w:hAnsi="Times New Roman" w:cs="Times New Roman"/>
          <w:noProof/>
          <w:lang w:eastAsia="lt-LT"/>
        </w:rPr>
        <w:drawing>
          <wp:inline distT="0" distB="0" distL="0" distR="0" wp14:anchorId="28AC5244" wp14:editId="40FB8675">
            <wp:extent cx="6120130" cy="3971290"/>
            <wp:effectExtent l="0" t="0" r="0" b="0"/>
            <wp:docPr id="406551802"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130" cy="3971290"/>
                    </a:xfrm>
                    <a:prstGeom prst="rect">
                      <a:avLst/>
                    </a:prstGeom>
                    <a:noFill/>
                    <a:ln>
                      <a:noFill/>
                    </a:ln>
                  </pic:spPr>
                </pic:pic>
              </a:graphicData>
            </a:graphic>
          </wp:inline>
        </w:drawing>
      </w:r>
    </w:p>
    <w:p w14:paraId="75F95227" w14:textId="0B5E03DA" w:rsidR="004C5E84" w:rsidRPr="00EE1685" w:rsidRDefault="00690051" w:rsidP="004C5E84">
      <w:pPr>
        <w:spacing w:after="240" w:line="360" w:lineRule="auto"/>
        <w:jc w:val="center"/>
        <w:rPr>
          <w:rFonts w:ascii="Times New Roman" w:hAnsi="Times New Roman" w:cs="Times New Roman"/>
          <w:i/>
          <w:iCs/>
        </w:rPr>
      </w:pPr>
      <w:r w:rsidRPr="00EE1685">
        <w:rPr>
          <w:rFonts w:ascii="Times New Roman" w:hAnsi="Times New Roman" w:cs="Times New Roman"/>
          <w:b/>
          <w:i/>
          <w:iCs/>
        </w:rPr>
        <w:t>2.1 pav.</w:t>
      </w:r>
      <w:r w:rsidRPr="00EE1685">
        <w:rPr>
          <w:rFonts w:ascii="Times New Roman" w:hAnsi="Times New Roman" w:cs="Times New Roman"/>
          <w:i/>
          <w:iCs/>
        </w:rPr>
        <w:t xml:space="preserve"> Azoto dioksido koncentracija Šiaulių rajono savivaldybės aplinkos ore</w:t>
      </w:r>
    </w:p>
    <w:p w14:paraId="5BAE6D84" w14:textId="77777777" w:rsidR="00BC2336" w:rsidRPr="00FE5884" w:rsidRDefault="00BC2336" w:rsidP="00BC2336">
      <w:pPr>
        <w:spacing w:after="0" w:line="360" w:lineRule="auto"/>
        <w:ind w:firstLine="397"/>
        <w:jc w:val="both"/>
        <w:rPr>
          <w:rFonts w:ascii="Times New Roman" w:hAnsi="Times New Roman" w:cs="Times New Roman"/>
        </w:rPr>
      </w:pPr>
    </w:p>
    <w:p w14:paraId="298118D9" w14:textId="77777777" w:rsidR="00ED66F3" w:rsidRDefault="00ED66F3">
      <w:pPr>
        <w:rPr>
          <w:rFonts w:ascii="Times New Roman" w:hAnsi="Times New Roman" w:cs="Times New Roman"/>
          <w:b/>
        </w:rPr>
      </w:pPr>
      <w:r>
        <w:rPr>
          <w:rFonts w:ascii="Times New Roman" w:hAnsi="Times New Roman" w:cs="Times New Roman"/>
          <w:b/>
        </w:rPr>
        <w:br w:type="page"/>
      </w:r>
    </w:p>
    <w:p w14:paraId="3638A06A" w14:textId="555142EB" w:rsidR="00482EC4" w:rsidRPr="00FE5884" w:rsidRDefault="00482EC4" w:rsidP="00690051">
      <w:pPr>
        <w:rPr>
          <w:rFonts w:ascii="Times New Roman" w:hAnsi="Times New Roman" w:cs="Times New Roman"/>
          <w:b/>
        </w:rPr>
      </w:pPr>
      <w:r w:rsidRPr="00FE5884">
        <w:rPr>
          <w:rFonts w:ascii="Times New Roman" w:hAnsi="Times New Roman" w:cs="Times New Roman"/>
          <w:b/>
        </w:rPr>
        <w:t>Sieros dioksidas</w:t>
      </w:r>
    </w:p>
    <w:p w14:paraId="13F09521" w14:textId="645B707A" w:rsidR="00690051" w:rsidRPr="00FE5884" w:rsidRDefault="00690051" w:rsidP="003D0D31">
      <w:pPr>
        <w:spacing w:after="0" w:line="360" w:lineRule="auto"/>
        <w:jc w:val="both"/>
        <w:rPr>
          <w:rFonts w:ascii="Times New Roman" w:hAnsi="Times New Roman" w:cs="Times New Roman"/>
        </w:rPr>
      </w:pPr>
    </w:p>
    <w:p w14:paraId="22F6E02C" w14:textId="2DAA5620" w:rsidR="00D80AC8" w:rsidRDefault="00D80AC8" w:rsidP="00BC2321">
      <w:pPr>
        <w:spacing w:after="0" w:line="360" w:lineRule="auto"/>
        <w:ind w:firstLine="397"/>
        <w:jc w:val="both"/>
        <w:rPr>
          <w:rFonts w:ascii="Times New Roman" w:hAnsi="Times New Roman" w:cs="Times New Roman"/>
        </w:rPr>
      </w:pPr>
      <w:r w:rsidRPr="00F1566F">
        <w:rPr>
          <w:rFonts w:ascii="Times New Roman" w:hAnsi="Times New Roman" w:cs="Times New Roman"/>
        </w:rPr>
        <w:t>Šiaulių raj</w:t>
      </w:r>
      <w:r w:rsidR="004924CE" w:rsidRPr="00F1566F">
        <w:rPr>
          <w:rFonts w:ascii="Times New Roman" w:hAnsi="Times New Roman" w:cs="Times New Roman"/>
        </w:rPr>
        <w:t xml:space="preserve">ono savivaldybės aplinkos ore </w:t>
      </w:r>
      <w:r w:rsidR="002D3623" w:rsidRPr="00F1566F">
        <w:rPr>
          <w:rFonts w:ascii="Times New Roman" w:hAnsi="Times New Roman" w:cs="Times New Roman"/>
        </w:rPr>
        <w:t>202</w:t>
      </w:r>
      <w:r w:rsidR="00F1566F" w:rsidRPr="00F1566F">
        <w:rPr>
          <w:rFonts w:ascii="Times New Roman" w:hAnsi="Times New Roman" w:cs="Times New Roman"/>
        </w:rPr>
        <w:t>5</w:t>
      </w:r>
      <w:r w:rsidRPr="00F1566F">
        <w:rPr>
          <w:rFonts w:ascii="Times New Roman" w:hAnsi="Times New Roman" w:cs="Times New Roman"/>
        </w:rPr>
        <w:t xml:space="preserve"> met</w:t>
      </w:r>
      <w:r w:rsidR="00F1566F" w:rsidRPr="00F1566F">
        <w:rPr>
          <w:rFonts w:ascii="Times New Roman" w:hAnsi="Times New Roman" w:cs="Times New Roman"/>
        </w:rPr>
        <w:t xml:space="preserve">ų </w:t>
      </w:r>
      <w:r w:rsidR="00F81B2F">
        <w:rPr>
          <w:rFonts w:ascii="Times New Roman" w:hAnsi="Times New Roman" w:cs="Times New Roman"/>
        </w:rPr>
        <w:t>šaltuoju periodu</w:t>
      </w:r>
      <w:r w:rsidRPr="00F1566F">
        <w:rPr>
          <w:rFonts w:ascii="Times New Roman" w:hAnsi="Times New Roman" w:cs="Times New Roman"/>
        </w:rPr>
        <w:t xml:space="preserve"> sieros dioksido koncentracijos lygis </w:t>
      </w:r>
      <w:r w:rsidR="00F1566F" w:rsidRPr="00F1566F">
        <w:rPr>
          <w:rFonts w:ascii="Times New Roman" w:hAnsi="Times New Roman" w:cs="Times New Roman"/>
        </w:rPr>
        <w:t>visose tyrimo vietose</w:t>
      </w:r>
      <w:r w:rsidR="00BC2321" w:rsidRPr="00F1566F">
        <w:rPr>
          <w:rFonts w:ascii="Times New Roman" w:hAnsi="Times New Roman" w:cs="Times New Roman"/>
        </w:rPr>
        <w:t xml:space="preserve"> </w:t>
      </w:r>
      <w:r w:rsidRPr="00F1566F">
        <w:rPr>
          <w:rFonts w:ascii="Times New Roman" w:hAnsi="Times New Roman" w:cs="Times New Roman"/>
        </w:rPr>
        <w:t xml:space="preserve">buvo </w:t>
      </w:r>
      <w:r w:rsidR="00F1566F" w:rsidRPr="00F1566F">
        <w:rPr>
          <w:rFonts w:ascii="Times New Roman" w:hAnsi="Times New Roman" w:cs="Times New Roman"/>
        </w:rPr>
        <w:t>žemiau nustatymo ribos</w:t>
      </w:r>
      <w:r w:rsidR="00BC2336" w:rsidRPr="00F1566F">
        <w:rPr>
          <w:rFonts w:ascii="Times New Roman" w:hAnsi="Times New Roman" w:cs="Times New Roman"/>
        </w:rPr>
        <w:t xml:space="preserve"> </w:t>
      </w:r>
      <w:r w:rsidR="00F1566F" w:rsidRPr="00F1566F">
        <w:rPr>
          <w:rFonts w:ascii="Times New Roman" w:hAnsi="Times New Roman" w:cs="Times New Roman"/>
        </w:rPr>
        <w:t>(&lt;</w:t>
      </w:r>
      <w:r w:rsidR="00BC2336" w:rsidRPr="00F1566F">
        <w:rPr>
          <w:rFonts w:ascii="Times New Roman" w:hAnsi="Times New Roman" w:cs="Times New Roman"/>
        </w:rPr>
        <w:t>3,1</w:t>
      </w:r>
      <w:r w:rsidR="00807649" w:rsidRPr="00F1566F">
        <w:rPr>
          <w:rFonts w:ascii="Times New Roman" w:hAnsi="Times New Roman" w:cs="Times New Roman"/>
        </w:rPr>
        <w:t>6</w:t>
      </w:r>
      <w:r w:rsidR="00BC2336" w:rsidRPr="00F1566F">
        <w:rPr>
          <w:rFonts w:ascii="Times New Roman" w:hAnsi="Times New Roman" w:cs="Times New Roman"/>
        </w:rPr>
        <w:t xml:space="preserve"> µg/m</w:t>
      </w:r>
      <w:r w:rsidR="00BC2336" w:rsidRPr="00F1566F">
        <w:rPr>
          <w:rFonts w:ascii="Times New Roman" w:hAnsi="Times New Roman" w:cs="Times New Roman"/>
          <w:vertAlign w:val="superscript"/>
        </w:rPr>
        <w:t>3</w:t>
      </w:r>
      <w:r w:rsidR="00F1566F" w:rsidRPr="00F1566F">
        <w:rPr>
          <w:rFonts w:ascii="Times New Roman" w:hAnsi="Times New Roman" w:cs="Times New Roman"/>
        </w:rPr>
        <w:t>)</w:t>
      </w:r>
      <w:r w:rsidR="00BC2336" w:rsidRPr="00F1566F">
        <w:rPr>
          <w:rFonts w:ascii="Times New Roman" w:hAnsi="Times New Roman" w:cs="Times New Roman"/>
        </w:rPr>
        <w:t xml:space="preserve"> </w:t>
      </w:r>
      <w:r w:rsidR="00650FAC" w:rsidRPr="00F1566F">
        <w:rPr>
          <w:rFonts w:ascii="Times New Roman" w:hAnsi="Times New Roman" w:cs="Times New Roman"/>
        </w:rPr>
        <w:t>(2.</w:t>
      </w:r>
      <w:r w:rsidR="003C6A9E" w:rsidRPr="00F1566F">
        <w:rPr>
          <w:rFonts w:ascii="Times New Roman" w:hAnsi="Times New Roman" w:cs="Times New Roman"/>
        </w:rPr>
        <w:t>2</w:t>
      </w:r>
      <w:r w:rsidR="00650FAC" w:rsidRPr="00F1566F">
        <w:rPr>
          <w:rFonts w:ascii="Times New Roman" w:hAnsi="Times New Roman" w:cs="Times New Roman"/>
        </w:rPr>
        <w:t xml:space="preserve"> pav.)</w:t>
      </w:r>
      <w:r w:rsidR="00E61D6E" w:rsidRPr="00F1566F">
        <w:rPr>
          <w:rFonts w:ascii="Times New Roman" w:hAnsi="Times New Roman" w:cs="Times New Roman"/>
        </w:rPr>
        <w:t xml:space="preserve">. </w:t>
      </w:r>
    </w:p>
    <w:p w14:paraId="6C8AB7AC" w14:textId="425F88AB" w:rsidR="00F1566F" w:rsidRPr="00F1566F" w:rsidRDefault="00F1566F" w:rsidP="00BC2321">
      <w:pPr>
        <w:spacing w:after="0" w:line="360" w:lineRule="auto"/>
        <w:ind w:firstLine="397"/>
        <w:jc w:val="both"/>
        <w:rPr>
          <w:rFonts w:ascii="Times New Roman" w:hAnsi="Times New Roman" w:cs="Times New Roman"/>
        </w:rPr>
      </w:pPr>
      <w:r>
        <w:rPr>
          <w:rFonts w:ascii="Times New Roman" w:hAnsi="Times New Roman" w:cs="Times New Roman"/>
        </w:rPr>
        <w:t>Tai rodo pasirenkamo kuro</w:t>
      </w:r>
      <w:r w:rsidR="00F81B2F">
        <w:rPr>
          <w:rFonts w:ascii="Times New Roman" w:hAnsi="Times New Roman" w:cs="Times New Roman"/>
        </w:rPr>
        <w:t xml:space="preserve"> (namų šildymui)</w:t>
      </w:r>
      <w:r>
        <w:rPr>
          <w:rFonts w:ascii="Times New Roman" w:hAnsi="Times New Roman" w:cs="Times New Roman"/>
        </w:rPr>
        <w:t xml:space="preserve"> kokybę bei žinoma gana šilta žiema.</w:t>
      </w:r>
    </w:p>
    <w:p w14:paraId="43F679AA" w14:textId="4872F939" w:rsidR="00D80AC8" w:rsidRPr="00FE5884" w:rsidRDefault="00F81B2F" w:rsidP="00D80AC8">
      <w:pPr>
        <w:spacing w:after="0" w:line="360" w:lineRule="auto"/>
        <w:jc w:val="both"/>
        <w:rPr>
          <w:rFonts w:ascii="Times New Roman" w:hAnsi="Times New Roman" w:cs="Times New Roman"/>
        </w:rPr>
      </w:pPr>
      <w:r w:rsidRPr="00F81B2F">
        <w:rPr>
          <w:rFonts w:ascii="Times New Roman" w:hAnsi="Times New Roman" w:cs="Times New Roman"/>
          <w:noProof/>
          <w:lang w:eastAsia="lt-LT"/>
        </w:rPr>
        <w:drawing>
          <wp:inline distT="0" distB="0" distL="0" distR="0" wp14:anchorId="0A1E4469" wp14:editId="29B9AC68">
            <wp:extent cx="6120130" cy="3709670"/>
            <wp:effectExtent l="0" t="0" r="0" b="5080"/>
            <wp:docPr id="782101203"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3709670"/>
                    </a:xfrm>
                    <a:prstGeom prst="rect">
                      <a:avLst/>
                    </a:prstGeom>
                    <a:noFill/>
                    <a:ln>
                      <a:noFill/>
                    </a:ln>
                  </pic:spPr>
                </pic:pic>
              </a:graphicData>
            </a:graphic>
          </wp:inline>
        </w:drawing>
      </w:r>
    </w:p>
    <w:p w14:paraId="0564D3E6" w14:textId="3F7AFC63" w:rsidR="008A1EF8" w:rsidRPr="00EE1685" w:rsidRDefault="00690051" w:rsidP="00A20798">
      <w:pPr>
        <w:spacing w:after="240" w:line="360" w:lineRule="auto"/>
        <w:ind w:firstLine="397"/>
        <w:jc w:val="center"/>
        <w:rPr>
          <w:rFonts w:ascii="Times New Roman" w:hAnsi="Times New Roman" w:cs="Times New Roman"/>
          <w:i/>
          <w:iCs/>
        </w:rPr>
      </w:pPr>
      <w:r w:rsidRPr="00EE1685">
        <w:rPr>
          <w:rFonts w:ascii="Times New Roman" w:hAnsi="Times New Roman" w:cs="Times New Roman"/>
          <w:b/>
          <w:i/>
          <w:iCs/>
        </w:rPr>
        <w:t>2.</w:t>
      </w:r>
      <w:r w:rsidR="003C6A9E" w:rsidRPr="00EE1685">
        <w:rPr>
          <w:rFonts w:ascii="Times New Roman" w:hAnsi="Times New Roman" w:cs="Times New Roman"/>
          <w:b/>
          <w:i/>
          <w:iCs/>
        </w:rPr>
        <w:t>2</w:t>
      </w:r>
      <w:r w:rsidRPr="00EE1685">
        <w:rPr>
          <w:rFonts w:ascii="Times New Roman" w:hAnsi="Times New Roman" w:cs="Times New Roman"/>
          <w:b/>
          <w:i/>
          <w:iCs/>
        </w:rPr>
        <w:t xml:space="preserve"> pav.</w:t>
      </w:r>
      <w:r w:rsidRPr="00EE1685">
        <w:rPr>
          <w:rFonts w:ascii="Times New Roman" w:hAnsi="Times New Roman" w:cs="Times New Roman"/>
          <w:i/>
          <w:iCs/>
        </w:rPr>
        <w:t xml:space="preserve"> Sieros oksido koncentracija Šiaulių rajono savivaldybės aplinkos ore</w:t>
      </w:r>
      <w:r w:rsidR="00A20798" w:rsidRPr="00EE1685">
        <w:rPr>
          <w:rFonts w:ascii="Times New Roman" w:hAnsi="Times New Roman" w:cs="Times New Roman"/>
          <w:i/>
          <w:iCs/>
        </w:rPr>
        <w:tab/>
      </w:r>
    </w:p>
    <w:p w14:paraId="37025D38" w14:textId="77777777" w:rsidR="00F1566F" w:rsidRDefault="00F1566F" w:rsidP="00690051">
      <w:pPr>
        <w:spacing w:after="0" w:line="360" w:lineRule="auto"/>
        <w:jc w:val="both"/>
        <w:rPr>
          <w:rFonts w:ascii="Times New Roman" w:hAnsi="Times New Roman" w:cs="Times New Roman"/>
          <w:b/>
        </w:rPr>
      </w:pPr>
    </w:p>
    <w:p w14:paraId="02C68061" w14:textId="77777777" w:rsidR="00ED66F3" w:rsidRDefault="00ED66F3">
      <w:pPr>
        <w:rPr>
          <w:rFonts w:ascii="Times New Roman" w:hAnsi="Times New Roman" w:cs="Times New Roman"/>
          <w:b/>
        </w:rPr>
      </w:pPr>
      <w:r>
        <w:rPr>
          <w:rFonts w:ascii="Times New Roman" w:hAnsi="Times New Roman" w:cs="Times New Roman"/>
          <w:b/>
        </w:rPr>
        <w:br w:type="page"/>
      </w:r>
    </w:p>
    <w:p w14:paraId="38FB173D" w14:textId="58A310C0" w:rsidR="00482EC4" w:rsidRPr="00FE5884" w:rsidRDefault="00482EC4" w:rsidP="00690051">
      <w:pPr>
        <w:spacing w:after="0" w:line="360" w:lineRule="auto"/>
        <w:jc w:val="both"/>
        <w:rPr>
          <w:rFonts w:ascii="Times New Roman" w:hAnsi="Times New Roman" w:cs="Times New Roman"/>
          <w:b/>
        </w:rPr>
      </w:pPr>
      <w:r w:rsidRPr="00FE5884">
        <w:rPr>
          <w:rFonts w:ascii="Times New Roman" w:hAnsi="Times New Roman" w:cs="Times New Roman"/>
          <w:b/>
        </w:rPr>
        <w:t>Benzenas</w:t>
      </w:r>
    </w:p>
    <w:p w14:paraId="0539C568" w14:textId="7DADCED8" w:rsidR="00690051" w:rsidRPr="00FE5884" w:rsidRDefault="00690051" w:rsidP="003E3305">
      <w:pPr>
        <w:spacing w:after="0" w:line="360" w:lineRule="auto"/>
        <w:ind w:firstLine="397"/>
        <w:jc w:val="both"/>
        <w:rPr>
          <w:rFonts w:ascii="Times New Roman" w:hAnsi="Times New Roman" w:cs="Times New Roman"/>
          <w:b/>
        </w:rPr>
      </w:pPr>
    </w:p>
    <w:p w14:paraId="0FE532E1" w14:textId="5E9552BF" w:rsidR="003E3305" w:rsidRDefault="006B0FBF" w:rsidP="00C47CD1">
      <w:pPr>
        <w:spacing w:after="0" w:line="360" w:lineRule="auto"/>
        <w:ind w:firstLine="397"/>
        <w:jc w:val="both"/>
        <w:rPr>
          <w:rFonts w:ascii="Times New Roman" w:hAnsi="Times New Roman" w:cs="Times New Roman"/>
          <w:noProof/>
        </w:rPr>
      </w:pPr>
      <w:r w:rsidRPr="00812C01">
        <w:rPr>
          <w:rFonts w:ascii="Times New Roman" w:hAnsi="Times New Roman" w:cs="Times New Roman"/>
        </w:rPr>
        <w:t>Remiantis 20</w:t>
      </w:r>
      <w:r w:rsidR="00C47CD1" w:rsidRPr="00812C01">
        <w:rPr>
          <w:rFonts w:ascii="Times New Roman" w:hAnsi="Times New Roman" w:cs="Times New Roman"/>
        </w:rPr>
        <w:t>2</w:t>
      </w:r>
      <w:r w:rsidR="00F81B2F" w:rsidRPr="00812C01">
        <w:rPr>
          <w:rFonts w:ascii="Times New Roman" w:eastAsia="Times New Roman" w:hAnsi="Times New Roman" w:cs="Times New Roman"/>
        </w:rPr>
        <w:t>5</w:t>
      </w:r>
      <w:r w:rsidRPr="00812C01">
        <w:rPr>
          <w:rFonts w:ascii="Times New Roman" w:hAnsi="Times New Roman" w:cs="Times New Roman"/>
        </w:rPr>
        <w:t xml:space="preserve"> m.</w:t>
      </w:r>
      <w:r w:rsidR="003C6A9E" w:rsidRPr="00812C01">
        <w:rPr>
          <w:rFonts w:ascii="Times New Roman" w:hAnsi="Times New Roman" w:cs="Times New Roman"/>
        </w:rPr>
        <w:t xml:space="preserve"> </w:t>
      </w:r>
      <w:r w:rsidR="00807649" w:rsidRPr="00812C01">
        <w:rPr>
          <w:rFonts w:ascii="Times New Roman" w:hAnsi="Times New Roman" w:cs="Times New Roman"/>
        </w:rPr>
        <w:t>šaltojo</w:t>
      </w:r>
      <w:r w:rsidR="003C6A9E" w:rsidRPr="00812C01">
        <w:rPr>
          <w:rFonts w:ascii="Times New Roman" w:hAnsi="Times New Roman" w:cs="Times New Roman"/>
        </w:rPr>
        <w:t xml:space="preserve"> sezono</w:t>
      </w:r>
      <w:r w:rsidRPr="00812C01">
        <w:rPr>
          <w:rFonts w:ascii="Times New Roman" w:hAnsi="Times New Roman" w:cs="Times New Roman"/>
        </w:rPr>
        <w:t xml:space="preserve"> tyrimo duomenimis nustatyta tarša benzenu </w:t>
      </w:r>
      <w:r w:rsidR="00812C01" w:rsidRPr="00812C01">
        <w:rPr>
          <w:rFonts w:ascii="Times New Roman" w:hAnsi="Times New Roman" w:cs="Times New Roman"/>
        </w:rPr>
        <w:t>gerokai nesiekė</w:t>
      </w:r>
      <w:r w:rsidRPr="00812C01">
        <w:rPr>
          <w:rFonts w:ascii="Times New Roman" w:hAnsi="Times New Roman" w:cs="Times New Roman"/>
        </w:rPr>
        <w:t xml:space="preserve"> leistinos ribinės vertės. </w:t>
      </w:r>
      <w:r w:rsidR="003C6A9E" w:rsidRPr="00812C01">
        <w:rPr>
          <w:rFonts w:ascii="Times New Roman" w:hAnsi="Times New Roman" w:cs="Times New Roman"/>
        </w:rPr>
        <w:t>Tyrimo metu nustatyta, kad benzeno koncentra</w:t>
      </w:r>
      <w:r w:rsidR="00760841" w:rsidRPr="00812C01">
        <w:rPr>
          <w:rFonts w:ascii="Times New Roman" w:hAnsi="Times New Roman" w:cs="Times New Roman"/>
        </w:rPr>
        <w:t>cija apli</w:t>
      </w:r>
      <w:r w:rsidR="00C47CD1" w:rsidRPr="00812C01">
        <w:rPr>
          <w:rFonts w:ascii="Times New Roman" w:hAnsi="Times New Roman" w:cs="Times New Roman"/>
        </w:rPr>
        <w:t xml:space="preserve">nkos ore </w:t>
      </w:r>
      <w:r w:rsidR="00807649" w:rsidRPr="00812C01">
        <w:rPr>
          <w:rFonts w:ascii="Times New Roman" w:hAnsi="Times New Roman" w:cs="Times New Roman"/>
        </w:rPr>
        <w:t>kito</w:t>
      </w:r>
      <w:r w:rsidR="00C47CD1" w:rsidRPr="00812C01">
        <w:rPr>
          <w:rFonts w:ascii="Times New Roman" w:hAnsi="Times New Roman" w:cs="Times New Roman"/>
        </w:rPr>
        <w:t xml:space="preserve"> nuo 0,</w:t>
      </w:r>
      <w:r w:rsidR="00812C01" w:rsidRPr="00812C01">
        <w:rPr>
          <w:rFonts w:ascii="Times New Roman" w:hAnsi="Times New Roman" w:cs="Times New Roman"/>
        </w:rPr>
        <w:t>41</w:t>
      </w:r>
      <w:r w:rsidR="00C47CD1" w:rsidRPr="00812C01">
        <w:rPr>
          <w:rFonts w:ascii="Times New Roman" w:hAnsi="Times New Roman" w:cs="Times New Roman"/>
        </w:rPr>
        <w:t xml:space="preserve"> iki </w:t>
      </w:r>
      <w:r w:rsidR="00807649" w:rsidRPr="00812C01">
        <w:rPr>
          <w:rFonts w:ascii="Times New Roman" w:hAnsi="Times New Roman" w:cs="Times New Roman"/>
        </w:rPr>
        <w:t>1,</w:t>
      </w:r>
      <w:r w:rsidR="00812C01" w:rsidRPr="00812C01">
        <w:rPr>
          <w:rFonts w:ascii="Times New Roman" w:hAnsi="Times New Roman" w:cs="Times New Roman"/>
        </w:rPr>
        <w:t>80</w:t>
      </w:r>
      <w:r w:rsidR="003C6A9E" w:rsidRPr="00812C01">
        <w:rPr>
          <w:rFonts w:ascii="Times New Roman" w:hAnsi="Times New Roman" w:cs="Times New Roman"/>
        </w:rPr>
        <w:t xml:space="preserve"> µg/m</w:t>
      </w:r>
      <w:r w:rsidR="003C6A9E" w:rsidRPr="00812C01">
        <w:rPr>
          <w:rFonts w:ascii="Times New Roman" w:hAnsi="Times New Roman" w:cs="Times New Roman"/>
          <w:vertAlign w:val="superscript"/>
        </w:rPr>
        <w:t>3</w:t>
      </w:r>
      <w:r w:rsidR="003C6A9E" w:rsidRPr="00812C01">
        <w:rPr>
          <w:rFonts w:ascii="Times New Roman" w:hAnsi="Times New Roman" w:cs="Times New Roman"/>
        </w:rPr>
        <w:t xml:space="preserve"> </w:t>
      </w:r>
      <w:r w:rsidR="00650FAC" w:rsidRPr="00812C01">
        <w:rPr>
          <w:rFonts w:ascii="Times New Roman" w:hAnsi="Times New Roman" w:cs="Times New Roman"/>
        </w:rPr>
        <w:t>(2.</w:t>
      </w:r>
      <w:r w:rsidR="003C6A9E" w:rsidRPr="00812C01">
        <w:rPr>
          <w:rFonts w:ascii="Times New Roman" w:hAnsi="Times New Roman" w:cs="Times New Roman"/>
        </w:rPr>
        <w:t>3</w:t>
      </w:r>
      <w:r w:rsidR="00650FAC" w:rsidRPr="00812C01">
        <w:rPr>
          <w:rFonts w:ascii="Times New Roman" w:hAnsi="Times New Roman" w:cs="Times New Roman"/>
        </w:rPr>
        <w:t xml:space="preserve"> pav.).</w:t>
      </w:r>
      <w:r w:rsidRPr="00812C01">
        <w:rPr>
          <w:rFonts w:ascii="Times New Roman" w:hAnsi="Times New Roman" w:cs="Times New Roman"/>
        </w:rPr>
        <w:t xml:space="preserve"> </w:t>
      </w:r>
      <w:r w:rsidR="00C47CD1" w:rsidRPr="00812C01">
        <w:rPr>
          <w:rFonts w:ascii="Times New Roman" w:hAnsi="Times New Roman" w:cs="Times New Roman"/>
        </w:rPr>
        <w:t>Aukščiausi</w:t>
      </w:r>
      <w:r w:rsidR="00812C01" w:rsidRPr="00812C01">
        <w:rPr>
          <w:rFonts w:ascii="Times New Roman" w:hAnsi="Times New Roman" w:cs="Times New Roman"/>
        </w:rPr>
        <w:t>os</w:t>
      </w:r>
      <w:r w:rsidR="00C47CD1" w:rsidRPr="00812C01">
        <w:rPr>
          <w:rFonts w:ascii="Times New Roman" w:hAnsi="Times New Roman" w:cs="Times New Roman"/>
        </w:rPr>
        <w:t xml:space="preserve"> benzeno koncentracij</w:t>
      </w:r>
      <w:r w:rsidR="00812C01" w:rsidRPr="00812C01">
        <w:rPr>
          <w:rFonts w:ascii="Times New Roman" w:hAnsi="Times New Roman" w:cs="Times New Roman"/>
        </w:rPr>
        <w:t>os</w:t>
      </w:r>
      <w:r w:rsidR="00C47CD1" w:rsidRPr="00812C01">
        <w:rPr>
          <w:rFonts w:ascii="Times New Roman" w:hAnsi="Times New Roman" w:cs="Times New Roman"/>
        </w:rPr>
        <w:t xml:space="preserve"> aplinkos ore nustatyt</w:t>
      </w:r>
      <w:r w:rsidR="00812C01" w:rsidRPr="00812C01">
        <w:rPr>
          <w:rFonts w:ascii="Times New Roman" w:hAnsi="Times New Roman" w:cs="Times New Roman"/>
        </w:rPr>
        <w:t>os</w:t>
      </w:r>
      <w:r w:rsidR="00C47CD1" w:rsidRPr="00812C01">
        <w:rPr>
          <w:rFonts w:ascii="Times New Roman" w:hAnsi="Times New Roman" w:cs="Times New Roman"/>
        </w:rPr>
        <w:t xml:space="preserve"> </w:t>
      </w:r>
      <w:r w:rsidR="00812C01" w:rsidRPr="00812C01">
        <w:rPr>
          <w:rFonts w:ascii="Times New Roman" w:hAnsi="Times New Roman" w:cs="Times New Roman"/>
        </w:rPr>
        <w:t>Kuršėnų m. Vydūno g.</w:t>
      </w:r>
      <w:r w:rsidR="00C47CD1" w:rsidRPr="00812C01">
        <w:rPr>
          <w:rFonts w:ascii="Times New Roman" w:hAnsi="Times New Roman" w:cs="Times New Roman"/>
        </w:rPr>
        <w:t xml:space="preserve"> tyrimo vietoje – </w:t>
      </w:r>
      <w:r w:rsidR="00807649" w:rsidRPr="00812C01">
        <w:rPr>
          <w:rFonts w:ascii="Times New Roman" w:hAnsi="Times New Roman" w:cs="Times New Roman"/>
        </w:rPr>
        <w:t>1,</w:t>
      </w:r>
      <w:r w:rsidR="00812C01" w:rsidRPr="00812C01">
        <w:rPr>
          <w:rFonts w:ascii="Times New Roman" w:hAnsi="Times New Roman" w:cs="Times New Roman"/>
        </w:rPr>
        <w:t>80</w:t>
      </w:r>
      <w:r w:rsidR="00D248CF" w:rsidRPr="00812C01">
        <w:rPr>
          <w:rFonts w:ascii="Times New Roman" w:hAnsi="Times New Roman" w:cs="Times New Roman"/>
        </w:rPr>
        <w:t xml:space="preserve"> </w:t>
      </w:r>
      <w:r w:rsidR="00C47CD1" w:rsidRPr="00812C01">
        <w:rPr>
          <w:rFonts w:ascii="Times New Roman" w:hAnsi="Times New Roman" w:cs="Times New Roman"/>
        </w:rPr>
        <w:t>µg/m</w:t>
      </w:r>
      <w:r w:rsidR="00C47CD1" w:rsidRPr="00812C01">
        <w:rPr>
          <w:rFonts w:ascii="Times New Roman" w:hAnsi="Times New Roman" w:cs="Times New Roman"/>
          <w:vertAlign w:val="superscript"/>
        </w:rPr>
        <w:t>3</w:t>
      </w:r>
      <w:r w:rsidR="00812C01" w:rsidRPr="00812C01">
        <w:rPr>
          <w:rFonts w:ascii="Times New Roman" w:hAnsi="Times New Roman" w:cs="Times New Roman"/>
        </w:rPr>
        <w:t>, Meškuičių – 1,50 µg/m</w:t>
      </w:r>
      <w:r w:rsidR="00812C01" w:rsidRPr="00812C01">
        <w:rPr>
          <w:rFonts w:ascii="Times New Roman" w:hAnsi="Times New Roman" w:cs="Times New Roman"/>
          <w:vertAlign w:val="superscript"/>
        </w:rPr>
        <w:t>3</w:t>
      </w:r>
      <w:r w:rsidR="00812C01" w:rsidRPr="00812C01">
        <w:rPr>
          <w:rFonts w:ascii="Times New Roman" w:hAnsi="Times New Roman" w:cs="Times New Roman"/>
        </w:rPr>
        <w:t xml:space="preserve"> ir Žeimių – 1,30 µg/m</w:t>
      </w:r>
      <w:r w:rsidR="00812C01" w:rsidRPr="00812C01">
        <w:rPr>
          <w:rFonts w:ascii="Times New Roman" w:hAnsi="Times New Roman" w:cs="Times New Roman"/>
          <w:vertAlign w:val="superscript"/>
        </w:rPr>
        <w:t>3</w:t>
      </w:r>
      <w:r w:rsidR="00C47CD1" w:rsidRPr="00812C01">
        <w:rPr>
          <w:rFonts w:ascii="Times New Roman" w:hAnsi="Times New Roman" w:cs="Times New Roman"/>
        </w:rPr>
        <w:t xml:space="preserve">. </w:t>
      </w:r>
      <w:r w:rsidR="00807649" w:rsidRPr="00812C01">
        <w:rPr>
          <w:rFonts w:ascii="Times New Roman" w:hAnsi="Times New Roman" w:cs="Times New Roman"/>
        </w:rPr>
        <w:t xml:space="preserve">Tiriamuoju laikotarpiu </w:t>
      </w:r>
      <w:r w:rsidR="00812C01" w:rsidRPr="00812C01">
        <w:rPr>
          <w:rFonts w:ascii="Times New Roman" w:hAnsi="Times New Roman" w:cs="Times New Roman"/>
        </w:rPr>
        <w:t>bendras visų tyrimo taškų vidurkis buvo 1,09</w:t>
      </w:r>
      <w:r w:rsidR="00807649" w:rsidRPr="00812C01">
        <w:rPr>
          <w:rFonts w:ascii="Times New Roman" w:hAnsi="Times New Roman" w:cs="Times New Roman"/>
        </w:rPr>
        <w:t xml:space="preserve"> µg/m</w:t>
      </w:r>
      <w:r w:rsidR="00807649" w:rsidRPr="00812C01">
        <w:rPr>
          <w:rFonts w:ascii="Times New Roman" w:hAnsi="Times New Roman" w:cs="Times New Roman"/>
          <w:vertAlign w:val="superscript"/>
        </w:rPr>
        <w:t>3</w:t>
      </w:r>
      <w:r w:rsidR="003810C7">
        <w:rPr>
          <w:rFonts w:ascii="Times New Roman" w:hAnsi="Times New Roman" w:cs="Times New Roman"/>
        </w:rPr>
        <w:t>, o tai sudaro apie 22 procentus leistinos maksimalios vertės.</w:t>
      </w:r>
    </w:p>
    <w:p w14:paraId="364A4CF2" w14:textId="77777777" w:rsidR="00ED66F3" w:rsidRPr="00812C01" w:rsidRDefault="00ED66F3" w:rsidP="00C47CD1">
      <w:pPr>
        <w:spacing w:after="0" w:line="360" w:lineRule="auto"/>
        <w:ind w:firstLine="397"/>
        <w:jc w:val="both"/>
        <w:rPr>
          <w:rFonts w:ascii="Times New Roman" w:hAnsi="Times New Roman" w:cs="Times New Roman"/>
          <w:noProof/>
        </w:rPr>
      </w:pPr>
    </w:p>
    <w:p w14:paraId="3817D79B" w14:textId="5C238320" w:rsidR="00614447" w:rsidRPr="00FE5884" w:rsidRDefault="00F81B2F" w:rsidP="00614447">
      <w:pPr>
        <w:spacing w:after="0" w:line="360" w:lineRule="auto"/>
        <w:jc w:val="both"/>
        <w:rPr>
          <w:rFonts w:ascii="Times New Roman" w:hAnsi="Times New Roman" w:cs="Times New Roman"/>
        </w:rPr>
      </w:pPr>
      <w:r w:rsidRPr="00F81B2F">
        <w:rPr>
          <w:rFonts w:ascii="Times New Roman" w:hAnsi="Times New Roman" w:cs="Times New Roman"/>
          <w:noProof/>
          <w:lang w:eastAsia="lt-LT"/>
        </w:rPr>
        <w:drawing>
          <wp:inline distT="0" distB="0" distL="0" distR="0" wp14:anchorId="0ACDF08D" wp14:editId="5FECE6DD">
            <wp:extent cx="6120130" cy="3816350"/>
            <wp:effectExtent l="0" t="0" r="0" b="0"/>
            <wp:docPr id="776270135"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20130" cy="3816350"/>
                    </a:xfrm>
                    <a:prstGeom prst="rect">
                      <a:avLst/>
                    </a:prstGeom>
                    <a:noFill/>
                    <a:ln>
                      <a:noFill/>
                    </a:ln>
                  </pic:spPr>
                </pic:pic>
              </a:graphicData>
            </a:graphic>
          </wp:inline>
        </w:drawing>
      </w:r>
    </w:p>
    <w:p w14:paraId="4DB3F554" w14:textId="75F15F38" w:rsidR="004D36C3" w:rsidRPr="00B42690" w:rsidRDefault="00690051" w:rsidP="00690051">
      <w:pPr>
        <w:spacing w:line="360" w:lineRule="auto"/>
        <w:jc w:val="center"/>
        <w:rPr>
          <w:rFonts w:ascii="Times New Roman" w:eastAsia="Times New Roman" w:hAnsi="Times New Roman" w:cs="Times New Roman"/>
          <w:i/>
          <w:iCs/>
          <w:lang w:eastAsia="lt-LT"/>
        </w:rPr>
      </w:pPr>
      <w:r w:rsidRPr="00B42690">
        <w:rPr>
          <w:rFonts w:ascii="Times New Roman" w:hAnsi="Times New Roman" w:cs="Times New Roman"/>
          <w:b/>
          <w:i/>
          <w:iCs/>
          <w:szCs w:val="20"/>
        </w:rPr>
        <w:t>2.</w:t>
      </w:r>
      <w:r w:rsidR="003C6A9E" w:rsidRPr="00B42690">
        <w:rPr>
          <w:rFonts w:ascii="Times New Roman" w:hAnsi="Times New Roman" w:cs="Times New Roman"/>
          <w:b/>
          <w:i/>
          <w:iCs/>
          <w:szCs w:val="20"/>
        </w:rPr>
        <w:t>3</w:t>
      </w:r>
      <w:r w:rsidRPr="00B42690">
        <w:rPr>
          <w:rFonts w:ascii="Times New Roman" w:hAnsi="Times New Roman" w:cs="Times New Roman"/>
          <w:b/>
          <w:i/>
          <w:iCs/>
          <w:szCs w:val="20"/>
        </w:rPr>
        <w:t xml:space="preserve"> pav.</w:t>
      </w:r>
      <w:r w:rsidRPr="00B42690">
        <w:rPr>
          <w:rFonts w:ascii="Times New Roman" w:hAnsi="Times New Roman" w:cs="Times New Roman"/>
          <w:i/>
          <w:iCs/>
          <w:szCs w:val="20"/>
        </w:rPr>
        <w:t xml:space="preserve"> Benzeno koncentracija Šiaulių rajono savivaldybės aplinkos ore</w:t>
      </w:r>
    </w:p>
    <w:p w14:paraId="71CA14ED" w14:textId="77777777" w:rsidR="00ED66F3" w:rsidRDefault="00ED66F3">
      <w:pPr>
        <w:rPr>
          <w:rFonts w:ascii="Times New Roman" w:hAnsi="Times New Roman" w:cs="Times New Roman"/>
          <w:b/>
          <w:szCs w:val="20"/>
        </w:rPr>
      </w:pPr>
      <w:r>
        <w:rPr>
          <w:rFonts w:ascii="Times New Roman" w:hAnsi="Times New Roman" w:cs="Times New Roman"/>
          <w:b/>
          <w:szCs w:val="20"/>
        </w:rPr>
        <w:br w:type="page"/>
      </w:r>
    </w:p>
    <w:p w14:paraId="5FBF53F6" w14:textId="5B76A5F8" w:rsidR="00482EC4" w:rsidRPr="00FE5884" w:rsidRDefault="00482EC4" w:rsidP="003C6A9E">
      <w:pPr>
        <w:spacing w:line="360" w:lineRule="auto"/>
        <w:rPr>
          <w:rFonts w:ascii="Times New Roman" w:hAnsi="Times New Roman" w:cs="Times New Roman"/>
          <w:b/>
          <w:szCs w:val="20"/>
        </w:rPr>
      </w:pPr>
      <w:r w:rsidRPr="00FE5884">
        <w:rPr>
          <w:rFonts w:ascii="Times New Roman" w:hAnsi="Times New Roman" w:cs="Times New Roman"/>
          <w:b/>
          <w:szCs w:val="20"/>
        </w:rPr>
        <w:t>Toluenas</w:t>
      </w:r>
    </w:p>
    <w:p w14:paraId="236EEB0B" w14:textId="5BB7F871" w:rsidR="003810C7" w:rsidRPr="003810C7" w:rsidRDefault="00B257B1" w:rsidP="00071089">
      <w:pPr>
        <w:spacing w:after="0" w:line="360" w:lineRule="auto"/>
        <w:ind w:firstLine="397"/>
        <w:jc w:val="both"/>
        <w:rPr>
          <w:rFonts w:ascii="Times New Roman" w:hAnsi="Times New Roman" w:cs="Times New Roman"/>
        </w:rPr>
      </w:pPr>
      <w:r w:rsidRPr="003810C7">
        <w:rPr>
          <w:rFonts w:ascii="Times New Roman" w:hAnsi="Times New Roman" w:cs="Times New Roman"/>
        </w:rPr>
        <w:t xml:space="preserve">Tolueno koncentracija nustatyta Šiaulių rajono savivaldybės teritorijos aplinkos ore </w:t>
      </w:r>
      <w:r w:rsidR="00945C7B" w:rsidRPr="003810C7">
        <w:rPr>
          <w:rFonts w:ascii="Times New Roman" w:hAnsi="Times New Roman" w:cs="Times New Roman"/>
        </w:rPr>
        <w:t>202</w:t>
      </w:r>
      <w:r w:rsidR="003810C7" w:rsidRPr="003810C7">
        <w:rPr>
          <w:rFonts w:ascii="Times New Roman" w:hAnsi="Times New Roman" w:cs="Times New Roman"/>
        </w:rPr>
        <w:t>5</w:t>
      </w:r>
      <w:r w:rsidR="0022242D" w:rsidRPr="003810C7">
        <w:rPr>
          <w:rFonts w:ascii="Times New Roman" w:hAnsi="Times New Roman" w:cs="Times New Roman"/>
        </w:rPr>
        <w:t xml:space="preserve"> m. </w:t>
      </w:r>
      <w:r w:rsidR="00111BF7" w:rsidRPr="003810C7">
        <w:rPr>
          <w:rFonts w:ascii="Times New Roman" w:hAnsi="Times New Roman" w:cs="Times New Roman"/>
        </w:rPr>
        <w:t xml:space="preserve">šaltuoju periodu </w:t>
      </w:r>
      <w:r w:rsidR="003810C7" w:rsidRPr="003810C7">
        <w:rPr>
          <w:rFonts w:ascii="Times New Roman" w:hAnsi="Times New Roman" w:cs="Times New Roman"/>
        </w:rPr>
        <w:t xml:space="preserve">gerokai nesiekė </w:t>
      </w:r>
      <w:r w:rsidR="0022242D" w:rsidRPr="003810C7">
        <w:rPr>
          <w:rFonts w:ascii="Times New Roman" w:hAnsi="Times New Roman" w:cs="Times New Roman"/>
        </w:rPr>
        <w:t xml:space="preserve">leistinų ribinių verčių. </w:t>
      </w:r>
      <w:r w:rsidR="003810C7" w:rsidRPr="003810C7">
        <w:rPr>
          <w:rFonts w:ascii="Times New Roman" w:hAnsi="Times New Roman" w:cs="Times New Roman"/>
        </w:rPr>
        <w:t>Bendras vidurkis siekė tik 1,49 µg/m</w:t>
      </w:r>
      <w:r w:rsidR="003810C7" w:rsidRPr="003810C7">
        <w:rPr>
          <w:rFonts w:ascii="Times New Roman" w:hAnsi="Times New Roman" w:cs="Times New Roman"/>
          <w:vertAlign w:val="superscript"/>
        </w:rPr>
        <w:t>3</w:t>
      </w:r>
      <w:r w:rsidR="003810C7" w:rsidRPr="003810C7">
        <w:rPr>
          <w:rFonts w:ascii="Times New Roman" w:hAnsi="Times New Roman" w:cs="Times New Roman"/>
        </w:rPr>
        <w:t xml:space="preserve">, o tai tesudarė 0,25 </w:t>
      </w:r>
      <w:proofErr w:type="spellStart"/>
      <w:r w:rsidR="003810C7" w:rsidRPr="003810C7">
        <w:rPr>
          <w:rFonts w:ascii="Times New Roman" w:hAnsi="Times New Roman" w:cs="Times New Roman"/>
        </w:rPr>
        <w:t>proc</w:t>
      </w:r>
      <w:proofErr w:type="spellEnd"/>
      <w:r w:rsidR="003810C7" w:rsidRPr="003810C7">
        <w:rPr>
          <w:rFonts w:ascii="Times New Roman" w:hAnsi="Times New Roman" w:cs="Times New Roman"/>
        </w:rPr>
        <w:t xml:space="preserve"> nuo leistinos maksimalios ribos</w:t>
      </w:r>
      <w:r w:rsidR="003810C7">
        <w:rPr>
          <w:rFonts w:ascii="Times New Roman" w:hAnsi="Times New Roman" w:cs="Times New Roman"/>
        </w:rPr>
        <w:t xml:space="preserve"> (2.4 pav.)</w:t>
      </w:r>
      <w:r w:rsidR="003810C7" w:rsidRPr="003810C7">
        <w:rPr>
          <w:rFonts w:ascii="Times New Roman" w:hAnsi="Times New Roman" w:cs="Times New Roman"/>
        </w:rPr>
        <w:t>.</w:t>
      </w:r>
    </w:p>
    <w:p w14:paraId="17E98AA6" w14:textId="2DAA0C56" w:rsidR="00111BF7" w:rsidRPr="003810C7" w:rsidRDefault="003810C7" w:rsidP="00071089">
      <w:pPr>
        <w:spacing w:after="0" w:line="360" w:lineRule="auto"/>
        <w:ind w:firstLine="397"/>
        <w:jc w:val="both"/>
        <w:rPr>
          <w:rFonts w:ascii="Times New Roman" w:hAnsi="Times New Roman" w:cs="Times New Roman"/>
        </w:rPr>
      </w:pPr>
      <w:r w:rsidRPr="003810C7">
        <w:rPr>
          <w:rFonts w:ascii="Times New Roman" w:hAnsi="Times New Roman" w:cs="Times New Roman"/>
        </w:rPr>
        <w:t xml:space="preserve">Didžiausia </w:t>
      </w:r>
      <w:r w:rsidR="00B257B1" w:rsidRPr="003810C7">
        <w:rPr>
          <w:rFonts w:ascii="Times New Roman" w:hAnsi="Times New Roman" w:cs="Times New Roman"/>
        </w:rPr>
        <w:t xml:space="preserve">tolueno koncentracija </w:t>
      </w:r>
      <w:r w:rsidR="00C47CD1" w:rsidRPr="003810C7">
        <w:rPr>
          <w:rFonts w:ascii="Times New Roman" w:hAnsi="Times New Roman" w:cs="Times New Roman"/>
        </w:rPr>
        <w:t xml:space="preserve">– </w:t>
      </w:r>
      <w:r w:rsidRPr="003810C7">
        <w:rPr>
          <w:rFonts w:ascii="Times New Roman" w:hAnsi="Times New Roman" w:cs="Times New Roman"/>
        </w:rPr>
        <w:t>4,00</w:t>
      </w:r>
      <w:r w:rsidR="00C47CD1" w:rsidRPr="003810C7">
        <w:rPr>
          <w:rFonts w:ascii="Times New Roman" w:hAnsi="Times New Roman" w:cs="Times New Roman"/>
        </w:rPr>
        <w:t xml:space="preserve"> µg/m</w:t>
      </w:r>
      <w:r w:rsidR="00C47CD1" w:rsidRPr="003810C7">
        <w:rPr>
          <w:rFonts w:ascii="Times New Roman" w:hAnsi="Times New Roman" w:cs="Times New Roman"/>
          <w:vertAlign w:val="superscript"/>
        </w:rPr>
        <w:t>3</w:t>
      </w:r>
      <w:r w:rsidRPr="003810C7">
        <w:rPr>
          <w:rFonts w:ascii="Times New Roman" w:hAnsi="Times New Roman" w:cs="Times New Roman"/>
        </w:rPr>
        <w:t xml:space="preserve"> buvo Šakynos </w:t>
      </w:r>
      <w:r w:rsidR="00C47CD1" w:rsidRPr="003810C7">
        <w:rPr>
          <w:rFonts w:ascii="Times New Roman" w:hAnsi="Times New Roman" w:cs="Times New Roman"/>
        </w:rPr>
        <w:t>tyrimo vietoje</w:t>
      </w:r>
      <w:r w:rsidRPr="003810C7">
        <w:rPr>
          <w:rFonts w:ascii="Times New Roman" w:hAnsi="Times New Roman" w:cs="Times New Roman"/>
        </w:rPr>
        <w:t xml:space="preserve"> ir truputėlį </w:t>
      </w:r>
      <w:proofErr w:type="spellStart"/>
      <w:r w:rsidRPr="003810C7">
        <w:rPr>
          <w:rFonts w:ascii="Times New Roman" w:hAnsi="Times New Roman" w:cs="Times New Roman"/>
        </w:rPr>
        <w:t>maželesnė</w:t>
      </w:r>
      <w:proofErr w:type="spellEnd"/>
      <w:r w:rsidRPr="003810C7">
        <w:rPr>
          <w:rFonts w:ascii="Times New Roman" w:hAnsi="Times New Roman" w:cs="Times New Roman"/>
        </w:rPr>
        <w:t xml:space="preserve"> (3,90 µg/m</w:t>
      </w:r>
      <w:r w:rsidRPr="003810C7">
        <w:rPr>
          <w:rFonts w:ascii="Times New Roman" w:hAnsi="Times New Roman" w:cs="Times New Roman"/>
          <w:vertAlign w:val="superscript"/>
        </w:rPr>
        <w:t>3</w:t>
      </w:r>
      <w:r w:rsidRPr="003810C7">
        <w:rPr>
          <w:rFonts w:ascii="Times New Roman" w:hAnsi="Times New Roman" w:cs="Times New Roman"/>
        </w:rPr>
        <w:t xml:space="preserve">,) – Žeimių tyrimo vietoje. </w:t>
      </w:r>
      <w:r w:rsidR="00C47CD1" w:rsidRPr="003810C7">
        <w:rPr>
          <w:rFonts w:ascii="Times New Roman" w:hAnsi="Times New Roman" w:cs="Times New Roman"/>
        </w:rPr>
        <w:t xml:space="preserve"> </w:t>
      </w:r>
      <w:r w:rsidR="00111BF7" w:rsidRPr="003810C7">
        <w:rPr>
          <w:rFonts w:ascii="Times New Roman" w:hAnsi="Times New Roman" w:cs="Times New Roman"/>
        </w:rPr>
        <w:t xml:space="preserve">Mažiausia tarša </w:t>
      </w:r>
      <w:proofErr w:type="spellStart"/>
      <w:r w:rsidR="00111BF7" w:rsidRPr="003810C7">
        <w:rPr>
          <w:rFonts w:ascii="Times New Roman" w:hAnsi="Times New Roman" w:cs="Times New Roman"/>
        </w:rPr>
        <w:t>toluenu</w:t>
      </w:r>
      <w:proofErr w:type="spellEnd"/>
      <w:r w:rsidR="00111BF7" w:rsidRPr="003810C7">
        <w:rPr>
          <w:rFonts w:ascii="Times New Roman" w:hAnsi="Times New Roman" w:cs="Times New Roman"/>
        </w:rPr>
        <w:t xml:space="preserve"> nustatyta </w:t>
      </w:r>
      <w:r w:rsidRPr="003810C7">
        <w:rPr>
          <w:rFonts w:ascii="Times New Roman" w:hAnsi="Times New Roman" w:cs="Times New Roman"/>
        </w:rPr>
        <w:t xml:space="preserve">Rimučių, Bazilionų, Kuršėnų m. Ventos g. ir </w:t>
      </w:r>
      <w:proofErr w:type="spellStart"/>
      <w:r w:rsidRPr="003810C7">
        <w:rPr>
          <w:rFonts w:ascii="Times New Roman" w:hAnsi="Times New Roman" w:cs="Times New Roman"/>
        </w:rPr>
        <w:t>Aukštrakių</w:t>
      </w:r>
      <w:proofErr w:type="spellEnd"/>
      <w:r w:rsidRPr="003810C7">
        <w:rPr>
          <w:rFonts w:ascii="Times New Roman" w:hAnsi="Times New Roman" w:cs="Times New Roman"/>
        </w:rPr>
        <w:t xml:space="preserve"> k. </w:t>
      </w:r>
      <w:proofErr w:type="spellStart"/>
      <w:r w:rsidRPr="003810C7">
        <w:rPr>
          <w:rFonts w:ascii="Times New Roman" w:hAnsi="Times New Roman" w:cs="Times New Roman"/>
        </w:rPr>
        <w:t>Bridų</w:t>
      </w:r>
      <w:proofErr w:type="spellEnd"/>
      <w:r w:rsidRPr="003810C7">
        <w:rPr>
          <w:rFonts w:ascii="Times New Roman" w:hAnsi="Times New Roman" w:cs="Times New Roman"/>
        </w:rPr>
        <w:t xml:space="preserve"> g.</w:t>
      </w:r>
      <w:r w:rsidR="00111BF7" w:rsidRPr="003810C7">
        <w:rPr>
          <w:rFonts w:ascii="Times New Roman" w:hAnsi="Times New Roman" w:cs="Times New Roman"/>
        </w:rPr>
        <w:t xml:space="preserve"> (nuo 0,</w:t>
      </w:r>
      <w:r w:rsidRPr="003810C7">
        <w:rPr>
          <w:rFonts w:ascii="Times New Roman" w:hAnsi="Times New Roman" w:cs="Times New Roman"/>
        </w:rPr>
        <w:t>47</w:t>
      </w:r>
      <w:r w:rsidR="00111BF7" w:rsidRPr="003810C7">
        <w:rPr>
          <w:rFonts w:ascii="Times New Roman" w:hAnsi="Times New Roman" w:cs="Times New Roman"/>
        </w:rPr>
        <w:t xml:space="preserve"> iki </w:t>
      </w:r>
      <w:r w:rsidRPr="003810C7">
        <w:rPr>
          <w:rFonts w:ascii="Times New Roman" w:hAnsi="Times New Roman" w:cs="Times New Roman"/>
        </w:rPr>
        <w:t>0,64</w:t>
      </w:r>
      <w:r w:rsidR="00111BF7" w:rsidRPr="003810C7">
        <w:rPr>
          <w:rFonts w:ascii="Times New Roman" w:hAnsi="Times New Roman" w:cs="Times New Roman"/>
        </w:rPr>
        <w:t xml:space="preserve"> µg/m</w:t>
      </w:r>
      <w:r w:rsidR="00111BF7" w:rsidRPr="003810C7">
        <w:rPr>
          <w:rFonts w:ascii="Times New Roman" w:hAnsi="Times New Roman" w:cs="Times New Roman"/>
          <w:vertAlign w:val="superscript"/>
        </w:rPr>
        <w:t>3</w:t>
      </w:r>
      <w:r w:rsidR="00111BF7" w:rsidRPr="003810C7">
        <w:rPr>
          <w:rFonts w:ascii="Times New Roman" w:hAnsi="Times New Roman" w:cs="Times New Roman"/>
        </w:rPr>
        <w:t>).</w:t>
      </w:r>
    </w:p>
    <w:p w14:paraId="7BB751A4" w14:textId="77777777" w:rsidR="00ED66F3" w:rsidRPr="003810C7" w:rsidRDefault="00ED66F3" w:rsidP="00071089">
      <w:pPr>
        <w:spacing w:after="0" w:line="360" w:lineRule="auto"/>
        <w:ind w:firstLine="397"/>
        <w:jc w:val="both"/>
        <w:rPr>
          <w:rFonts w:ascii="Times New Roman" w:hAnsi="Times New Roman" w:cs="Times New Roman"/>
        </w:rPr>
      </w:pPr>
    </w:p>
    <w:p w14:paraId="38ECFF32" w14:textId="79821BA3" w:rsidR="00BE6D66" w:rsidRPr="00FE5884" w:rsidRDefault="00ED66F3" w:rsidP="00BE6D66">
      <w:pPr>
        <w:spacing w:after="0" w:line="360" w:lineRule="auto"/>
        <w:jc w:val="both"/>
        <w:rPr>
          <w:rFonts w:ascii="Times New Roman" w:hAnsi="Times New Roman" w:cs="Times New Roman"/>
        </w:rPr>
      </w:pPr>
      <w:r w:rsidRPr="00ED66F3">
        <w:rPr>
          <w:rFonts w:ascii="Times New Roman" w:hAnsi="Times New Roman" w:cs="Times New Roman"/>
          <w:noProof/>
          <w:lang w:eastAsia="lt-LT"/>
        </w:rPr>
        <w:drawing>
          <wp:inline distT="0" distB="0" distL="0" distR="0" wp14:anchorId="62C98D68" wp14:editId="7C000DD6">
            <wp:extent cx="6120130" cy="3828415"/>
            <wp:effectExtent l="0" t="0" r="0" b="635"/>
            <wp:docPr id="1382088771"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130" cy="3828415"/>
                    </a:xfrm>
                    <a:prstGeom prst="rect">
                      <a:avLst/>
                    </a:prstGeom>
                    <a:noFill/>
                    <a:ln>
                      <a:noFill/>
                    </a:ln>
                  </pic:spPr>
                </pic:pic>
              </a:graphicData>
            </a:graphic>
          </wp:inline>
        </w:drawing>
      </w:r>
    </w:p>
    <w:p w14:paraId="3A83D983" w14:textId="4C20E64B" w:rsidR="00482EC4" w:rsidRPr="007505E0" w:rsidRDefault="00690051" w:rsidP="00690051">
      <w:pPr>
        <w:spacing w:after="0" w:line="360" w:lineRule="auto"/>
        <w:jc w:val="center"/>
        <w:rPr>
          <w:rFonts w:ascii="Times New Roman" w:hAnsi="Times New Roman" w:cs="Times New Roman"/>
          <w:i/>
          <w:iCs/>
          <w:szCs w:val="20"/>
        </w:rPr>
      </w:pPr>
      <w:r w:rsidRPr="007505E0">
        <w:rPr>
          <w:rFonts w:ascii="Times New Roman" w:hAnsi="Times New Roman" w:cs="Times New Roman"/>
          <w:b/>
          <w:i/>
          <w:iCs/>
          <w:szCs w:val="20"/>
        </w:rPr>
        <w:t>2.</w:t>
      </w:r>
      <w:r w:rsidR="003C6A9E" w:rsidRPr="007505E0">
        <w:rPr>
          <w:rFonts w:ascii="Times New Roman" w:hAnsi="Times New Roman" w:cs="Times New Roman"/>
          <w:b/>
          <w:i/>
          <w:iCs/>
          <w:szCs w:val="20"/>
        </w:rPr>
        <w:t>4</w:t>
      </w:r>
      <w:r w:rsidRPr="007505E0">
        <w:rPr>
          <w:rFonts w:ascii="Times New Roman" w:hAnsi="Times New Roman" w:cs="Times New Roman"/>
          <w:b/>
          <w:i/>
          <w:iCs/>
          <w:szCs w:val="20"/>
        </w:rPr>
        <w:t xml:space="preserve"> pav.</w:t>
      </w:r>
      <w:r w:rsidRPr="007505E0">
        <w:rPr>
          <w:rFonts w:ascii="Times New Roman" w:hAnsi="Times New Roman" w:cs="Times New Roman"/>
          <w:i/>
          <w:iCs/>
          <w:szCs w:val="20"/>
        </w:rPr>
        <w:t xml:space="preserve"> Tolueno koncentracija Šiaulių rajono savivaldybės aplinkos ore</w:t>
      </w:r>
    </w:p>
    <w:p w14:paraId="7FA69B59" w14:textId="77777777" w:rsidR="00156081" w:rsidRPr="00FE5884" w:rsidRDefault="00156081" w:rsidP="004B7083">
      <w:pPr>
        <w:spacing w:after="0" w:line="360" w:lineRule="auto"/>
        <w:ind w:firstLine="397"/>
        <w:jc w:val="both"/>
        <w:rPr>
          <w:rFonts w:ascii="Times New Roman" w:hAnsi="Times New Roman" w:cs="Times New Roman"/>
          <w:bCs/>
          <w:szCs w:val="20"/>
        </w:rPr>
      </w:pPr>
    </w:p>
    <w:p w14:paraId="402480D7" w14:textId="77777777" w:rsidR="00ED66F3" w:rsidRDefault="00ED66F3">
      <w:pPr>
        <w:rPr>
          <w:rFonts w:ascii="Times New Roman" w:hAnsi="Times New Roman" w:cs="Times New Roman"/>
          <w:b/>
          <w:szCs w:val="20"/>
        </w:rPr>
      </w:pPr>
      <w:r>
        <w:rPr>
          <w:rFonts w:ascii="Times New Roman" w:hAnsi="Times New Roman" w:cs="Times New Roman"/>
          <w:b/>
          <w:szCs w:val="20"/>
        </w:rPr>
        <w:br w:type="page"/>
      </w:r>
    </w:p>
    <w:p w14:paraId="4DD1226D" w14:textId="291FB30B" w:rsidR="00482EC4" w:rsidRPr="00FE5884" w:rsidRDefault="00482EC4" w:rsidP="003C6A9E">
      <w:pPr>
        <w:spacing w:line="360" w:lineRule="auto"/>
        <w:jc w:val="both"/>
        <w:rPr>
          <w:rFonts w:ascii="Times New Roman" w:hAnsi="Times New Roman" w:cs="Times New Roman"/>
          <w:b/>
          <w:szCs w:val="20"/>
        </w:rPr>
      </w:pPr>
      <w:r w:rsidRPr="00FE5884">
        <w:rPr>
          <w:rFonts w:ascii="Times New Roman" w:hAnsi="Times New Roman" w:cs="Times New Roman"/>
          <w:b/>
          <w:szCs w:val="20"/>
        </w:rPr>
        <w:t>Etilbenzenas</w:t>
      </w:r>
    </w:p>
    <w:p w14:paraId="734F1212" w14:textId="4EF57C57" w:rsidR="008350A2" w:rsidRPr="008350A2" w:rsidRDefault="00AF4F6D" w:rsidP="00071089">
      <w:pPr>
        <w:spacing w:after="0" w:line="360" w:lineRule="auto"/>
        <w:ind w:firstLine="567"/>
        <w:jc w:val="both"/>
        <w:rPr>
          <w:rFonts w:ascii="Times New Roman" w:hAnsi="Times New Roman" w:cs="Times New Roman"/>
        </w:rPr>
      </w:pPr>
      <w:bookmarkStart w:id="0" w:name="_Hlk196778405"/>
      <w:r w:rsidRPr="008350A2">
        <w:rPr>
          <w:rFonts w:ascii="Times New Roman" w:hAnsi="Times New Roman" w:cs="Times New Roman"/>
        </w:rPr>
        <w:t xml:space="preserve">Etilbenzeno </w:t>
      </w:r>
      <w:r w:rsidR="008350A2" w:rsidRPr="008350A2">
        <w:rPr>
          <w:rFonts w:ascii="Times New Roman" w:hAnsi="Times New Roman" w:cs="Times New Roman"/>
        </w:rPr>
        <w:t>2025 metų tirtu šaltuoju periodu daugumoje tirtų vietovių nerasta arba jo buvo žemiau aptikimo ribos (&lt;0,51 µg/m</w:t>
      </w:r>
      <w:r w:rsidR="008350A2" w:rsidRPr="008350A2">
        <w:rPr>
          <w:rFonts w:ascii="Times New Roman" w:hAnsi="Times New Roman" w:cs="Times New Roman"/>
          <w:vertAlign w:val="superscript"/>
        </w:rPr>
        <w:t>3</w:t>
      </w:r>
      <w:r w:rsidR="008350A2" w:rsidRPr="008350A2">
        <w:rPr>
          <w:rFonts w:ascii="Times New Roman" w:hAnsi="Times New Roman" w:cs="Times New Roman"/>
        </w:rPr>
        <w:t>). Šio junginio rasta tik Žeimių (1,50 µg/m</w:t>
      </w:r>
      <w:r w:rsidR="008350A2" w:rsidRPr="008350A2">
        <w:rPr>
          <w:rFonts w:ascii="Times New Roman" w:hAnsi="Times New Roman" w:cs="Times New Roman"/>
          <w:vertAlign w:val="superscript"/>
        </w:rPr>
        <w:t>3</w:t>
      </w:r>
      <w:r w:rsidR="008350A2" w:rsidRPr="008350A2">
        <w:rPr>
          <w:rFonts w:ascii="Times New Roman" w:hAnsi="Times New Roman" w:cs="Times New Roman"/>
        </w:rPr>
        <w:t>) ir Šakynos (1,10 µg/m</w:t>
      </w:r>
      <w:r w:rsidR="008350A2" w:rsidRPr="008350A2">
        <w:rPr>
          <w:rFonts w:ascii="Times New Roman" w:hAnsi="Times New Roman" w:cs="Times New Roman"/>
          <w:vertAlign w:val="superscript"/>
        </w:rPr>
        <w:t>3</w:t>
      </w:r>
      <w:r w:rsidR="008350A2" w:rsidRPr="008350A2">
        <w:rPr>
          <w:rFonts w:ascii="Times New Roman" w:hAnsi="Times New Roman" w:cs="Times New Roman"/>
        </w:rPr>
        <w:t>) tyrimo vietose</w:t>
      </w:r>
      <w:r w:rsidR="008350A2">
        <w:rPr>
          <w:rFonts w:ascii="Times New Roman" w:hAnsi="Times New Roman" w:cs="Times New Roman"/>
        </w:rPr>
        <w:t xml:space="preserve"> (2.5 pav.)</w:t>
      </w:r>
      <w:r w:rsidR="008350A2" w:rsidRPr="008350A2">
        <w:rPr>
          <w:rFonts w:ascii="Times New Roman" w:hAnsi="Times New Roman" w:cs="Times New Roman"/>
        </w:rPr>
        <w:t>.</w:t>
      </w:r>
    </w:p>
    <w:bookmarkEnd w:id="0"/>
    <w:p w14:paraId="0A3516E0" w14:textId="77777777" w:rsidR="008350A2" w:rsidRPr="008350A2" w:rsidRDefault="008350A2" w:rsidP="00071089">
      <w:pPr>
        <w:spacing w:after="0" w:line="360" w:lineRule="auto"/>
        <w:ind w:firstLine="567"/>
        <w:jc w:val="both"/>
        <w:rPr>
          <w:rFonts w:ascii="Times New Roman" w:hAnsi="Times New Roman" w:cs="Times New Roman"/>
        </w:rPr>
      </w:pPr>
    </w:p>
    <w:p w14:paraId="70DBF488" w14:textId="1F22B0B5" w:rsidR="00723D70" w:rsidRPr="00FE5884" w:rsidRDefault="008350A2" w:rsidP="005B13E9">
      <w:pPr>
        <w:spacing w:after="0" w:line="360" w:lineRule="auto"/>
        <w:jc w:val="both"/>
        <w:rPr>
          <w:rFonts w:ascii="Times New Roman" w:hAnsi="Times New Roman" w:cs="Times New Roman"/>
        </w:rPr>
      </w:pPr>
      <w:r w:rsidRPr="008350A2">
        <w:rPr>
          <w:rFonts w:ascii="Times New Roman" w:hAnsi="Times New Roman" w:cs="Times New Roman"/>
          <w:noProof/>
          <w:lang w:eastAsia="lt-LT"/>
        </w:rPr>
        <w:drawing>
          <wp:inline distT="0" distB="0" distL="0" distR="0" wp14:anchorId="29AE1992" wp14:editId="23FC994E">
            <wp:extent cx="6120130" cy="3627755"/>
            <wp:effectExtent l="0" t="0" r="0" b="0"/>
            <wp:docPr id="503079576"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20130" cy="3627755"/>
                    </a:xfrm>
                    <a:prstGeom prst="rect">
                      <a:avLst/>
                    </a:prstGeom>
                    <a:noFill/>
                    <a:ln>
                      <a:noFill/>
                    </a:ln>
                  </pic:spPr>
                </pic:pic>
              </a:graphicData>
            </a:graphic>
          </wp:inline>
        </w:drawing>
      </w:r>
    </w:p>
    <w:p w14:paraId="1BE1812C" w14:textId="352536D9" w:rsidR="00D16846" w:rsidRPr="005B13E9" w:rsidRDefault="00650FAC" w:rsidP="00D16846">
      <w:pPr>
        <w:spacing w:after="0" w:line="360" w:lineRule="auto"/>
        <w:jc w:val="center"/>
        <w:rPr>
          <w:rFonts w:ascii="Times New Roman" w:hAnsi="Times New Roman" w:cs="Times New Roman"/>
          <w:i/>
          <w:iCs/>
          <w:szCs w:val="20"/>
        </w:rPr>
      </w:pPr>
      <w:r w:rsidRPr="005B13E9">
        <w:rPr>
          <w:rFonts w:ascii="Times New Roman" w:hAnsi="Times New Roman" w:cs="Times New Roman"/>
          <w:b/>
          <w:i/>
          <w:iCs/>
          <w:szCs w:val="20"/>
        </w:rPr>
        <w:t>2.</w:t>
      </w:r>
      <w:r w:rsidR="003C6A9E" w:rsidRPr="005B13E9">
        <w:rPr>
          <w:rFonts w:ascii="Times New Roman" w:hAnsi="Times New Roman" w:cs="Times New Roman"/>
          <w:b/>
          <w:i/>
          <w:iCs/>
          <w:szCs w:val="20"/>
        </w:rPr>
        <w:t>5</w:t>
      </w:r>
      <w:r w:rsidR="00482EC4" w:rsidRPr="005B13E9">
        <w:rPr>
          <w:rFonts w:ascii="Times New Roman" w:hAnsi="Times New Roman" w:cs="Times New Roman"/>
          <w:b/>
          <w:i/>
          <w:iCs/>
          <w:szCs w:val="20"/>
        </w:rPr>
        <w:t xml:space="preserve"> pav.</w:t>
      </w:r>
      <w:r w:rsidR="00482EC4" w:rsidRPr="005B13E9">
        <w:rPr>
          <w:rFonts w:ascii="Times New Roman" w:hAnsi="Times New Roman" w:cs="Times New Roman"/>
          <w:i/>
          <w:iCs/>
          <w:szCs w:val="20"/>
        </w:rPr>
        <w:t xml:space="preserve"> Etilbenzeno koncentracija Šiaulių rajono savivaldybės aplinkos ore</w:t>
      </w:r>
    </w:p>
    <w:p w14:paraId="162B6A71" w14:textId="77777777" w:rsidR="00DB7261" w:rsidRPr="00FE5884" w:rsidRDefault="00DB7261" w:rsidP="00156081">
      <w:pPr>
        <w:spacing w:after="0" w:line="360" w:lineRule="auto"/>
        <w:ind w:firstLine="397"/>
        <w:jc w:val="both"/>
        <w:rPr>
          <w:rFonts w:ascii="Times New Roman" w:hAnsi="Times New Roman" w:cs="Times New Roman"/>
        </w:rPr>
      </w:pPr>
    </w:p>
    <w:p w14:paraId="77DAAB88" w14:textId="77777777" w:rsidR="008350A2" w:rsidRDefault="008350A2">
      <w:pPr>
        <w:rPr>
          <w:rFonts w:ascii="Times New Roman" w:hAnsi="Times New Roman" w:cs="Times New Roman"/>
          <w:b/>
          <w:sz w:val="24"/>
        </w:rPr>
      </w:pPr>
      <w:r>
        <w:rPr>
          <w:rFonts w:ascii="Times New Roman" w:hAnsi="Times New Roman" w:cs="Times New Roman"/>
          <w:b/>
          <w:sz w:val="24"/>
        </w:rPr>
        <w:br w:type="page"/>
      </w:r>
    </w:p>
    <w:p w14:paraId="2127D510" w14:textId="2C91FE6F" w:rsidR="00482EC4" w:rsidRPr="00FE5884" w:rsidRDefault="00D16846" w:rsidP="00507AD4">
      <w:pPr>
        <w:spacing w:after="0" w:line="360" w:lineRule="auto"/>
        <w:jc w:val="both"/>
        <w:rPr>
          <w:rFonts w:ascii="Times New Roman" w:hAnsi="Times New Roman" w:cs="Times New Roman"/>
          <w:b/>
          <w:sz w:val="24"/>
        </w:rPr>
      </w:pPr>
      <w:r w:rsidRPr="00FE5884">
        <w:rPr>
          <w:rFonts w:ascii="Times New Roman" w:hAnsi="Times New Roman" w:cs="Times New Roman"/>
          <w:b/>
          <w:sz w:val="24"/>
        </w:rPr>
        <w:t>O-</w:t>
      </w:r>
      <w:proofErr w:type="spellStart"/>
      <w:r w:rsidR="00482EC4" w:rsidRPr="00FE5884">
        <w:rPr>
          <w:rFonts w:ascii="Times New Roman" w:hAnsi="Times New Roman" w:cs="Times New Roman"/>
          <w:b/>
          <w:sz w:val="24"/>
        </w:rPr>
        <w:t>ksilenai</w:t>
      </w:r>
      <w:proofErr w:type="spellEnd"/>
    </w:p>
    <w:p w14:paraId="50466D2A" w14:textId="77777777" w:rsidR="004D1351" w:rsidRPr="00E245D0" w:rsidRDefault="004D1351" w:rsidP="00507AD4">
      <w:pPr>
        <w:spacing w:after="0" w:line="360" w:lineRule="auto"/>
        <w:jc w:val="both"/>
        <w:rPr>
          <w:rFonts w:ascii="Times New Roman" w:hAnsi="Times New Roman" w:cs="Times New Roman"/>
          <w:b/>
          <w:sz w:val="24"/>
        </w:rPr>
      </w:pPr>
    </w:p>
    <w:p w14:paraId="09A9E775" w14:textId="0A375907" w:rsidR="00E245D0" w:rsidRPr="00E245D0" w:rsidRDefault="007D4AD1" w:rsidP="007D4AD1">
      <w:pPr>
        <w:spacing w:after="0" w:line="360" w:lineRule="auto"/>
        <w:ind w:firstLine="567"/>
        <w:jc w:val="both"/>
        <w:rPr>
          <w:rFonts w:ascii="Times New Roman" w:hAnsi="Times New Roman" w:cs="Times New Roman"/>
        </w:rPr>
      </w:pPr>
      <w:r w:rsidRPr="00E245D0">
        <w:rPr>
          <w:rFonts w:ascii="Times New Roman" w:hAnsi="Times New Roman" w:cs="Times New Roman"/>
        </w:rPr>
        <w:t>O-ksileno 2025 metų tirtu šaltuoju periodu daugumoje tirtų vietovių nerasta arba jo buvo žemiau aptikimo ribos (&lt;0,51 µg/m</w:t>
      </w:r>
      <w:r w:rsidRPr="00E245D0">
        <w:rPr>
          <w:rFonts w:ascii="Times New Roman" w:hAnsi="Times New Roman" w:cs="Times New Roman"/>
          <w:vertAlign w:val="superscript"/>
        </w:rPr>
        <w:t>3</w:t>
      </w:r>
      <w:r w:rsidRPr="00E245D0">
        <w:rPr>
          <w:rFonts w:ascii="Times New Roman" w:hAnsi="Times New Roman" w:cs="Times New Roman"/>
        </w:rPr>
        <w:t xml:space="preserve">). Šio junginio rasta tik </w:t>
      </w:r>
      <w:r w:rsidR="00E245D0" w:rsidRPr="00E245D0">
        <w:rPr>
          <w:rFonts w:ascii="Times New Roman" w:hAnsi="Times New Roman" w:cs="Times New Roman"/>
        </w:rPr>
        <w:t xml:space="preserve">keturiuose tyrimo postuose: </w:t>
      </w:r>
      <w:r w:rsidRPr="00E245D0">
        <w:rPr>
          <w:rFonts w:ascii="Times New Roman" w:hAnsi="Times New Roman" w:cs="Times New Roman"/>
        </w:rPr>
        <w:t>Žeimių (1,</w:t>
      </w:r>
      <w:r w:rsidR="00E245D0" w:rsidRPr="00E245D0">
        <w:rPr>
          <w:rFonts w:ascii="Times New Roman" w:hAnsi="Times New Roman" w:cs="Times New Roman"/>
        </w:rPr>
        <w:t>1</w:t>
      </w:r>
      <w:r w:rsidRPr="00E245D0">
        <w:rPr>
          <w:rFonts w:ascii="Times New Roman" w:hAnsi="Times New Roman" w:cs="Times New Roman"/>
        </w:rPr>
        <w:t>0 µg/m</w:t>
      </w:r>
      <w:r w:rsidRPr="00E245D0">
        <w:rPr>
          <w:rFonts w:ascii="Times New Roman" w:hAnsi="Times New Roman" w:cs="Times New Roman"/>
          <w:vertAlign w:val="superscript"/>
        </w:rPr>
        <w:t>3</w:t>
      </w:r>
      <w:r w:rsidRPr="00E245D0">
        <w:rPr>
          <w:rFonts w:ascii="Times New Roman" w:hAnsi="Times New Roman" w:cs="Times New Roman"/>
        </w:rPr>
        <w:t>)</w:t>
      </w:r>
      <w:r w:rsidR="00E245D0" w:rsidRPr="00E245D0">
        <w:rPr>
          <w:rFonts w:ascii="Times New Roman" w:hAnsi="Times New Roman" w:cs="Times New Roman"/>
        </w:rPr>
        <w:t xml:space="preserve">, </w:t>
      </w:r>
      <w:proofErr w:type="spellStart"/>
      <w:r w:rsidR="00E245D0" w:rsidRPr="00E245D0">
        <w:rPr>
          <w:rFonts w:ascii="Times New Roman" w:hAnsi="Times New Roman" w:cs="Times New Roman"/>
        </w:rPr>
        <w:t>Raudėnų</w:t>
      </w:r>
      <w:proofErr w:type="spellEnd"/>
      <w:r w:rsidR="00E245D0" w:rsidRPr="00E245D0">
        <w:rPr>
          <w:rFonts w:ascii="Times New Roman" w:hAnsi="Times New Roman" w:cs="Times New Roman"/>
        </w:rPr>
        <w:t xml:space="preserve"> (0,57 µg/m</w:t>
      </w:r>
      <w:r w:rsidR="00E245D0" w:rsidRPr="00E245D0">
        <w:rPr>
          <w:rFonts w:ascii="Times New Roman" w:hAnsi="Times New Roman" w:cs="Times New Roman"/>
          <w:vertAlign w:val="superscript"/>
        </w:rPr>
        <w:t>3</w:t>
      </w:r>
      <w:r w:rsidR="00E245D0" w:rsidRPr="00E245D0">
        <w:rPr>
          <w:rFonts w:ascii="Times New Roman" w:hAnsi="Times New Roman" w:cs="Times New Roman"/>
        </w:rPr>
        <w:t>), Šakynos (0,78 µg/m</w:t>
      </w:r>
      <w:r w:rsidR="00E245D0" w:rsidRPr="00E245D0">
        <w:rPr>
          <w:rFonts w:ascii="Times New Roman" w:hAnsi="Times New Roman" w:cs="Times New Roman"/>
          <w:vertAlign w:val="superscript"/>
        </w:rPr>
        <w:t>3</w:t>
      </w:r>
      <w:r w:rsidR="00E245D0" w:rsidRPr="00E245D0">
        <w:rPr>
          <w:rFonts w:ascii="Times New Roman" w:hAnsi="Times New Roman" w:cs="Times New Roman"/>
        </w:rPr>
        <w:t>)</w:t>
      </w:r>
      <w:r w:rsidRPr="00E245D0">
        <w:rPr>
          <w:rFonts w:ascii="Times New Roman" w:hAnsi="Times New Roman" w:cs="Times New Roman"/>
        </w:rPr>
        <w:t xml:space="preserve"> ir </w:t>
      </w:r>
      <w:proofErr w:type="spellStart"/>
      <w:r w:rsidR="00E245D0" w:rsidRPr="00E245D0">
        <w:rPr>
          <w:rFonts w:ascii="Times New Roman" w:hAnsi="Times New Roman" w:cs="Times New Roman"/>
        </w:rPr>
        <w:t>Aukštrakių</w:t>
      </w:r>
      <w:proofErr w:type="spellEnd"/>
      <w:r w:rsidR="00E245D0" w:rsidRPr="00E245D0">
        <w:rPr>
          <w:rFonts w:ascii="Times New Roman" w:hAnsi="Times New Roman" w:cs="Times New Roman"/>
        </w:rPr>
        <w:t xml:space="preserve"> k. Jurgeliškių g.</w:t>
      </w:r>
      <w:r w:rsidRPr="00E245D0">
        <w:rPr>
          <w:rFonts w:ascii="Times New Roman" w:hAnsi="Times New Roman" w:cs="Times New Roman"/>
        </w:rPr>
        <w:t xml:space="preserve"> (</w:t>
      </w:r>
      <w:r w:rsidR="00E245D0" w:rsidRPr="00E245D0">
        <w:rPr>
          <w:rFonts w:ascii="Times New Roman" w:hAnsi="Times New Roman" w:cs="Times New Roman"/>
        </w:rPr>
        <w:t>0,54</w:t>
      </w:r>
      <w:r w:rsidRPr="00E245D0">
        <w:rPr>
          <w:rFonts w:ascii="Times New Roman" w:hAnsi="Times New Roman" w:cs="Times New Roman"/>
        </w:rPr>
        <w:t xml:space="preserve"> µg/m</w:t>
      </w:r>
      <w:r w:rsidRPr="00E245D0">
        <w:rPr>
          <w:rFonts w:ascii="Times New Roman" w:hAnsi="Times New Roman" w:cs="Times New Roman"/>
          <w:vertAlign w:val="superscript"/>
        </w:rPr>
        <w:t>3</w:t>
      </w:r>
      <w:r w:rsidRPr="00E245D0">
        <w:rPr>
          <w:rFonts w:ascii="Times New Roman" w:hAnsi="Times New Roman" w:cs="Times New Roman"/>
        </w:rPr>
        <w:t>) tyrimo vietose (2.</w:t>
      </w:r>
      <w:r w:rsidR="00E245D0" w:rsidRPr="00E245D0">
        <w:rPr>
          <w:rFonts w:ascii="Times New Roman" w:hAnsi="Times New Roman" w:cs="Times New Roman"/>
        </w:rPr>
        <w:t>6</w:t>
      </w:r>
      <w:r w:rsidRPr="00E245D0">
        <w:rPr>
          <w:rFonts w:ascii="Times New Roman" w:hAnsi="Times New Roman" w:cs="Times New Roman"/>
        </w:rPr>
        <w:t xml:space="preserve"> pav.).</w:t>
      </w:r>
      <w:r w:rsidR="00E245D0" w:rsidRPr="00E245D0">
        <w:rPr>
          <w:rFonts w:ascii="Times New Roman" w:hAnsi="Times New Roman" w:cs="Times New Roman"/>
        </w:rPr>
        <w:t xml:space="preserve"> nustatytos koncentracijos siekė tik iki 0,55 procento leistinos ribos.</w:t>
      </w:r>
    </w:p>
    <w:p w14:paraId="52204E80" w14:textId="77777777" w:rsidR="00E245D0" w:rsidRPr="00E245D0" w:rsidRDefault="00E245D0" w:rsidP="007D4AD1">
      <w:pPr>
        <w:spacing w:after="0" w:line="360" w:lineRule="auto"/>
        <w:ind w:firstLine="567"/>
        <w:jc w:val="both"/>
        <w:rPr>
          <w:rFonts w:ascii="Times New Roman" w:hAnsi="Times New Roman" w:cs="Times New Roman"/>
        </w:rPr>
      </w:pPr>
    </w:p>
    <w:p w14:paraId="3A9E294D" w14:textId="411ADCDD" w:rsidR="00C61FF7" w:rsidRPr="00FE5884" w:rsidRDefault="00E245D0" w:rsidP="00E245D0">
      <w:pPr>
        <w:spacing w:after="0" w:line="360" w:lineRule="auto"/>
        <w:jc w:val="both"/>
        <w:rPr>
          <w:rFonts w:ascii="Times New Roman" w:hAnsi="Times New Roman" w:cs="Times New Roman"/>
          <w:b/>
          <w:sz w:val="24"/>
        </w:rPr>
      </w:pPr>
      <w:r w:rsidRPr="00E245D0">
        <w:rPr>
          <w:rFonts w:ascii="Times New Roman" w:hAnsi="Times New Roman" w:cs="Times New Roman"/>
          <w:b/>
          <w:noProof/>
          <w:sz w:val="24"/>
          <w:lang w:eastAsia="lt-LT"/>
        </w:rPr>
        <w:drawing>
          <wp:inline distT="0" distB="0" distL="0" distR="0" wp14:anchorId="43264947" wp14:editId="77039319">
            <wp:extent cx="6120130" cy="3641725"/>
            <wp:effectExtent l="0" t="0" r="0" b="0"/>
            <wp:docPr id="1609929035"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20130" cy="3641725"/>
                    </a:xfrm>
                    <a:prstGeom prst="rect">
                      <a:avLst/>
                    </a:prstGeom>
                    <a:noFill/>
                    <a:ln>
                      <a:noFill/>
                    </a:ln>
                  </pic:spPr>
                </pic:pic>
              </a:graphicData>
            </a:graphic>
          </wp:inline>
        </w:drawing>
      </w:r>
    </w:p>
    <w:p w14:paraId="222415D1" w14:textId="40C69524" w:rsidR="00482EC4" w:rsidRPr="00A664C3" w:rsidRDefault="00650FAC" w:rsidP="00482EC4">
      <w:pPr>
        <w:spacing w:after="0" w:line="360" w:lineRule="auto"/>
        <w:jc w:val="center"/>
        <w:rPr>
          <w:rFonts w:ascii="Times New Roman" w:hAnsi="Times New Roman" w:cs="Times New Roman"/>
          <w:i/>
          <w:iCs/>
          <w:szCs w:val="20"/>
        </w:rPr>
      </w:pPr>
      <w:r w:rsidRPr="00A664C3">
        <w:rPr>
          <w:rFonts w:ascii="Times New Roman" w:hAnsi="Times New Roman" w:cs="Times New Roman"/>
          <w:b/>
          <w:i/>
          <w:iCs/>
          <w:szCs w:val="20"/>
        </w:rPr>
        <w:t>2.</w:t>
      </w:r>
      <w:r w:rsidR="003C6A9E" w:rsidRPr="00A664C3">
        <w:rPr>
          <w:rFonts w:ascii="Times New Roman" w:hAnsi="Times New Roman" w:cs="Times New Roman"/>
          <w:b/>
          <w:i/>
          <w:iCs/>
          <w:szCs w:val="20"/>
        </w:rPr>
        <w:t>6</w:t>
      </w:r>
      <w:r w:rsidR="00482EC4" w:rsidRPr="00A664C3">
        <w:rPr>
          <w:rFonts w:ascii="Times New Roman" w:hAnsi="Times New Roman" w:cs="Times New Roman"/>
          <w:b/>
          <w:i/>
          <w:iCs/>
          <w:szCs w:val="20"/>
        </w:rPr>
        <w:t xml:space="preserve"> pav.</w:t>
      </w:r>
      <w:r w:rsidR="000A1AE0" w:rsidRPr="00A664C3">
        <w:rPr>
          <w:rFonts w:ascii="Times New Roman" w:hAnsi="Times New Roman" w:cs="Times New Roman"/>
          <w:i/>
          <w:iCs/>
          <w:szCs w:val="20"/>
        </w:rPr>
        <w:t xml:space="preserve"> o</w:t>
      </w:r>
      <w:r w:rsidR="00A15F3C" w:rsidRPr="00A664C3">
        <w:rPr>
          <w:rFonts w:ascii="Times New Roman" w:hAnsi="Times New Roman" w:cs="Times New Roman"/>
          <w:i/>
          <w:iCs/>
          <w:szCs w:val="20"/>
        </w:rPr>
        <w:t>-</w:t>
      </w:r>
      <w:r w:rsidR="00482EC4" w:rsidRPr="00A664C3">
        <w:rPr>
          <w:rFonts w:ascii="Times New Roman" w:hAnsi="Times New Roman" w:cs="Times New Roman"/>
          <w:i/>
          <w:iCs/>
          <w:szCs w:val="20"/>
        </w:rPr>
        <w:t>ksilenų koncentracija Šiaulių rajono savivaldybės aplinkos ore</w:t>
      </w:r>
    </w:p>
    <w:p w14:paraId="2DF3EA4F" w14:textId="77777777" w:rsidR="00AB3B4C" w:rsidRPr="00FE5884" w:rsidRDefault="00AB3B4C" w:rsidP="00EF23C0">
      <w:pPr>
        <w:spacing w:after="0" w:line="360" w:lineRule="auto"/>
        <w:ind w:firstLine="397"/>
        <w:jc w:val="both"/>
        <w:rPr>
          <w:rFonts w:ascii="Times New Roman" w:hAnsi="Times New Roman" w:cs="Times New Roman"/>
          <w:bCs/>
        </w:rPr>
      </w:pPr>
    </w:p>
    <w:p w14:paraId="5DB76B6E" w14:textId="77777777" w:rsidR="007D4AD1" w:rsidRDefault="007D4AD1">
      <w:pPr>
        <w:rPr>
          <w:rFonts w:ascii="Times New Roman" w:hAnsi="Times New Roman" w:cs="Times New Roman"/>
          <w:b/>
        </w:rPr>
      </w:pPr>
      <w:r>
        <w:rPr>
          <w:rFonts w:ascii="Times New Roman" w:hAnsi="Times New Roman" w:cs="Times New Roman"/>
          <w:b/>
        </w:rPr>
        <w:br w:type="page"/>
      </w:r>
    </w:p>
    <w:p w14:paraId="172741D7" w14:textId="016712C2" w:rsidR="00AF4F6D" w:rsidRPr="00FE5884" w:rsidRDefault="000D7800" w:rsidP="000D7800">
      <w:pPr>
        <w:spacing w:after="0" w:line="360" w:lineRule="auto"/>
        <w:jc w:val="both"/>
        <w:rPr>
          <w:rFonts w:ascii="Times New Roman" w:hAnsi="Times New Roman" w:cs="Times New Roman"/>
          <w:b/>
        </w:rPr>
      </w:pPr>
      <w:r w:rsidRPr="00FE5884">
        <w:rPr>
          <w:rFonts w:ascii="Times New Roman" w:hAnsi="Times New Roman" w:cs="Times New Roman"/>
          <w:b/>
        </w:rPr>
        <w:t>m</w:t>
      </w:r>
      <w:r w:rsidR="000525AD">
        <w:rPr>
          <w:rFonts w:ascii="Times New Roman" w:hAnsi="Times New Roman" w:cs="Times New Roman"/>
          <w:b/>
        </w:rPr>
        <w:t xml:space="preserve">- ir </w:t>
      </w:r>
      <w:r w:rsidRPr="00FE5884">
        <w:rPr>
          <w:rFonts w:ascii="Times New Roman" w:hAnsi="Times New Roman" w:cs="Times New Roman"/>
          <w:b/>
        </w:rPr>
        <w:t>p</w:t>
      </w:r>
      <w:r w:rsidR="00A15F3C" w:rsidRPr="00FE5884">
        <w:rPr>
          <w:rFonts w:ascii="Times New Roman" w:hAnsi="Times New Roman" w:cs="Times New Roman"/>
          <w:b/>
        </w:rPr>
        <w:t>-</w:t>
      </w:r>
      <w:proofErr w:type="spellStart"/>
      <w:r w:rsidR="00AF4F6D" w:rsidRPr="00FE5884">
        <w:rPr>
          <w:rFonts w:ascii="Times New Roman" w:hAnsi="Times New Roman" w:cs="Times New Roman"/>
          <w:b/>
        </w:rPr>
        <w:t>ksilen</w:t>
      </w:r>
      <w:r w:rsidR="000525AD">
        <w:rPr>
          <w:rFonts w:ascii="Times New Roman" w:hAnsi="Times New Roman" w:cs="Times New Roman"/>
          <w:b/>
        </w:rPr>
        <w:t>ai</w:t>
      </w:r>
      <w:proofErr w:type="spellEnd"/>
    </w:p>
    <w:p w14:paraId="7692AE1E" w14:textId="77777777" w:rsidR="000D7800" w:rsidRPr="00FE5884" w:rsidRDefault="000D7800" w:rsidP="000D7800">
      <w:pPr>
        <w:spacing w:after="0" w:line="360" w:lineRule="auto"/>
        <w:jc w:val="both"/>
        <w:rPr>
          <w:rFonts w:ascii="Times New Roman" w:hAnsi="Times New Roman" w:cs="Times New Roman"/>
          <w:b/>
        </w:rPr>
      </w:pPr>
    </w:p>
    <w:p w14:paraId="0064E5BB" w14:textId="5E850402" w:rsidR="000525AD" w:rsidRPr="000525AD" w:rsidRDefault="000D7800" w:rsidP="000E4734">
      <w:pPr>
        <w:spacing w:after="0" w:line="360" w:lineRule="auto"/>
        <w:ind w:firstLine="397"/>
        <w:jc w:val="both"/>
        <w:rPr>
          <w:rFonts w:ascii="Times New Roman" w:hAnsi="Times New Roman" w:cs="Times New Roman"/>
        </w:rPr>
      </w:pPr>
      <w:r w:rsidRPr="000525AD">
        <w:rPr>
          <w:rFonts w:ascii="Times New Roman" w:hAnsi="Times New Roman" w:cs="Times New Roman"/>
        </w:rPr>
        <w:t>20</w:t>
      </w:r>
      <w:r w:rsidR="00623EC6" w:rsidRPr="000525AD">
        <w:rPr>
          <w:rFonts w:ascii="Times New Roman" w:hAnsi="Times New Roman" w:cs="Times New Roman"/>
        </w:rPr>
        <w:t>2</w:t>
      </w:r>
      <w:r w:rsidR="000525AD" w:rsidRPr="000525AD">
        <w:rPr>
          <w:rFonts w:ascii="Times New Roman" w:hAnsi="Times New Roman" w:cs="Times New Roman"/>
        </w:rPr>
        <w:t>5</w:t>
      </w:r>
      <w:r w:rsidR="00AF4F6D" w:rsidRPr="000525AD">
        <w:rPr>
          <w:rFonts w:ascii="Times New Roman" w:hAnsi="Times New Roman" w:cs="Times New Roman"/>
        </w:rPr>
        <w:t xml:space="preserve"> metais </w:t>
      </w:r>
      <w:r w:rsidRPr="000525AD">
        <w:rPr>
          <w:rFonts w:ascii="Times New Roman" w:hAnsi="Times New Roman" w:cs="Times New Roman"/>
        </w:rPr>
        <w:t>m</w:t>
      </w:r>
      <w:r w:rsidR="000525AD" w:rsidRPr="000525AD">
        <w:rPr>
          <w:rFonts w:ascii="Times New Roman" w:hAnsi="Times New Roman" w:cs="Times New Roman"/>
        </w:rPr>
        <w:t xml:space="preserve">- ir </w:t>
      </w:r>
      <w:r w:rsidRPr="000525AD">
        <w:rPr>
          <w:rFonts w:ascii="Times New Roman" w:hAnsi="Times New Roman" w:cs="Times New Roman"/>
        </w:rPr>
        <w:t>p</w:t>
      </w:r>
      <w:r w:rsidR="00AF4F6D" w:rsidRPr="000525AD">
        <w:rPr>
          <w:rFonts w:ascii="Times New Roman" w:hAnsi="Times New Roman" w:cs="Times New Roman"/>
        </w:rPr>
        <w:t xml:space="preserve">-ksileno </w:t>
      </w:r>
      <w:r w:rsidR="000525AD" w:rsidRPr="000525AD">
        <w:rPr>
          <w:rFonts w:ascii="Times New Roman" w:hAnsi="Times New Roman" w:cs="Times New Roman"/>
        </w:rPr>
        <w:t>Šiaulių rajone rasta 12-oje postų iš 20-ies tirtų (2.7 pav.).</w:t>
      </w:r>
      <w:r w:rsidR="000525AD">
        <w:rPr>
          <w:rFonts w:ascii="Times New Roman" w:hAnsi="Times New Roman" w:cs="Times New Roman"/>
        </w:rPr>
        <w:t xml:space="preserve"> Likusiuose aštuoniuose pastarųjų junginių koncentracija buvo žemesnė nei jų aptikimo riba </w:t>
      </w:r>
      <w:r w:rsidR="000525AD" w:rsidRPr="00E245D0">
        <w:rPr>
          <w:rFonts w:ascii="Times New Roman" w:hAnsi="Times New Roman" w:cs="Times New Roman"/>
        </w:rPr>
        <w:t>(&lt;0,51 µg/m</w:t>
      </w:r>
      <w:r w:rsidR="000525AD" w:rsidRPr="00E245D0">
        <w:rPr>
          <w:rFonts w:ascii="Times New Roman" w:hAnsi="Times New Roman" w:cs="Times New Roman"/>
          <w:vertAlign w:val="superscript"/>
        </w:rPr>
        <w:t>3</w:t>
      </w:r>
      <w:r w:rsidR="000525AD" w:rsidRPr="00E245D0">
        <w:rPr>
          <w:rFonts w:ascii="Times New Roman" w:hAnsi="Times New Roman" w:cs="Times New Roman"/>
        </w:rPr>
        <w:t>).</w:t>
      </w:r>
      <w:r w:rsidR="000525AD">
        <w:rPr>
          <w:rFonts w:ascii="Times New Roman" w:hAnsi="Times New Roman" w:cs="Times New Roman"/>
        </w:rPr>
        <w:t xml:space="preserve"> Didžiausios nustatytos koncentracijos buvo Žeimių (3,40 </w:t>
      </w:r>
      <w:r w:rsidR="000525AD" w:rsidRPr="00E245D0">
        <w:rPr>
          <w:rFonts w:ascii="Times New Roman" w:hAnsi="Times New Roman" w:cs="Times New Roman"/>
        </w:rPr>
        <w:t>µg/m</w:t>
      </w:r>
      <w:r w:rsidR="000525AD" w:rsidRPr="00E245D0">
        <w:rPr>
          <w:rFonts w:ascii="Times New Roman" w:hAnsi="Times New Roman" w:cs="Times New Roman"/>
          <w:vertAlign w:val="superscript"/>
        </w:rPr>
        <w:t>3</w:t>
      </w:r>
      <w:r w:rsidR="000525AD" w:rsidRPr="00E245D0">
        <w:rPr>
          <w:rFonts w:ascii="Times New Roman" w:hAnsi="Times New Roman" w:cs="Times New Roman"/>
        </w:rPr>
        <w:t>)</w:t>
      </w:r>
      <w:r w:rsidR="000525AD">
        <w:rPr>
          <w:rFonts w:ascii="Times New Roman" w:hAnsi="Times New Roman" w:cs="Times New Roman"/>
        </w:rPr>
        <w:t xml:space="preserve"> ir Šakynos (2,60 </w:t>
      </w:r>
      <w:r w:rsidR="000525AD" w:rsidRPr="00E245D0">
        <w:rPr>
          <w:rFonts w:ascii="Times New Roman" w:hAnsi="Times New Roman" w:cs="Times New Roman"/>
        </w:rPr>
        <w:t>µg/m</w:t>
      </w:r>
      <w:r w:rsidR="000525AD" w:rsidRPr="00E245D0">
        <w:rPr>
          <w:rFonts w:ascii="Times New Roman" w:hAnsi="Times New Roman" w:cs="Times New Roman"/>
          <w:vertAlign w:val="superscript"/>
        </w:rPr>
        <w:t>3</w:t>
      </w:r>
      <w:r w:rsidR="000525AD" w:rsidRPr="00E245D0">
        <w:rPr>
          <w:rFonts w:ascii="Times New Roman" w:hAnsi="Times New Roman" w:cs="Times New Roman"/>
        </w:rPr>
        <w:t>)</w:t>
      </w:r>
      <w:r w:rsidR="000525AD">
        <w:rPr>
          <w:rFonts w:ascii="Times New Roman" w:hAnsi="Times New Roman" w:cs="Times New Roman"/>
        </w:rPr>
        <w:t xml:space="preserve"> tyrimo postuose. Maksimali reikšmė tesudaro 1,7 proc. maksimalios ribinės vertės (2.7 pav.).</w:t>
      </w:r>
    </w:p>
    <w:p w14:paraId="3DB40D5C" w14:textId="77777777" w:rsidR="000525AD" w:rsidRPr="000525AD" w:rsidRDefault="000525AD" w:rsidP="000E4734">
      <w:pPr>
        <w:spacing w:after="0" w:line="360" w:lineRule="auto"/>
        <w:ind w:firstLine="397"/>
        <w:jc w:val="both"/>
        <w:rPr>
          <w:rFonts w:ascii="Times New Roman" w:hAnsi="Times New Roman" w:cs="Times New Roman"/>
        </w:rPr>
      </w:pPr>
    </w:p>
    <w:p w14:paraId="520A3C37" w14:textId="6E96F6C0" w:rsidR="00AF4F6D" w:rsidRPr="00FE5884" w:rsidRDefault="000525AD" w:rsidP="00590533">
      <w:pPr>
        <w:spacing w:after="0" w:line="360" w:lineRule="auto"/>
        <w:jc w:val="both"/>
        <w:rPr>
          <w:rFonts w:ascii="Times New Roman" w:hAnsi="Times New Roman" w:cs="Times New Roman"/>
        </w:rPr>
      </w:pPr>
      <w:r w:rsidRPr="000525AD">
        <w:rPr>
          <w:rFonts w:ascii="Times New Roman" w:hAnsi="Times New Roman" w:cs="Times New Roman"/>
          <w:noProof/>
          <w:lang w:eastAsia="lt-LT"/>
        </w:rPr>
        <w:drawing>
          <wp:inline distT="0" distB="0" distL="0" distR="0" wp14:anchorId="07E4A6AA" wp14:editId="347458C7">
            <wp:extent cx="6120130" cy="3735705"/>
            <wp:effectExtent l="0" t="0" r="0" b="0"/>
            <wp:docPr id="1676771686"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20130" cy="3735705"/>
                    </a:xfrm>
                    <a:prstGeom prst="rect">
                      <a:avLst/>
                    </a:prstGeom>
                    <a:noFill/>
                    <a:ln>
                      <a:noFill/>
                    </a:ln>
                  </pic:spPr>
                </pic:pic>
              </a:graphicData>
            </a:graphic>
          </wp:inline>
        </w:drawing>
      </w:r>
    </w:p>
    <w:p w14:paraId="7B7139EB" w14:textId="49E0E3FB" w:rsidR="00482EC4" w:rsidRPr="00695935" w:rsidRDefault="00650FAC" w:rsidP="00482EC4">
      <w:pPr>
        <w:spacing w:after="0" w:line="360" w:lineRule="auto"/>
        <w:jc w:val="center"/>
        <w:rPr>
          <w:rFonts w:ascii="Times New Roman" w:hAnsi="Times New Roman" w:cs="Times New Roman"/>
          <w:i/>
          <w:iCs/>
          <w:szCs w:val="20"/>
        </w:rPr>
      </w:pPr>
      <w:r w:rsidRPr="00695935">
        <w:rPr>
          <w:rFonts w:ascii="Times New Roman" w:hAnsi="Times New Roman" w:cs="Times New Roman"/>
          <w:b/>
          <w:i/>
          <w:iCs/>
          <w:szCs w:val="20"/>
        </w:rPr>
        <w:t>2.</w:t>
      </w:r>
      <w:r w:rsidR="004C4E40" w:rsidRPr="00695935">
        <w:rPr>
          <w:rFonts w:ascii="Times New Roman" w:hAnsi="Times New Roman" w:cs="Times New Roman"/>
          <w:b/>
          <w:i/>
          <w:iCs/>
          <w:szCs w:val="20"/>
        </w:rPr>
        <w:t>7</w:t>
      </w:r>
      <w:r w:rsidR="00482EC4" w:rsidRPr="00695935">
        <w:rPr>
          <w:rFonts w:ascii="Times New Roman" w:hAnsi="Times New Roman" w:cs="Times New Roman"/>
          <w:b/>
          <w:i/>
          <w:iCs/>
          <w:szCs w:val="20"/>
        </w:rPr>
        <w:t xml:space="preserve"> pav.</w:t>
      </w:r>
      <w:r w:rsidRPr="00695935">
        <w:rPr>
          <w:rFonts w:ascii="Times New Roman" w:hAnsi="Times New Roman" w:cs="Times New Roman"/>
          <w:i/>
          <w:iCs/>
          <w:szCs w:val="20"/>
        </w:rPr>
        <w:t xml:space="preserve"> m</w:t>
      </w:r>
      <w:r w:rsidR="000525AD">
        <w:rPr>
          <w:rFonts w:ascii="Times New Roman" w:hAnsi="Times New Roman" w:cs="Times New Roman"/>
          <w:i/>
          <w:iCs/>
          <w:szCs w:val="20"/>
        </w:rPr>
        <w:t xml:space="preserve">- ir </w:t>
      </w:r>
      <w:r w:rsidRPr="00695935">
        <w:rPr>
          <w:rFonts w:ascii="Times New Roman" w:hAnsi="Times New Roman" w:cs="Times New Roman"/>
          <w:i/>
          <w:iCs/>
          <w:szCs w:val="20"/>
        </w:rPr>
        <w:t>p</w:t>
      </w:r>
      <w:r w:rsidR="00A15F3C" w:rsidRPr="00695935">
        <w:rPr>
          <w:rFonts w:ascii="Times New Roman" w:hAnsi="Times New Roman" w:cs="Times New Roman"/>
          <w:i/>
          <w:iCs/>
          <w:szCs w:val="20"/>
        </w:rPr>
        <w:t>-</w:t>
      </w:r>
      <w:r w:rsidR="00DF2C5D" w:rsidRPr="00695935">
        <w:rPr>
          <w:rFonts w:ascii="Times New Roman" w:hAnsi="Times New Roman" w:cs="Times New Roman"/>
          <w:i/>
          <w:iCs/>
          <w:szCs w:val="20"/>
        </w:rPr>
        <w:t>ksileno</w:t>
      </w:r>
      <w:r w:rsidR="00482EC4" w:rsidRPr="00695935">
        <w:rPr>
          <w:rFonts w:ascii="Times New Roman" w:hAnsi="Times New Roman" w:cs="Times New Roman"/>
          <w:i/>
          <w:iCs/>
          <w:szCs w:val="20"/>
        </w:rPr>
        <w:t xml:space="preserve"> koncentracija Šiaulių rajono savivaldybės aplinkos ore</w:t>
      </w:r>
    </w:p>
    <w:p w14:paraId="310F824A" w14:textId="01B82673" w:rsidR="0070767A" w:rsidRPr="00AC502E" w:rsidRDefault="008E0F76" w:rsidP="00B75F32">
      <w:pPr>
        <w:spacing w:after="0" w:line="360" w:lineRule="auto"/>
        <w:ind w:firstLine="397"/>
        <w:jc w:val="both"/>
        <w:rPr>
          <w:rFonts w:ascii="Times New Roman" w:hAnsi="Times New Roman" w:cs="Times New Roman"/>
          <w:lang w:val="en-US"/>
        </w:rPr>
      </w:pPr>
      <w:r w:rsidRPr="00FE5884">
        <w:rPr>
          <w:rFonts w:ascii="Times New Roman" w:hAnsi="Times New Roman" w:cs="Times New Roman"/>
        </w:rPr>
        <w:br w:type="page"/>
      </w:r>
    </w:p>
    <w:p w14:paraId="1CA11BB6" w14:textId="59446CD1" w:rsidR="008E0F76" w:rsidRPr="00FE5884" w:rsidRDefault="008E0F76" w:rsidP="008E0F76">
      <w:pPr>
        <w:spacing w:after="0"/>
        <w:ind w:firstLine="397"/>
        <w:rPr>
          <w:rFonts w:ascii="Times New Roman" w:hAnsi="Times New Roman" w:cs="Times New Roman"/>
        </w:rPr>
        <w:sectPr w:rsidR="008E0F76" w:rsidRPr="00FE5884" w:rsidSect="00F102D5">
          <w:pgSz w:w="11906" w:h="16838"/>
          <w:pgMar w:top="1701" w:right="567" w:bottom="1134" w:left="1701" w:header="567" w:footer="567" w:gutter="0"/>
          <w:cols w:space="1296"/>
          <w:titlePg/>
          <w:docGrid w:linePitch="360"/>
        </w:sectPr>
      </w:pPr>
    </w:p>
    <w:p w14:paraId="0123E508" w14:textId="7C47072D" w:rsidR="0070767A" w:rsidRPr="00FE5884" w:rsidRDefault="0070767A" w:rsidP="00E620C0">
      <w:pPr>
        <w:spacing w:after="0" w:line="360" w:lineRule="auto"/>
        <w:jc w:val="both"/>
        <w:rPr>
          <w:rFonts w:ascii="Times New Roman" w:hAnsi="Times New Roman" w:cs="Times New Roman"/>
        </w:rPr>
      </w:pPr>
    </w:p>
    <w:p w14:paraId="15A919FE" w14:textId="6EE3050C" w:rsidR="007050B6" w:rsidRPr="00C918E2" w:rsidRDefault="00C918E2" w:rsidP="00C918E2">
      <w:pPr>
        <w:jc w:val="center"/>
        <w:rPr>
          <w:rFonts w:ascii="Times New Roman" w:hAnsi="Times New Roman" w:cs="Times New Roman"/>
          <w:b/>
          <w:bCs/>
          <w:sz w:val="32"/>
          <w:szCs w:val="32"/>
        </w:rPr>
      </w:pPr>
      <w:r w:rsidRPr="00C918E2">
        <w:rPr>
          <w:rFonts w:ascii="Times New Roman" w:hAnsi="Times New Roman" w:cs="Times New Roman"/>
          <w:b/>
          <w:bCs/>
          <w:sz w:val="32"/>
          <w:szCs w:val="32"/>
        </w:rPr>
        <w:t>Išvados</w:t>
      </w:r>
    </w:p>
    <w:p w14:paraId="1356E1AB" w14:textId="77777777" w:rsidR="00B81D93" w:rsidRPr="0004607E" w:rsidRDefault="00B81D93" w:rsidP="00DB1087">
      <w:pPr>
        <w:jc w:val="both"/>
        <w:rPr>
          <w:rFonts w:ascii="Times New Roman" w:hAnsi="Times New Roman" w:cs="Times New Roman"/>
        </w:rPr>
      </w:pPr>
    </w:p>
    <w:p w14:paraId="6EE19389" w14:textId="03206B59" w:rsidR="00C918E2" w:rsidRDefault="0004607E" w:rsidP="00C918E2">
      <w:pPr>
        <w:pStyle w:val="Sraopastraipa"/>
        <w:numPr>
          <w:ilvl w:val="0"/>
          <w:numId w:val="33"/>
        </w:numPr>
        <w:jc w:val="both"/>
        <w:rPr>
          <w:rFonts w:ascii="Times New Roman" w:hAnsi="Times New Roman"/>
          <w:lang w:val="lt-LT"/>
        </w:rPr>
      </w:pPr>
      <w:r w:rsidRPr="00DE4868">
        <w:rPr>
          <w:rFonts w:ascii="Times New Roman" w:hAnsi="Times New Roman"/>
          <w:lang w:val="lt-LT"/>
        </w:rPr>
        <w:t>2025 metais šaltajam periodui pasyvūs kaupikliai buvo eksponuoti sausio 27-vasario 10 dienomis visuose 20 tyrimo postų.</w:t>
      </w:r>
      <w:r w:rsidR="00DE4868">
        <w:rPr>
          <w:rFonts w:ascii="Times New Roman" w:hAnsi="Times New Roman"/>
          <w:lang w:val="lt-LT"/>
        </w:rPr>
        <w:t xml:space="preserve"> </w:t>
      </w:r>
    </w:p>
    <w:p w14:paraId="0344D808" w14:textId="7B41A8B6" w:rsidR="00DE4868" w:rsidRPr="00DE4868" w:rsidRDefault="00DE4868" w:rsidP="00C918E2">
      <w:pPr>
        <w:pStyle w:val="Sraopastraipa"/>
        <w:numPr>
          <w:ilvl w:val="0"/>
          <w:numId w:val="33"/>
        </w:numPr>
        <w:jc w:val="both"/>
        <w:rPr>
          <w:rFonts w:ascii="Times New Roman" w:hAnsi="Times New Roman"/>
          <w:lang w:val="lt-LT"/>
        </w:rPr>
      </w:pPr>
      <w:r>
        <w:rPr>
          <w:rFonts w:ascii="Times New Roman" w:hAnsi="Times New Roman"/>
          <w:lang w:val="lt-LT"/>
        </w:rPr>
        <w:t>Visumoje visuose postuose nustatytų ribinių koncentracijų neviršijo nei vienas komponentas. Tai įtakoja neįprastai šilta žiema, gerėjanti kelių transporto parko būklė bei pasirenkami švaresni namų ūkių šildymo būdai.</w:t>
      </w:r>
    </w:p>
    <w:p w14:paraId="4799FA59" w14:textId="27A995E7" w:rsidR="0004607E" w:rsidRDefault="00DE4868" w:rsidP="00C918E2">
      <w:pPr>
        <w:pStyle w:val="Sraopastraipa"/>
        <w:numPr>
          <w:ilvl w:val="0"/>
          <w:numId w:val="33"/>
        </w:numPr>
        <w:jc w:val="both"/>
        <w:rPr>
          <w:rFonts w:ascii="Times New Roman" w:hAnsi="Times New Roman"/>
          <w:lang w:val="lt-LT"/>
        </w:rPr>
      </w:pPr>
      <w:r w:rsidRPr="00DE4868">
        <w:rPr>
          <w:rFonts w:ascii="Times New Roman" w:hAnsi="Times New Roman"/>
          <w:lang w:val="lt-LT"/>
        </w:rPr>
        <w:t>Azoto oksidų koncentracijos</w:t>
      </w:r>
      <w:r>
        <w:rPr>
          <w:rFonts w:ascii="Times New Roman" w:hAnsi="Times New Roman"/>
          <w:lang w:val="lt-LT"/>
        </w:rPr>
        <w:t xml:space="preserve"> buvo arčiausiai ribinių verčių, tačiau tai tesudarė 25 proc.</w:t>
      </w:r>
      <w:r w:rsidR="00E86E36">
        <w:rPr>
          <w:rFonts w:ascii="Times New Roman" w:hAnsi="Times New Roman"/>
          <w:lang w:val="lt-LT"/>
        </w:rPr>
        <w:t xml:space="preserve"> galimų ribinių koncentracijų. Sieros oksidų visuose tyrimo taškuose nerasta arba jų buvo žemiau aptikimo ribos. Lakiųjų organinių junginių reikšmės gana nedidelės, neretai žemesnės nei aptikimo ribos.</w:t>
      </w:r>
    </w:p>
    <w:p w14:paraId="5BAD01C0" w14:textId="61E9F1F0" w:rsidR="00E86E36" w:rsidRPr="00DE4868" w:rsidRDefault="00E86E36" w:rsidP="00C918E2">
      <w:pPr>
        <w:pStyle w:val="Sraopastraipa"/>
        <w:numPr>
          <w:ilvl w:val="0"/>
          <w:numId w:val="33"/>
        </w:numPr>
        <w:jc w:val="both"/>
        <w:rPr>
          <w:rFonts w:ascii="Times New Roman" w:hAnsi="Times New Roman"/>
          <w:lang w:val="lt-LT"/>
        </w:rPr>
      </w:pPr>
      <w:r>
        <w:rPr>
          <w:rFonts w:ascii="Times New Roman" w:hAnsi="Times New Roman"/>
          <w:lang w:val="lt-LT"/>
        </w:rPr>
        <w:t>Didžiausi taršos rodikliai nustatyti Ginkūnų (azoto oksidai), Kuršėnų, Žeimių ir Šakynos (lakieji organiniai junginiai) postuose.</w:t>
      </w:r>
      <w:bookmarkStart w:id="1" w:name="_GoBack"/>
      <w:bookmarkEnd w:id="1"/>
    </w:p>
    <w:p w14:paraId="35166354" w14:textId="77777777" w:rsidR="00C918E2" w:rsidRPr="0004607E" w:rsidRDefault="00C918E2" w:rsidP="00C918E2">
      <w:pPr>
        <w:jc w:val="both"/>
        <w:rPr>
          <w:rFonts w:ascii="Times New Roman" w:hAnsi="Times New Roman"/>
        </w:rPr>
      </w:pPr>
    </w:p>
    <w:p w14:paraId="4C79E731" w14:textId="493BE6EA" w:rsidR="007050B6" w:rsidRPr="00C918E2" w:rsidRDefault="007050B6" w:rsidP="00C918E2">
      <w:pPr>
        <w:jc w:val="both"/>
        <w:rPr>
          <w:rFonts w:ascii="Times New Roman" w:hAnsi="Times New Roman"/>
        </w:rPr>
      </w:pPr>
      <w:r w:rsidRPr="00C918E2">
        <w:rPr>
          <w:rFonts w:ascii="Times New Roman" w:hAnsi="Times New Roman"/>
        </w:rPr>
        <w:br w:type="page"/>
      </w:r>
    </w:p>
    <w:p w14:paraId="7BA716DE" w14:textId="77777777" w:rsidR="007050B6" w:rsidRPr="00FE5884" w:rsidRDefault="007050B6" w:rsidP="007E1EE7">
      <w:pPr>
        <w:pBdr>
          <w:bottom w:val="single" w:sz="12" w:space="1" w:color="auto"/>
        </w:pBdr>
        <w:spacing w:line="360" w:lineRule="auto"/>
        <w:jc w:val="center"/>
        <w:rPr>
          <w:rFonts w:ascii="Times New Roman" w:hAnsi="Times New Roman" w:cs="Times New Roman"/>
          <w:b/>
          <w:caps/>
          <w:sz w:val="32"/>
          <w:szCs w:val="32"/>
        </w:rPr>
      </w:pPr>
      <w:r w:rsidRPr="00FE5884">
        <w:rPr>
          <w:rFonts w:ascii="Times New Roman" w:hAnsi="Times New Roman" w:cs="Times New Roman"/>
          <w:b/>
          <w:caps/>
          <w:sz w:val="32"/>
          <w:szCs w:val="32"/>
        </w:rPr>
        <w:t>Literatūra</w:t>
      </w:r>
    </w:p>
    <w:p w14:paraId="0A5ED433" w14:textId="77777777" w:rsidR="005E3B5D" w:rsidRPr="00FE5884" w:rsidRDefault="005E3B5D" w:rsidP="005E3B5D">
      <w:pPr>
        <w:pStyle w:val="Default"/>
        <w:numPr>
          <w:ilvl w:val="0"/>
          <w:numId w:val="5"/>
        </w:numPr>
        <w:spacing w:line="276" w:lineRule="auto"/>
        <w:ind w:left="714" w:hanging="357"/>
        <w:jc w:val="both"/>
        <w:rPr>
          <w:rFonts w:ascii="Times New Roman" w:hAnsi="Times New Roman" w:cs="Times New Roman"/>
          <w:color w:val="auto"/>
          <w:sz w:val="22"/>
          <w:szCs w:val="22"/>
          <w:lang w:val="lt-LT"/>
        </w:rPr>
      </w:pPr>
      <w:r w:rsidRPr="00FE5884">
        <w:rPr>
          <w:rFonts w:ascii="Times New Roman" w:hAnsi="Times New Roman" w:cs="Times New Roman"/>
          <w:color w:val="auto"/>
          <w:sz w:val="22"/>
          <w:szCs w:val="22"/>
          <w:lang w:val="lt-LT"/>
        </w:rPr>
        <w:t xml:space="preserve">Lietuvos Respublikos aplinkos oro apsaugos įstatymas (Žin., 1999, Nr. 98-2813; 2010, Nr.54-2648. </w:t>
      </w:r>
    </w:p>
    <w:p w14:paraId="72FF6F06" w14:textId="77777777" w:rsidR="005E3B5D" w:rsidRPr="00FE5884" w:rsidRDefault="005E3B5D" w:rsidP="005E3B5D">
      <w:pPr>
        <w:pStyle w:val="Default"/>
        <w:numPr>
          <w:ilvl w:val="0"/>
          <w:numId w:val="5"/>
        </w:numPr>
        <w:spacing w:line="276" w:lineRule="auto"/>
        <w:ind w:left="714" w:hanging="357"/>
        <w:jc w:val="both"/>
        <w:rPr>
          <w:rFonts w:ascii="Times New Roman" w:hAnsi="Times New Roman" w:cs="Times New Roman"/>
          <w:color w:val="auto"/>
          <w:sz w:val="22"/>
          <w:szCs w:val="22"/>
          <w:lang w:val="lt-LT"/>
        </w:rPr>
      </w:pPr>
      <w:r w:rsidRPr="00FE5884">
        <w:rPr>
          <w:rFonts w:ascii="Times New Roman" w:hAnsi="Times New Roman" w:cs="Times New Roman"/>
          <w:color w:val="auto"/>
          <w:sz w:val="22"/>
          <w:szCs w:val="22"/>
          <w:lang w:val="lt-LT"/>
        </w:rPr>
        <w:t xml:space="preserve">Lietuvos Respublikos aplinkos ministro 2001 m. gruodžio 12 d. įsakymas Nr. 596 "Dėl aplinkos oro kokybės vertinimo" (Lietuvos Respublikos aplinkos ministro 2010 m. balandžio 6 d. įsakymo Nr. D1-279 redakcija) (Žin., 2001, Nr. 106-3828; 2002, Nr. 81-3499, 2010, Nr. 42-2042; Nr.70-3496). </w:t>
      </w:r>
    </w:p>
    <w:p w14:paraId="4C532734" w14:textId="77777777" w:rsidR="005E3B5D" w:rsidRPr="00FE5884" w:rsidRDefault="005E3B5D" w:rsidP="005E3B5D">
      <w:pPr>
        <w:pStyle w:val="prastasiniatinklio"/>
        <w:numPr>
          <w:ilvl w:val="0"/>
          <w:numId w:val="5"/>
        </w:numPr>
        <w:tabs>
          <w:tab w:val="left" w:pos="709"/>
        </w:tabs>
        <w:spacing w:before="0" w:beforeAutospacing="0" w:after="0" w:afterAutospacing="0" w:line="276" w:lineRule="auto"/>
        <w:ind w:left="714" w:hanging="357"/>
        <w:jc w:val="both"/>
        <w:rPr>
          <w:sz w:val="22"/>
          <w:szCs w:val="22"/>
          <w:lang w:val="lt-LT"/>
        </w:rPr>
      </w:pPr>
      <w:r w:rsidRPr="00FE5884">
        <w:rPr>
          <w:sz w:val="22"/>
          <w:szCs w:val="22"/>
          <w:lang w:val="lt-LT"/>
        </w:rPr>
        <w:t xml:space="preserve">Lietuvos Respublikos aplinkos ministro ir Lietuvos Respublikos sveikatos apsaugos ministro 2001 m. gruodžio 11 d. Nr. 591/640 įsakymas „Dėl aplinkos oro užterštumo normų nustatymas“ (Žin., 2001, Nr. </w:t>
      </w:r>
      <w:hyperlink r:id="rId23" w:history="1">
        <w:r w:rsidRPr="00FE5884">
          <w:rPr>
            <w:rStyle w:val="Hipersaitas"/>
            <w:color w:val="auto"/>
            <w:sz w:val="22"/>
            <w:szCs w:val="22"/>
            <w:lang w:val="lt-LT"/>
          </w:rPr>
          <w:t>106-3827</w:t>
        </w:r>
      </w:hyperlink>
      <w:r w:rsidRPr="00FE5884">
        <w:rPr>
          <w:sz w:val="22"/>
          <w:szCs w:val="22"/>
          <w:lang w:val="lt-LT"/>
        </w:rPr>
        <w:t xml:space="preserve">). </w:t>
      </w:r>
    </w:p>
    <w:p w14:paraId="2D13C9BD" w14:textId="77777777" w:rsidR="005E3B5D" w:rsidRPr="00FE5884" w:rsidRDefault="005E3B5D" w:rsidP="005E3B5D">
      <w:pPr>
        <w:pStyle w:val="Default"/>
        <w:numPr>
          <w:ilvl w:val="0"/>
          <w:numId w:val="5"/>
        </w:numPr>
        <w:spacing w:line="276" w:lineRule="auto"/>
        <w:ind w:left="714" w:hanging="357"/>
        <w:jc w:val="both"/>
        <w:rPr>
          <w:rFonts w:ascii="Times New Roman" w:hAnsi="Times New Roman" w:cs="Times New Roman"/>
          <w:color w:val="auto"/>
          <w:sz w:val="22"/>
          <w:szCs w:val="22"/>
          <w:lang w:val="lt-LT"/>
        </w:rPr>
      </w:pPr>
      <w:r w:rsidRPr="00FE5884">
        <w:rPr>
          <w:rFonts w:ascii="Times New Roman" w:hAnsi="Times New Roman" w:cs="Times New Roman"/>
          <w:color w:val="auto"/>
          <w:sz w:val="22"/>
          <w:szCs w:val="22"/>
          <w:lang w:val="lt-LT"/>
        </w:rPr>
        <w:t xml:space="preserve">Aplinkos oro užterštumo sieros dioksidu, azoto dioksidu, azoto oksidais, benzenu, anglies monoksidu, švinu, kietosiomis dalelėmis ir ozonu normos. Patvirtinta Lietuvos Respublikos aplinkos ministro ir Lietuvos Respublikos sveikatos apsaugos ministro 2010 m. liepos 7 d. įsakymu Nr. D1-585/V-611. </w:t>
      </w:r>
    </w:p>
    <w:p w14:paraId="6B2F14F3" w14:textId="77777777" w:rsidR="005E3B5D" w:rsidRPr="00FE5884" w:rsidRDefault="005E3B5D" w:rsidP="005E3B5D">
      <w:pPr>
        <w:pStyle w:val="Default"/>
        <w:numPr>
          <w:ilvl w:val="0"/>
          <w:numId w:val="5"/>
        </w:numPr>
        <w:spacing w:line="276" w:lineRule="auto"/>
        <w:ind w:left="714" w:hanging="357"/>
        <w:jc w:val="both"/>
        <w:rPr>
          <w:rFonts w:ascii="Times New Roman" w:hAnsi="Times New Roman" w:cs="Times New Roman"/>
          <w:color w:val="auto"/>
          <w:sz w:val="22"/>
          <w:szCs w:val="22"/>
          <w:lang w:val="lt-LT"/>
        </w:rPr>
      </w:pPr>
      <w:r w:rsidRPr="00FE5884">
        <w:rPr>
          <w:rFonts w:ascii="Times New Roman" w:hAnsi="Times New Roman" w:cs="Times New Roman"/>
          <w:color w:val="auto"/>
          <w:sz w:val="22"/>
          <w:szCs w:val="22"/>
          <w:lang w:val="lt-LT"/>
        </w:rPr>
        <w:t xml:space="preserve">Teršalų, kurių kiekis aplinkos ore ribojamas pagal nacionalinius kriterijus, sąrašas ir ribinės aplinkos oro užterštumo vertės. Patvirtinta Lietuvos Respublikos aplinkos ministro ir Lietuvos Respublikos sveikatos apsaugos ministro 2007 m. birželio 11 d. įsakymu Nr. D1-329/V-469. </w:t>
      </w:r>
    </w:p>
    <w:p w14:paraId="08439E73" w14:textId="7B0F63FF" w:rsidR="005E3B5D" w:rsidRPr="00FE5884" w:rsidRDefault="005E3B5D" w:rsidP="005B02F4">
      <w:pPr>
        <w:pStyle w:val="Default"/>
        <w:numPr>
          <w:ilvl w:val="0"/>
          <w:numId w:val="5"/>
        </w:numPr>
        <w:spacing w:line="276" w:lineRule="auto"/>
        <w:ind w:left="714" w:hanging="357"/>
        <w:rPr>
          <w:rFonts w:ascii="Times New Roman" w:hAnsi="Times New Roman" w:cs="Times New Roman"/>
          <w:color w:val="auto"/>
          <w:sz w:val="22"/>
          <w:szCs w:val="22"/>
          <w:lang w:val="lt-LT"/>
        </w:rPr>
      </w:pPr>
      <w:r w:rsidRPr="00FE5884">
        <w:rPr>
          <w:rFonts w:ascii="Times New Roman" w:hAnsi="Times New Roman" w:cs="Times New Roman"/>
          <w:color w:val="auto"/>
          <w:sz w:val="22"/>
          <w:szCs w:val="22"/>
          <w:lang w:val="lt-LT"/>
        </w:rPr>
        <w:t xml:space="preserve">Aplinkos apsaugos agentūros projekto „Lietuvos oro kokybės monitoringo sistemos modernizavimas naudojant difuzinius ėmiklius“ 2011m. ataskaita </w:t>
      </w:r>
      <w:r w:rsidRPr="00FE5884">
        <w:rPr>
          <w:rFonts w:ascii="Times New Roman" w:hAnsi="Times New Roman" w:cs="Times New Roman"/>
          <w:b/>
          <w:bCs/>
          <w:color w:val="auto"/>
          <w:sz w:val="22"/>
          <w:szCs w:val="22"/>
          <w:lang w:val="lt-LT"/>
        </w:rPr>
        <w:t>(</w:t>
      </w:r>
      <w:hyperlink r:id="rId24" w:history="1">
        <w:r w:rsidR="005B02F4" w:rsidRPr="00EA31DD">
          <w:rPr>
            <w:rStyle w:val="Hipersaitas"/>
            <w:rFonts w:ascii="Times New Roman" w:hAnsi="Times New Roman" w:cs="Times New Roman"/>
            <w:sz w:val="22"/>
            <w:szCs w:val="22"/>
            <w:lang w:val="lt-LT"/>
          </w:rPr>
          <w:t>http://oras.gamta.lt/files/Galutine_LAQMO_LT_ataskaita.pdf</w:t>
        </w:r>
      </w:hyperlink>
      <w:r w:rsidRPr="00FE5884">
        <w:rPr>
          <w:rFonts w:ascii="Times New Roman" w:hAnsi="Times New Roman" w:cs="Times New Roman"/>
          <w:color w:val="auto"/>
          <w:sz w:val="22"/>
          <w:szCs w:val="22"/>
          <w:lang w:val="lt-LT"/>
        </w:rPr>
        <w:t>.</w:t>
      </w:r>
      <w:r w:rsidR="005B02F4">
        <w:rPr>
          <w:rFonts w:ascii="Times New Roman" w:hAnsi="Times New Roman" w:cs="Times New Roman"/>
          <w:color w:val="auto"/>
          <w:sz w:val="22"/>
          <w:szCs w:val="22"/>
          <w:lang w:val="lt-LT"/>
        </w:rPr>
        <w:t xml:space="preserve"> </w:t>
      </w:r>
    </w:p>
    <w:p w14:paraId="2522521C" w14:textId="77777777" w:rsidR="005E3B5D" w:rsidRPr="00FE5884" w:rsidRDefault="005E3B5D" w:rsidP="005E3B5D">
      <w:pPr>
        <w:pStyle w:val="prastasiniatinklio"/>
        <w:numPr>
          <w:ilvl w:val="0"/>
          <w:numId w:val="5"/>
        </w:numPr>
        <w:tabs>
          <w:tab w:val="left" w:pos="709"/>
        </w:tabs>
        <w:spacing w:before="0" w:beforeAutospacing="0" w:after="0" w:afterAutospacing="0" w:line="276" w:lineRule="auto"/>
        <w:ind w:left="714" w:hanging="357"/>
        <w:jc w:val="both"/>
        <w:rPr>
          <w:sz w:val="22"/>
          <w:szCs w:val="22"/>
          <w:lang w:val="lt-LT"/>
        </w:rPr>
      </w:pPr>
      <w:r w:rsidRPr="00FE5884">
        <w:rPr>
          <w:sz w:val="22"/>
          <w:szCs w:val="22"/>
          <w:lang w:val="lt-LT"/>
        </w:rPr>
        <w:t>Aplinkos oro kokybės vertinimo tvarkos aprašas. Patvirtinta LR Aplinkos ministro 2010 m. balandžio 6 d. įsakymu Nr. D1-279.</w:t>
      </w:r>
    </w:p>
    <w:p w14:paraId="30B4B5B8" w14:textId="77777777" w:rsidR="005E3B5D" w:rsidRPr="00FE5884" w:rsidRDefault="005E3B5D" w:rsidP="005E3B5D">
      <w:pPr>
        <w:pStyle w:val="prastasiniatinklio"/>
        <w:numPr>
          <w:ilvl w:val="0"/>
          <w:numId w:val="5"/>
        </w:numPr>
        <w:tabs>
          <w:tab w:val="left" w:pos="709"/>
        </w:tabs>
        <w:spacing w:before="0" w:beforeAutospacing="0" w:after="0" w:afterAutospacing="0" w:line="276" w:lineRule="auto"/>
        <w:ind w:left="714" w:hanging="357"/>
        <w:jc w:val="both"/>
        <w:rPr>
          <w:sz w:val="22"/>
          <w:szCs w:val="22"/>
          <w:lang w:val="lt-LT"/>
        </w:rPr>
      </w:pPr>
      <w:r w:rsidRPr="00FE5884">
        <w:rPr>
          <w:sz w:val="22"/>
          <w:szCs w:val="22"/>
          <w:lang w:val="lt-LT"/>
        </w:rPr>
        <w:t xml:space="preserve">Aplinkos apsaugos agentūros informacija. Prieiga per interneto: </w:t>
      </w:r>
      <w:hyperlink r:id="rId25" w:history="1">
        <w:r w:rsidRPr="00FE5884">
          <w:rPr>
            <w:rStyle w:val="Hipersaitas"/>
            <w:color w:val="auto"/>
            <w:sz w:val="22"/>
            <w:szCs w:val="22"/>
            <w:lang w:val="lt-LT"/>
          </w:rPr>
          <w:t>http://stoteles.gamta.lt/</w:t>
        </w:r>
      </w:hyperlink>
    </w:p>
    <w:p w14:paraId="1FAC1A81" w14:textId="5639BFF2" w:rsidR="005E3B5D" w:rsidRPr="00FE5884" w:rsidRDefault="005E3B5D" w:rsidP="005E3B5D">
      <w:pPr>
        <w:pStyle w:val="prastasiniatinklio"/>
        <w:numPr>
          <w:ilvl w:val="0"/>
          <w:numId w:val="5"/>
        </w:numPr>
        <w:tabs>
          <w:tab w:val="left" w:pos="709"/>
        </w:tabs>
        <w:spacing w:before="0" w:beforeAutospacing="0" w:after="0" w:afterAutospacing="0" w:line="276" w:lineRule="auto"/>
        <w:ind w:left="714" w:hanging="357"/>
        <w:jc w:val="both"/>
        <w:rPr>
          <w:sz w:val="22"/>
          <w:szCs w:val="22"/>
          <w:lang w:val="lt-LT"/>
        </w:rPr>
      </w:pPr>
      <w:r w:rsidRPr="00FE5884">
        <w:rPr>
          <w:rFonts w:eastAsia="TimesNewRomanPSMT"/>
          <w:sz w:val="22"/>
          <w:szCs w:val="22"/>
          <w:lang w:val="lt-LT"/>
        </w:rPr>
        <w:t>ES Tarybos direktyva 96/62/EB dėl aplinkos oro kokybės vertinimo ir valdymo.</w:t>
      </w:r>
    </w:p>
    <w:p w14:paraId="2881855B" w14:textId="3E78B9BA" w:rsidR="005E3B5D" w:rsidRPr="00FE5884" w:rsidRDefault="005E3B5D" w:rsidP="005E3B5D">
      <w:pPr>
        <w:pStyle w:val="prastasiniatinklio"/>
        <w:numPr>
          <w:ilvl w:val="0"/>
          <w:numId w:val="5"/>
        </w:numPr>
        <w:tabs>
          <w:tab w:val="left" w:pos="709"/>
        </w:tabs>
        <w:spacing w:before="0" w:beforeAutospacing="0" w:after="0" w:afterAutospacing="0" w:line="276" w:lineRule="auto"/>
        <w:ind w:left="714" w:hanging="357"/>
        <w:jc w:val="both"/>
        <w:rPr>
          <w:sz w:val="22"/>
          <w:szCs w:val="22"/>
          <w:lang w:val="lt-LT"/>
        </w:rPr>
      </w:pPr>
      <w:r w:rsidRPr="00FE5884">
        <w:rPr>
          <w:rFonts w:eastAsia="TimesNewRomanPSMT"/>
          <w:sz w:val="22"/>
          <w:szCs w:val="22"/>
          <w:lang w:val="lt-LT"/>
        </w:rPr>
        <w:t>ES Tarybos direktyva 1999/30/EB dėl sieros ir azoto dioksido, azoto oksidų, suspenduotų dalelių ir švino ribinių verčių aplinkos ore.</w:t>
      </w:r>
    </w:p>
    <w:p w14:paraId="401A4D83" w14:textId="63AE9808" w:rsidR="005E3B5D" w:rsidRPr="00FE5884" w:rsidRDefault="005E3B5D">
      <w:pPr>
        <w:rPr>
          <w:rFonts w:ascii="Times New Roman" w:eastAsia="Times New Roman" w:hAnsi="Times New Roman" w:cs="Times New Roman"/>
          <w:b/>
          <w:caps/>
          <w:sz w:val="32"/>
          <w:szCs w:val="32"/>
        </w:rPr>
      </w:pPr>
      <w:r w:rsidRPr="00FE5884">
        <w:rPr>
          <w:rFonts w:ascii="Times New Roman" w:hAnsi="Times New Roman" w:cs="Times New Roman"/>
          <w:b/>
          <w:caps/>
          <w:sz w:val="32"/>
          <w:szCs w:val="32"/>
        </w:rPr>
        <w:br w:type="page"/>
      </w:r>
    </w:p>
    <w:p w14:paraId="5DC008B5" w14:textId="77777777" w:rsidR="00F93D75" w:rsidRPr="005B02F4" w:rsidRDefault="00F93D75" w:rsidP="005B02F4">
      <w:pPr>
        <w:pStyle w:val="prastasiniatinklio"/>
        <w:pBdr>
          <w:bottom w:val="single" w:sz="12" w:space="1" w:color="auto"/>
        </w:pBdr>
        <w:tabs>
          <w:tab w:val="left" w:pos="709"/>
        </w:tabs>
        <w:spacing w:before="0" w:beforeAutospacing="0" w:after="0" w:afterAutospacing="0" w:line="360" w:lineRule="auto"/>
        <w:jc w:val="center"/>
        <w:rPr>
          <w:b/>
          <w:caps/>
          <w:color w:val="003A6C"/>
          <w:sz w:val="32"/>
          <w:szCs w:val="32"/>
          <w:lang w:val="lt-LT"/>
        </w:rPr>
      </w:pPr>
      <w:r w:rsidRPr="005B02F4">
        <w:rPr>
          <w:b/>
          <w:caps/>
          <w:color w:val="003A6C"/>
          <w:sz w:val="32"/>
          <w:szCs w:val="32"/>
          <w:lang w:val="lt-LT"/>
        </w:rPr>
        <w:t>Priedai</w:t>
      </w:r>
    </w:p>
    <w:p w14:paraId="07144EF7" w14:textId="77777777" w:rsidR="00AB2AA5" w:rsidRDefault="00AB2AA5">
      <w:pPr>
        <w:rPr>
          <w:rFonts w:ascii="Times New Roman" w:eastAsia="Times New Roman" w:hAnsi="Times New Roman" w:cs="Times New Roman"/>
          <w:b/>
          <w:sz w:val="18"/>
          <w:szCs w:val="18"/>
        </w:rPr>
      </w:pPr>
    </w:p>
    <w:p w14:paraId="31260DA8" w14:textId="1561ED5D" w:rsidR="00AB2AA5" w:rsidRPr="005B02F4" w:rsidRDefault="00AB2AA5" w:rsidP="00AB2AA5">
      <w:pPr>
        <w:pStyle w:val="Antrat2"/>
        <w:rPr>
          <w:rFonts w:ascii="Times New Roman" w:hAnsi="Times New Roman" w:cs="Times New Roman"/>
          <w:color w:val="auto"/>
          <w:sz w:val="22"/>
          <w:szCs w:val="22"/>
        </w:rPr>
      </w:pPr>
      <w:r>
        <w:rPr>
          <w:rFonts w:ascii="Times New Roman" w:hAnsi="Times New Roman" w:cs="Times New Roman"/>
          <w:b/>
          <w:color w:val="auto"/>
          <w:sz w:val="22"/>
          <w:szCs w:val="22"/>
        </w:rPr>
        <w:t xml:space="preserve">1 </w:t>
      </w:r>
      <w:r w:rsidRPr="005B02F4">
        <w:rPr>
          <w:rFonts w:ascii="Times New Roman" w:hAnsi="Times New Roman" w:cs="Times New Roman"/>
          <w:b/>
          <w:color w:val="auto"/>
          <w:sz w:val="22"/>
          <w:szCs w:val="22"/>
        </w:rPr>
        <w:t>Priedas.</w:t>
      </w:r>
      <w:r w:rsidRPr="005B02F4">
        <w:rPr>
          <w:rFonts w:ascii="Times New Roman" w:hAnsi="Times New Roman" w:cs="Times New Roman"/>
          <w:color w:val="auto"/>
          <w:sz w:val="22"/>
          <w:szCs w:val="22"/>
        </w:rPr>
        <w:t xml:space="preserve"> </w:t>
      </w:r>
      <w:r>
        <w:rPr>
          <w:rFonts w:ascii="Times New Roman" w:hAnsi="Times New Roman" w:cs="Times New Roman"/>
          <w:color w:val="auto"/>
          <w:sz w:val="22"/>
          <w:szCs w:val="22"/>
        </w:rPr>
        <w:t>Laboratorijos tyrimo protokolai</w:t>
      </w:r>
    </w:p>
    <w:p w14:paraId="2B1AEC02" w14:textId="1C551506" w:rsidR="00AB2AA5" w:rsidRDefault="00AB2AA5">
      <w:pPr>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page"/>
      </w:r>
    </w:p>
    <w:p w14:paraId="42DCE3EA" w14:textId="36C541DB" w:rsidR="00F93D75" w:rsidRPr="005B02F4" w:rsidRDefault="00AB2AA5" w:rsidP="00F93D75">
      <w:pPr>
        <w:pStyle w:val="Antrat2"/>
        <w:rPr>
          <w:rFonts w:ascii="Times New Roman" w:hAnsi="Times New Roman" w:cs="Times New Roman"/>
          <w:color w:val="auto"/>
          <w:sz w:val="22"/>
          <w:szCs w:val="22"/>
        </w:rPr>
      </w:pPr>
      <w:bookmarkStart w:id="2" w:name="_Toc342041142"/>
      <w:r>
        <w:rPr>
          <w:rFonts w:ascii="Times New Roman" w:hAnsi="Times New Roman" w:cs="Times New Roman"/>
          <w:b/>
          <w:color w:val="auto"/>
          <w:sz w:val="22"/>
          <w:szCs w:val="22"/>
        </w:rPr>
        <w:t xml:space="preserve">2 </w:t>
      </w:r>
      <w:r w:rsidR="00F93D75" w:rsidRPr="005B02F4">
        <w:rPr>
          <w:rFonts w:ascii="Times New Roman" w:hAnsi="Times New Roman" w:cs="Times New Roman"/>
          <w:b/>
          <w:color w:val="auto"/>
          <w:sz w:val="22"/>
          <w:szCs w:val="22"/>
        </w:rPr>
        <w:t>Priedas.</w:t>
      </w:r>
      <w:r w:rsidR="00F93D75" w:rsidRPr="005B02F4">
        <w:rPr>
          <w:rFonts w:ascii="Times New Roman" w:hAnsi="Times New Roman" w:cs="Times New Roman"/>
          <w:color w:val="auto"/>
          <w:sz w:val="22"/>
          <w:szCs w:val="22"/>
        </w:rPr>
        <w:t xml:space="preserve"> </w:t>
      </w:r>
      <w:r w:rsidR="005B02F4" w:rsidRPr="005B02F4">
        <w:rPr>
          <w:rFonts w:ascii="Times New Roman" w:hAnsi="Times New Roman" w:cs="Times New Roman"/>
          <w:color w:val="auto"/>
          <w:sz w:val="22"/>
          <w:szCs w:val="22"/>
        </w:rPr>
        <w:t>UAB „Geomina“</w:t>
      </w:r>
      <w:r w:rsidR="00F93D75" w:rsidRPr="005B02F4">
        <w:rPr>
          <w:rFonts w:ascii="Times New Roman" w:hAnsi="Times New Roman" w:cs="Times New Roman"/>
          <w:color w:val="auto"/>
          <w:sz w:val="22"/>
          <w:szCs w:val="22"/>
        </w:rPr>
        <w:t xml:space="preserve"> leidimas atlikti taršos šaltinių išmetamų į aplinką teršalų ir teršalų aplinkos elementuose matavimus ir tyrimus</w:t>
      </w:r>
      <w:bookmarkEnd w:id="2"/>
    </w:p>
    <w:p w14:paraId="7A5F9414" w14:textId="1E922E74" w:rsidR="00F93D75" w:rsidRPr="00FE5884" w:rsidRDefault="005B02F4" w:rsidP="00F93D75">
      <w:pPr>
        <w:rPr>
          <w:rFonts w:ascii="Arial" w:eastAsiaTheme="majorEastAsia" w:hAnsi="Arial" w:cs="Arial"/>
          <w:color w:val="2E74B5" w:themeColor="accent1" w:themeShade="BF"/>
        </w:rPr>
      </w:pPr>
      <w:r>
        <w:rPr>
          <w:rFonts w:ascii="Times New Roman" w:hAnsi="Times New Roman" w:cs="Times New Roman"/>
          <w:noProof/>
          <w:lang w:eastAsia="lt-LT"/>
        </w:rPr>
        <w:drawing>
          <wp:inline distT="0" distB="0" distL="0" distR="0" wp14:anchorId="06DEB6F9" wp14:editId="7256C869">
            <wp:extent cx="5681300" cy="8035637"/>
            <wp:effectExtent l="0" t="0" r="0" b="3810"/>
            <wp:docPr id="376921649"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21649" name="Paveikslėlis 376921649"/>
                    <pic:cNvPicPr/>
                  </pic:nvPicPr>
                  <pic:blipFill>
                    <a:blip r:embed="rId26">
                      <a:extLst>
                        <a:ext uri="{28A0092B-C50C-407E-A947-70E740481C1C}">
                          <a14:useLocalDpi xmlns:a14="http://schemas.microsoft.com/office/drawing/2010/main" val="0"/>
                        </a:ext>
                      </a:extLst>
                    </a:blip>
                    <a:stretch>
                      <a:fillRect/>
                    </a:stretch>
                  </pic:blipFill>
                  <pic:spPr>
                    <a:xfrm>
                      <a:off x="0" y="0"/>
                      <a:ext cx="5689154" cy="8046745"/>
                    </a:xfrm>
                    <a:prstGeom prst="rect">
                      <a:avLst/>
                    </a:prstGeom>
                  </pic:spPr>
                </pic:pic>
              </a:graphicData>
            </a:graphic>
          </wp:inline>
        </w:drawing>
      </w:r>
      <w:bookmarkStart w:id="3" w:name="_Toc342041143"/>
      <w:r w:rsidR="00F93D75" w:rsidRPr="00FE5884">
        <w:rPr>
          <w:rFonts w:ascii="Arial" w:hAnsi="Arial" w:cs="Arial"/>
        </w:rPr>
        <w:br w:type="page"/>
      </w:r>
    </w:p>
    <w:p w14:paraId="3FC0C2B8" w14:textId="3DB50663" w:rsidR="00F93D75" w:rsidRPr="005B02F4" w:rsidRDefault="00AB2AA5" w:rsidP="00F93D75">
      <w:pPr>
        <w:pStyle w:val="Antrat2"/>
        <w:rPr>
          <w:rFonts w:ascii="Times New Roman" w:hAnsi="Times New Roman" w:cs="Times New Roman"/>
          <w:color w:val="auto"/>
          <w:sz w:val="22"/>
          <w:szCs w:val="22"/>
        </w:rPr>
      </w:pPr>
      <w:r>
        <w:rPr>
          <w:rFonts w:ascii="Times New Roman" w:hAnsi="Times New Roman" w:cs="Times New Roman"/>
          <w:b/>
          <w:color w:val="auto"/>
          <w:sz w:val="22"/>
          <w:szCs w:val="22"/>
        </w:rPr>
        <w:t xml:space="preserve">3 </w:t>
      </w:r>
      <w:r w:rsidR="00F93D75" w:rsidRPr="005B02F4">
        <w:rPr>
          <w:rFonts w:ascii="Times New Roman" w:hAnsi="Times New Roman" w:cs="Times New Roman"/>
          <w:b/>
          <w:color w:val="auto"/>
          <w:sz w:val="22"/>
          <w:szCs w:val="22"/>
        </w:rPr>
        <w:t>Priedas</w:t>
      </w:r>
      <w:r>
        <w:rPr>
          <w:rFonts w:ascii="Times New Roman" w:hAnsi="Times New Roman" w:cs="Times New Roman"/>
          <w:b/>
          <w:color w:val="auto"/>
          <w:sz w:val="22"/>
          <w:szCs w:val="22"/>
        </w:rPr>
        <w:t>.</w:t>
      </w:r>
      <w:r w:rsidR="00F93D75" w:rsidRPr="005B02F4">
        <w:rPr>
          <w:rFonts w:ascii="Times New Roman" w:hAnsi="Times New Roman" w:cs="Times New Roman"/>
          <w:color w:val="auto"/>
          <w:sz w:val="22"/>
          <w:szCs w:val="22"/>
        </w:rPr>
        <w:t xml:space="preserve"> </w:t>
      </w:r>
      <w:r w:rsidR="005B02F4" w:rsidRPr="005B02F4">
        <w:rPr>
          <w:rFonts w:ascii="Times New Roman" w:hAnsi="Times New Roman" w:cs="Times New Roman"/>
          <w:color w:val="auto"/>
          <w:sz w:val="22"/>
          <w:szCs w:val="22"/>
        </w:rPr>
        <w:t>UAB „Geomina“</w:t>
      </w:r>
      <w:r w:rsidR="00F93D75" w:rsidRPr="005B02F4">
        <w:rPr>
          <w:rFonts w:ascii="Times New Roman" w:hAnsi="Times New Roman" w:cs="Times New Roman"/>
          <w:color w:val="auto"/>
          <w:sz w:val="22"/>
          <w:szCs w:val="22"/>
        </w:rPr>
        <w:t xml:space="preserve"> akreditavimo pažymėjimas</w:t>
      </w:r>
      <w:bookmarkEnd w:id="3"/>
    </w:p>
    <w:p w14:paraId="60FAE5A2" w14:textId="77777777" w:rsidR="00F93D75" w:rsidRPr="00FE5884" w:rsidRDefault="00F93D75" w:rsidP="00F93D75">
      <w:pPr>
        <w:rPr>
          <w:rFonts w:ascii="Arial" w:hAnsi="Arial" w:cs="Arial"/>
        </w:rPr>
      </w:pPr>
    </w:p>
    <w:p w14:paraId="14485B0F" w14:textId="0C966C12" w:rsidR="00F93D75" w:rsidRPr="00FE5884" w:rsidRDefault="005B02F4" w:rsidP="005B02F4">
      <w:pPr>
        <w:ind w:left="-567"/>
        <w:jc w:val="center"/>
        <w:rPr>
          <w:rFonts w:ascii="Arial" w:hAnsi="Arial" w:cs="Arial"/>
        </w:rPr>
      </w:pPr>
      <w:r>
        <w:rPr>
          <w:rFonts w:ascii="Arial" w:hAnsi="Arial" w:cs="Arial"/>
          <w:noProof/>
          <w:lang w:eastAsia="lt-LT"/>
        </w:rPr>
        <w:drawing>
          <wp:inline distT="0" distB="0" distL="0" distR="0" wp14:anchorId="01BC9E92" wp14:editId="28A82762">
            <wp:extent cx="6575865" cy="4662055"/>
            <wp:effectExtent l="0" t="0" r="0" b="5715"/>
            <wp:docPr id="1392710468"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710468" name="Paveikslėlis 1392710468"/>
                    <pic:cNvPicPr/>
                  </pic:nvPicPr>
                  <pic:blipFill>
                    <a:blip r:embed="rId27">
                      <a:extLst>
                        <a:ext uri="{28A0092B-C50C-407E-A947-70E740481C1C}">
                          <a14:useLocalDpi xmlns:a14="http://schemas.microsoft.com/office/drawing/2010/main" val="0"/>
                        </a:ext>
                      </a:extLst>
                    </a:blip>
                    <a:stretch>
                      <a:fillRect/>
                    </a:stretch>
                  </pic:blipFill>
                  <pic:spPr>
                    <a:xfrm>
                      <a:off x="0" y="0"/>
                      <a:ext cx="6592105" cy="4673568"/>
                    </a:xfrm>
                    <a:prstGeom prst="rect">
                      <a:avLst/>
                    </a:prstGeom>
                  </pic:spPr>
                </pic:pic>
              </a:graphicData>
            </a:graphic>
          </wp:inline>
        </w:drawing>
      </w:r>
    </w:p>
    <w:sectPr w:rsidR="00F93D75" w:rsidRPr="00FE5884">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EFF7F" w14:textId="77777777" w:rsidR="002B7658" w:rsidRDefault="002B7658" w:rsidP="00912A0C">
      <w:pPr>
        <w:spacing w:after="0" w:line="240" w:lineRule="auto"/>
      </w:pPr>
      <w:r>
        <w:separator/>
      </w:r>
    </w:p>
  </w:endnote>
  <w:endnote w:type="continuationSeparator" w:id="0">
    <w:p w14:paraId="37464D0C" w14:textId="77777777" w:rsidR="002B7658" w:rsidRDefault="002B7658" w:rsidP="00912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tarSymbol">
    <w:altName w:val="Segoe UI Symbol"/>
    <w:charset w:val="02"/>
    <w:family w:val="auto"/>
    <w:pitch w:val="default"/>
  </w:font>
  <w:font w:name="OpenSymbol">
    <w:charset w:val="00"/>
    <w:family w:val="auto"/>
    <w:pitch w:val="variable"/>
    <w:sig w:usb0="800000AF" w:usb1="1001ECEA" w:usb2="00000000" w:usb3="00000000" w:csb0="8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NewRomanPSMT">
    <w:altName w:val="MS Goth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9940898"/>
      <w:docPartObj>
        <w:docPartGallery w:val="Page Numbers (Bottom of Page)"/>
        <w:docPartUnique/>
      </w:docPartObj>
    </w:sdtPr>
    <w:sdtEndPr/>
    <w:sdtContent>
      <w:p w14:paraId="3AFE24A5" w14:textId="6EFDBD4C" w:rsidR="001F092A" w:rsidRDefault="001F092A">
        <w:pPr>
          <w:pStyle w:val="Porat"/>
          <w:jc w:val="right"/>
        </w:pPr>
        <w:r>
          <w:fldChar w:fldCharType="begin"/>
        </w:r>
        <w:r>
          <w:instrText>PAGE   \* MERGEFORMAT</w:instrText>
        </w:r>
        <w:r>
          <w:fldChar w:fldCharType="separate"/>
        </w:r>
        <w:r w:rsidR="00E86E36">
          <w:rPr>
            <w:noProof/>
          </w:rPr>
          <w:t>21</w:t>
        </w:r>
        <w:r>
          <w:fldChar w:fldCharType="end"/>
        </w:r>
      </w:p>
    </w:sdtContent>
  </w:sdt>
  <w:p w14:paraId="76800EE0" w14:textId="77777777" w:rsidR="006A7A4C" w:rsidRDefault="006A7A4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3944077"/>
      <w:docPartObj>
        <w:docPartGallery w:val="Page Numbers (Bottom of Page)"/>
        <w:docPartUnique/>
      </w:docPartObj>
    </w:sdtPr>
    <w:sdtEndPr/>
    <w:sdtContent>
      <w:p w14:paraId="08FE874E" w14:textId="38EE17C8" w:rsidR="005E77E0" w:rsidRDefault="005E77E0">
        <w:pPr>
          <w:pStyle w:val="Porat"/>
          <w:jc w:val="right"/>
        </w:pPr>
        <w:r>
          <w:fldChar w:fldCharType="begin"/>
        </w:r>
        <w:r>
          <w:instrText>PAGE   \* MERGEFORMAT</w:instrText>
        </w:r>
        <w:r>
          <w:fldChar w:fldCharType="separate"/>
        </w:r>
        <w:r w:rsidR="00E86E36">
          <w:rPr>
            <w:noProof/>
          </w:rPr>
          <w:t>7</w:t>
        </w:r>
        <w:r>
          <w:fldChar w:fldCharType="end"/>
        </w:r>
      </w:p>
    </w:sdtContent>
  </w:sdt>
  <w:p w14:paraId="50817699" w14:textId="77777777" w:rsidR="005E77E0" w:rsidRDefault="005E77E0">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D4195" w14:textId="77777777" w:rsidR="002B7658" w:rsidRDefault="002B7658" w:rsidP="00912A0C">
      <w:pPr>
        <w:spacing w:after="0" w:line="240" w:lineRule="auto"/>
      </w:pPr>
      <w:r>
        <w:separator/>
      </w:r>
    </w:p>
  </w:footnote>
  <w:footnote w:type="continuationSeparator" w:id="0">
    <w:p w14:paraId="6770AC9F" w14:textId="77777777" w:rsidR="002B7658" w:rsidRDefault="002B7658" w:rsidP="00912A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D43D5" w14:textId="42EF5528" w:rsidR="00F102D5" w:rsidRDefault="00F102D5" w:rsidP="00F102D5">
    <w:pPr>
      <w:pStyle w:val="Antrats"/>
    </w:pPr>
    <w:r>
      <w:rPr>
        <w:noProof/>
        <w:lang w:val="lt-LT" w:eastAsia="lt-LT"/>
      </w:rPr>
      <w:drawing>
        <wp:anchor distT="0" distB="0" distL="114300" distR="114300" simplePos="0" relativeHeight="251658240" behindDoc="1" locked="0" layoutInCell="1" allowOverlap="1" wp14:anchorId="696D5C37" wp14:editId="3D776D88">
          <wp:simplePos x="0" y="0"/>
          <wp:positionH relativeFrom="margin">
            <wp:align>left</wp:align>
          </wp:positionH>
          <wp:positionV relativeFrom="paragraph">
            <wp:posOffset>-74930</wp:posOffset>
          </wp:positionV>
          <wp:extent cx="1282628" cy="455333"/>
          <wp:effectExtent l="0" t="0" r="0" b="1905"/>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omina logo mazas CVP.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2628" cy="455333"/>
                  </a:xfrm>
                  <a:prstGeom prst="rect">
                    <a:avLst/>
                  </a:prstGeom>
                </pic:spPr>
              </pic:pic>
            </a:graphicData>
          </a:graphic>
        </wp:anchor>
      </w:drawing>
    </w:r>
  </w:p>
  <w:p w14:paraId="3C779A4D" w14:textId="3D2B5882" w:rsidR="001F092A" w:rsidRPr="00F102D5" w:rsidRDefault="00F102D5" w:rsidP="00F102D5">
    <w:pPr>
      <w:pStyle w:val="Antrats"/>
      <w:rPr>
        <w:rFonts w:ascii="Times New Roman" w:hAnsi="Times New Roman"/>
        <w:i/>
        <w:iCs/>
        <w:sz w:val="20"/>
        <w:szCs w:val="20"/>
      </w:rPr>
    </w:pPr>
    <w:r>
      <w:t xml:space="preserve">                                           </w:t>
    </w:r>
    <w:r w:rsidRPr="00F102D5">
      <w:rPr>
        <w:rFonts w:ascii="Times New Roman" w:hAnsi="Times New Roman"/>
        <w:i/>
        <w:iCs/>
        <w:sz w:val="20"/>
        <w:szCs w:val="20"/>
      </w:rPr>
      <w:t xml:space="preserve">Šiaulių </w:t>
    </w:r>
    <w:proofErr w:type="spellStart"/>
    <w:r w:rsidRPr="00F102D5">
      <w:rPr>
        <w:rFonts w:ascii="Times New Roman" w:hAnsi="Times New Roman"/>
        <w:i/>
        <w:iCs/>
        <w:sz w:val="20"/>
        <w:szCs w:val="20"/>
      </w:rPr>
      <w:t>rajono</w:t>
    </w:r>
    <w:proofErr w:type="spellEnd"/>
    <w:r w:rsidRPr="00F102D5">
      <w:rPr>
        <w:rFonts w:ascii="Times New Roman" w:hAnsi="Times New Roman"/>
        <w:i/>
        <w:iCs/>
        <w:sz w:val="20"/>
        <w:szCs w:val="20"/>
      </w:rPr>
      <w:t xml:space="preserve"> </w:t>
    </w:r>
    <w:proofErr w:type="spellStart"/>
    <w:r w:rsidRPr="00F102D5">
      <w:rPr>
        <w:rFonts w:ascii="Times New Roman" w:hAnsi="Times New Roman"/>
        <w:i/>
        <w:iCs/>
        <w:sz w:val="20"/>
        <w:szCs w:val="20"/>
      </w:rPr>
      <w:t>savivaldybės</w:t>
    </w:r>
    <w:proofErr w:type="spellEnd"/>
    <w:r w:rsidRPr="00F102D5">
      <w:rPr>
        <w:rFonts w:ascii="Times New Roman" w:hAnsi="Times New Roman"/>
        <w:i/>
        <w:iCs/>
        <w:sz w:val="20"/>
        <w:szCs w:val="20"/>
      </w:rPr>
      <w:t xml:space="preserve"> aplinkos </w:t>
    </w:r>
    <w:proofErr w:type="spellStart"/>
    <w:r w:rsidRPr="00F102D5">
      <w:rPr>
        <w:rFonts w:ascii="Times New Roman" w:hAnsi="Times New Roman"/>
        <w:i/>
        <w:iCs/>
        <w:sz w:val="20"/>
        <w:szCs w:val="20"/>
      </w:rPr>
      <w:t>oro</w:t>
    </w:r>
    <w:proofErr w:type="spellEnd"/>
    <w:r w:rsidRPr="00F102D5">
      <w:rPr>
        <w:rFonts w:ascii="Times New Roman" w:hAnsi="Times New Roman"/>
        <w:i/>
        <w:iCs/>
        <w:sz w:val="20"/>
        <w:szCs w:val="20"/>
      </w:rPr>
      <w:t xml:space="preserve"> </w:t>
    </w:r>
    <w:proofErr w:type="spellStart"/>
    <w:r w:rsidRPr="00F102D5">
      <w:rPr>
        <w:rFonts w:ascii="Times New Roman" w:hAnsi="Times New Roman"/>
        <w:i/>
        <w:iCs/>
        <w:sz w:val="20"/>
        <w:szCs w:val="20"/>
      </w:rPr>
      <w:t>monitoringo</w:t>
    </w:r>
    <w:proofErr w:type="spellEnd"/>
    <w:r w:rsidRPr="00F102D5">
      <w:rPr>
        <w:rFonts w:ascii="Times New Roman" w:hAnsi="Times New Roman"/>
        <w:i/>
        <w:iCs/>
        <w:sz w:val="20"/>
        <w:szCs w:val="20"/>
      </w:rPr>
      <w:t xml:space="preserve"> </w:t>
    </w:r>
    <w:proofErr w:type="spellStart"/>
    <w:r w:rsidRPr="00F102D5">
      <w:rPr>
        <w:rFonts w:ascii="Times New Roman" w:hAnsi="Times New Roman"/>
        <w:i/>
        <w:iCs/>
        <w:sz w:val="20"/>
        <w:szCs w:val="20"/>
      </w:rPr>
      <w:t>tarpinė</w:t>
    </w:r>
    <w:proofErr w:type="spellEnd"/>
    <w:r w:rsidRPr="00F102D5">
      <w:rPr>
        <w:rFonts w:ascii="Times New Roman" w:hAnsi="Times New Roman"/>
        <w:i/>
        <w:iCs/>
        <w:sz w:val="20"/>
        <w:szCs w:val="20"/>
      </w:rPr>
      <w:t xml:space="preserve"> </w:t>
    </w:r>
    <w:proofErr w:type="spellStart"/>
    <w:r w:rsidRPr="00F102D5">
      <w:rPr>
        <w:rFonts w:ascii="Times New Roman" w:hAnsi="Times New Roman"/>
        <w:i/>
        <w:iCs/>
        <w:sz w:val="20"/>
        <w:szCs w:val="20"/>
      </w:rPr>
      <w:t>ataskaita</w:t>
    </w:r>
    <w:proofErr w:type="spellEnd"/>
    <w:r w:rsidRPr="00F102D5">
      <w:rPr>
        <w:rFonts w:ascii="Times New Roman" w:hAnsi="Times New Roman"/>
        <w:i/>
        <w:iCs/>
        <w:sz w:val="20"/>
        <w:szCs w:val="20"/>
      </w:rPr>
      <w:t xml:space="preserve"> </w:t>
    </w:r>
    <w:proofErr w:type="spellStart"/>
    <w:r w:rsidRPr="00F102D5">
      <w:rPr>
        <w:rFonts w:ascii="Times New Roman" w:hAnsi="Times New Roman"/>
        <w:i/>
        <w:iCs/>
        <w:sz w:val="20"/>
        <w:szCs w:val="20"/>
      </w:rPr>
      <w:t>už</w:t>
    </w:r>
    <w:proofErr w:type="spellEnd"/>
    <w:r w:rsidRPr="00F102D5">
      <w:rPr>
        <w:rFonts w:ascii="Times New Roman" w:hAnsi="Times New Roman"/>
        <w:i/>
        <w:iCs/>
        <w:sz w:val="20"/>
        <w:szCs w:val="20"/>
      </w:rPr>
      <w:t xml:space="preserve"> 2025 </w:t>
    </w:r>
    <w:proofErr w:type="spellStart"/>
    <w:r w:rsidRPr="00F102D5">
      <w:rPr>
        <w:rFonts w:ascii="Times New Roman" w:hAnsi="Times New Roman"/>
        <w:i/>
        <w:iCs/>
        <w:sz w:val="20"/>
        <w:szCs w:val="20"/>
      </w:rPr>
      <w:t>metus</w:t>
    </w:r>
    <w:proofErr w:type="spellEnd"/>
  </w:p>
  <w:p w14:paraId="52141BF2" w14:textId="77777777" w:rsidR="006A7A4C" w:rsidRDefault="006A7A4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0" w:firstLine="0"/>
      </w:pPr>
    </w:lvl>
    <w:lvl w:ilvl="1">
      <w:start w:val="1"/>
      <w:numFmt w:val="decimal"/>
      <w:suff w:val="nothing"/>
      <w:lvlText w:val="%1.%2. "/>
      <w:lvlJc w:val="left"/>
      <w:pPr>
        <w:tabs>
          <w:tab w:val="num" w:pos="3402"/>
        </w:tabs>
        <w:ind w:left="3402" w:firstLine="0"/>
      </w:pPr>
    </w:lvl>
    <w:lvl w:ilvl="2">
      <w:start w:val="1"/>
      <w:numFmt w:val="decimal"/>
      <w:suff w:val="nothing"/>
      <w:lvlText w:val="%1.%2.%3 "/>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Sąrašas 1"/>
    <w:lvl w:ilvl="0">
      <w:start w:val="1"/>
      <w:numFmt w:val="bullet"/>
      <w:pStyle w:val="Sraassuenkleliais"/>
      <w:lvlText w:val=""/>
      <w:lvlJc w:val="left"/>
      <w:pPr>
        <w:tabs>
          <w:tab w:val="num" w:pos="227"/>
        </w:tabs>
        <w:ind w:left="227" w:hanging="227"/>
      </w:pPr>
      <w:rPr>
        <w:rFonts w:ascii="Wingdings" w:hAnsi="Wingdings" w:cs="StarSymbol"/>
        <w:sz w:val="18"/>
        <w:szCs w:val="18"/>
      </w:rPr>
    </w:lvl>
    <w:lvl w:ilvl="1">
      <w:start w:val="1"/>
      <w:numFmt w:val="bullet"/>
      <w:lvlText w:val=""/>
      <w:lvlJc w:val="left"/>
      <w:pPr>
        <w:tabs>
          <w:tab w:val="num" w:pos="454"/>
        </w:tabs>
        <w:ind w:left="454" w:hanging="227"/>
      </w:pPr>
      <w:rPr>
        <w:rFonts w:ascii="Wingdings" w:hAnsi="Wingdings" w:cs="StarSymbol"/>
        <w:sz w:val="18"/>
        <w:szCs w:val="18"/>
      </w:rPr>
    </w:lvl>
    <w:lvl w:ilvl="2">
      <w:start w:val="1"/>
      <w:numFmt w:val="bullet"/>
      <w:lvlText w:val=""/>
      <w:lvlJc w:val="left"/>
      <w:pPr>
        <w:tabs>
          <w:tab w:val="num" w:pos="680"/>
        </w:tabs>
        <w:ind w:left="680" w:hanging="227"/>
      </w:pPr>
      <w:rPr>
        <w:rFonts w:ascii="Wingdings" w:hAnsi="Wingdings" w:cs="StarSymbol"/>
        <w:sz w:val="18"/>
        <w:szCs w:val="18"/>
      </w:rPr>
    </w:lvl>
    <w:lvl w:ilvl="3">
      <w:start w:val="1"/>
      <w:numFmt w:val="bullet"/>
      <w:lvlText w:val=""/>
      <w:lvlJc w:val="left"/>
      <w:pPr>
        <w:tabs>
          <w:tab w:val="num" w:pos="907"/>
        </w:tabs>
        <w:ind w:left="907" w:hanging="227"/>
      </w:pPr>
      <w:rPr>
        <w:rFonts w:ascii="Wingdings" w:hAnsi="Wingdings" w:cs="StarSymbol"/>
        <w:sz w:val="18"/>
        <w:szCs w:val="18"/>
      </w:rPr>
    </w:lvl>
    <w:lvl w:ilvl="4">
      <w:start w:val="1"/>
      <w:numFmt w:val="bullet"/>
      <w:lvlText w:val=""/>
      <w:lvlJc w:val="left"/>
      <w:pPr>
        <w:tabs>
          <w:tab w:val="num" w:pos="1134"/>
        </w:tabs>
        <w:ind w:left="1134" w:hanging="227"/>
      </w:pPr>
      <w:rPr>
        <w:rFonts w:ascii="Wingdings" w:hAnsi="Wingdings" w:cs="StarSymbol"/>
        <w:sz w:val="18"/>
        <w:szCs w:val="18"/>
      </w:rPr>
    </w:lvl>
    <w:lvl w:ilvl="5">
      <w:start w:val="1"/>
      <w:numFmt w:val="bullet"/>
      <w:lvlText w:val=""/>
      <w:lvlJc w:val="left"/>
      <w:pPr>
        <w:tabs>
          <w:tab w:val="num" w:pos="1361"/>
        </w:tabs>
        <w:ind w:left="1361" w:hanging="227"/>
      </w:pPr>
      <w:rPr>
        <w:rFonts w:ascii="Wingdings" w:hAnsi="Wingdings" w:cs="StarSymbol"/>
        <w:sz w:val="18"/>
        <w:szCs w:val="18"/>
      </w:rPr>
    </w:lvl>
    <w:lvl w:ilvl="6">
      <w:start w:val="1"/>
      <w:numFmt w:val="bullet"/>
      <w:lvlText w:val=""/>
      <w:lvlJc w:val="left"/>
      <w:pPr>
        <w:tabs>
          <w:tab w:val="num" w:pos="1587"/>
        </w:tabs>
        <w:ind w:left="1587" w:hanging="227"/>
      </w:pPr>
      <w:rPr>
        <w:rFonts w:ascii="Wingdings" w:hAnsi="Wingdings" w:cs="StarSymbol"/>
        <w:sz w:val="18"/>
        <w:szCs w:val="18"/>
      </w:rPr>
    </w:lvl>
    <w:lvl w:ilvl="7">
      <w:start w:val="1"/>
      <w:numFmt w:val="bullet"/>
      <w:lvlText w:val=""/>
      <w:lvlJc w:val="left"/>
      <w:pPr>
        <w:tabs>
          <w:tab w:val="num" w:pos="1814"/>
        </w:tabs>
        <w:ind w:left="1814" w:hanging="227"/>
      </w:pPr>
      <w:rPr>
        <w:rFonts w:ascii="Wingdings" w:hAnsi="Wingdings" w:cs="StarSymbol"/>
        <w:sz w:val="18"/>
        <w:szCs w:val="18"/>
      </w:rPr>
    </w:lvl>
    <w:lvl w:ilvl="8">
      <w:start w:val="1"/>
      <w:numFmt w:val="bullet"/>
      <w:lvlText w:val=""/>
      <w:lvlJc w:val="left"/>
      <w:pPr>
        <w:tabs>
          <w:tab w:val="num" w:pos="2041"/>
        </w:tabs>
        <w:ind w:left="2041" w:hanging="227"/>
      </w:pPr>
      <w:rPr>
        <w:rFonts w:ascii="Wingdings" w:hAnsi="Wingdings" w:cs="StarSymbol"/>
        <w:sz w:val="18"/>
        <w:szCs w:val="18"/>
      </w:rPr>
    </w:lvl>
  </w:abstractNum>
  <w:abstractNum w:abstractNumId="2" w15:restartNumberingAfterBreak="0">
    <w:nsid w:val="00000003"/>
    <w:multiLevelType w:val="multilevel"/>
    <w:tmpl w:val="00000003"/>
    <w:lvl w:ilvl="0">
      <w:start w:val="1"/>
      <w:numFmt w:val="decimal"/>
      <w:pStyle w:val="pavnumeracija"/>
      <w:suff w:val="nothing"/>
      <w:lvlText w:val="%1 pav. "/>
      <w:lvlJc w:val="left"/>
      <w:pPr>
        <w:tabs>
          <w:tab w:val="num" w:pos="0"/>
        </w:tabs>
        <w:ind w:left="0" w:firstLine="0"/>
      </w:pPr>
    </w:lvl>
    <w:lvl w:ilvl="1">
      <w:start w:val="1"/>
      <w:numFmt w:val="decimal"/>
      <w:suff w:val="nothing"/>
      <w:lvlText w:val=" %1.%2 "/>
      <w:lvlJc w:val="left"/>
      <w:pPr>
        <w:tabs>
          <w:tab w:val="num" w:pos="0"/>
        </w:tabs>
        <w:ind w:left="0" w:firstLine="0"/>
      </w:pPr>
    </w:lvl>
    <w:lvl w:ilvl="2">
      <w:start w:val="1"/>
      <w:numFmt w:val="decimal"/>
      <w:suff w:val="nothing"/>
      <w:lvlText w:val=" %1.%2.%3 "/>
      <w:lvlJc w:val="left"/>
      <w:pPr>
        <w:tabs>
          <w:tab w:val="num" w:pos="0"/>
        </w:tabs>
        <w:ind w:left="0" w:firstLine="0"/>
      </w:pPr>
    </w:lvl>
    <w:lvl w:ilvl="3">
      <w:start w:val="1"/>
      <w:numFmt w:val="decimal"/>
      <w:suff w:val="nothing"/>
      <w:lvlText w:val=" %1.%2.%3.%4 "/>
      <w:lvlJc w:val="left"/>
      <w:pPr>
        <w:tabs>
          <w:tab w:val="num" w:pos="0"/>
        </w:tabs>
        <w:ind w:left="0" w:firstLine="0"/>
      </w:pPr>
    </w:lvl>
    <w:lvl w:ilvl="4">
      <w:start w:val="1"/>
      <w:numFmt w:val="decimal"/>
      <w:suff w:val="nothing"/>
      <w:lvlText w:val=" %1.%2.%3.%4.%5 "/>
      <w:lvlJc w:val="left"/>
      <w:pPr>
        <w:tabs>
          <w:tab w:val="num" w:pos="0"/>
        </w:tabs>
        <w:ind w:left="0" w:firstLine="0"/>
      </w:pPr>
    </w:lvl>
    <w:lvl w:ilvl="5">
      <w:start w:val="1"/>
      <w:numFmt w:val="decimal"/>
      <w:suff w:val="nothing"/>
      <w:lvlText w:val=" %1.%2.%3.%4.%5.%6 "/>
      <w:lvlJc w:val="left"/>
      <w:pPr>
        <w:tabs>
          <w:tab w:val="num" w:pos="0"/>
        </w:tabs>
        <w:ind w:left="0" w:firstLine="0"/>
      </w:pPr>
    </w:lvl>
    <w:lvl w:ilvl="6">
      <w:start w:val="1"/>
      <w:numFmt w:val="decimal"/>
      <w:suff w:val="nothing"/>
      <w:lvlText w:val=" %1.%2.%3.%4.%5.%6.%7 "/>
      <w:lvlJc w:val="left"/>
      <w:pPr>
        <w:tabs>
          <w:tab w:val="num" w:pos="0"/>
        </w:tabs>
        <w:ind w:left="0" w:firstLine="0"/>
      </w:pPr>
    </w:lvl>
    <w:lvl w:ilvl="7">
      <w:start w:val="1"/>
      <w:numFmt w:val="decimal"/>
      <w:suff w:val="nothing"/>
      <w:lvlText w:val=" %1.%2.%3.%4.%5.%6.%7.%8 "/>
      <w:lvlJc w:val="left"/>
      <w:pPr>
        <w:tabs>
          <w:tab w:val="num" w:pos="0"/>
        </w:tabs>
        <w:ind w:left="0" w:firstLine="0"/>
      </w:pPr>
    </w:lvl>
    <w:lvl w:ilvl="8">
      <w:start w:val="1"/>
      <w:numFmt w:val="decimal"/>
      <w:suff w:val="nothing"/>
      <w:lvlText w:val=" %1.%2.%3.%4.%5.%6.%7.%8.%9 "/>
      <w:lvlJc w:val="left"/>
      <w:pPr>
        <w:tabs>
          <w:tab w:val="num" w:pos="0"/>
        </w:tabs>
        <w:ind w:left="0" w:firstLine="0"/>
      </w:pPr>
    </w:lvl>
  </w:abstractNum>
  <w:abstractNum w:abstractNumId="3" w15:restartNumberingAfterBreak="0">
    <w:nsid w:val="00000004"/>
    <w:multiLevelType w:val="multilevel"/>
    <w:tmpl w:val="00000004"/>
    <w:lvl w:ilvl="0">
      <w:start w:val="1"/>
      <w:numFmt w:val="decimal"/>
      <w:lvlText w:val="%1."/>
      <w:lvlJc w:val="right"/>
      <w:pPr>
        <w:tabs>
          <w:tab w:val="num" w:pos="369"/>
        </w:tabs>
        <w:ind w:left="369" w:hanging="86"/>
      </w:pPr>
    </w:lvl>
    <w:lvl w:ilvl="1">
      <w:start w:val="1"/>
      <w:numFmt w:val="decimal"/>
      <w:lvlText w:val="%2."/>
      <w:lvlJc w:val="right"/>
      <w:pPr>
        <w:tabs>
          <w:tab w:val="num" w:pos="369"/>
        </w:tabs>
        <w:ind w:left="369" w:hanging="86"/>
      </w:pPr>
    </w:lvl>
    <w:lvl w:ilvl="2">
      <w:start w:val="1"/>
      <w:numFmt w:val="decimal"/>
      <w:lvlText w:val="%3."/>
      <w:lvlJc w:val="right"/>
      <w:pPr>
        <w:tabs>
          <w:tab w:val="num" w:pos="369"/>
        </w:tabs>
        <w:ind w:left="369" w:hanging="86"/>
      </w:pPr>
    </w:lvl>
    <w:lvl w:ilvl="3">
      <w:start w:val="1"/>
      <w:numFmt w:val="decimal"/>
      <w:lvlText w:val="%4."/>
      <w:lvlJc w:val="right"/>
      <w:pPr>
        <w:tabs>
          <w:tab w:val="num" w:pos="369"/>
        </w:tabs>
        <w:ind w:left="369" w:hanging="86"/>
      </w:pPr>
    </w:lvl>
    <w:lvl w:ilvl="4">
      <w:start w:val="1"/>
      <w:numFmt w:val="decimal"/>
      <w:lvlText w:val="%5."/>
      <w:lvlJc w:val="right"/>
      <w:pPr>
        <w:tabs>
          <w:tab w:val="num" w:pos="369"/>
        </w:tabs>
        <w:ind w:left="369" w:hanging="86"/>
      </w:pPr>
    </w:lvl>
    <w:lvl w:ilvl="5">
      <w:start w:val="1"/>
      <w:numFmt w:val="decimal"/>
      <w:lvlText w:val="%6."/>
      <w:lvlJc w:val="right"/>
      <w:pPr>
        <w:tabs>
          <w:tab w:val="num" w:pos="369"/>
        </w:tabs>
        <w:ind w:left="369" w:hanging="86"/>
      </w:pPr>
    </w:lvl>
    <w:lvl w:ilvl="6">
      <w:start w:val="1"/>
      <w:numFmt w:val="decimal"/>
      <w:lvlText w:val="%7."/>
      <w:lvlJc w:val="right"/>
      <w:pPr>
        <w:tabs>
          <w:tab w:val="num" w:pos="369"/>
        </w:tabs>
        <w:ind w:left="369" w:hanging="86"/>
      </w:pPr>
    </w:lvl>
    <w:lvl w:ilvl="7">
      <w:start w:val="1"/>
      <w:numFmt w:val="decimal"/>
      <w:lvlText w:val="%8."/>
      <w:lvlJc w:val="right"/>
      <w:pPr>
        <w:tabs>
          <w:tab w:val="num" w:pos="369"/>
        </w:tabs>
        <w:ind w:left="369" w:hanging="86"/>
      </w:pPr>
    </w:lvl>
    <w:lvl w:ilvl="8">
      <w:start w:val="1"/>
      <w:numFmt w:val="decimal"/>
      <w:lvlText w:val="%9."/>
      <w:lvlJc w:val="right"/>
      <w:pPr>
        <w:tabs>
          <w:tab w:val="num" w:pos="369"/>
        </w:tabs>
        <w:ind w:left="369" w:hanging="86"/>
      </w:pPr>
    </w:lvl>
  </w:abstractNum>
  <w:abstractNum w:abstractNumId="4" w15:restartNumberingAfterBreak="0">
    <w:nsid w:val="00000005"/>
    <w:multiLevelType w:val="multilevel"/>
    <w:tmpl w:val="00000005"/>
    <w:name w:val="lit numeracija"/>
    <w:lvl w:ilvl="0">
      <w:start w:val="1"/>
      <w:numFmt w:val="decimal"/>
      <w:pStyle w:val="Bibliografija1"/>
      <w:lvlText w:val="%1."/>
      <w:lvlJc w:val="right"/>
      <w:pPr>
        <w:tabs>
          <w:tab w:val="num" w:pos="340"/>
        </w:tabs>
        <w:ind w:left="340" w:hanging="57"/>
      </w:pPr>
    </w:lvl>
    <w:lvl w:ilvl="1">
      <w:start w:val="1"/>
      <w:numFmt w:val="decimal"/>
      <w:lvlText w:val="%2."/>
      <w:lvlJc w:val="left"/>
      <w:pPr>
        <w:tabs>
          <w:tab w:val="num" w:pos="255"/>
        </w:tabs>
        <w:ind w:left="1080" w:hanging="360"/>
      </w:pPr>
    </w:lvl>
    <w:lvl w:ilvl="2">
      <w:start w:val="1"/>
      <w:numFmt w:val="decimal"/>
      <w:lvlText w:val="%3."/>
      <w:lvlJc w:val="left"/>
      <w:pPr>
        <w:tabs>
          <w:tab w:val="num" w:pos="255"/>
        </w:tabs>
        <w:ind w:left="1440" w:hanging="360"/>
      </w:pPr>
    </w:lvl>
    <w:lvl w:ilvl="3">
      <w:start w:val="1"/>
      <w:numFmt w:val="decimal"/>
      <w:lvlText w:val="%4."/>
      <w:lvlJc w:val="left"/>
      <w:pPr>
        <w:tabs>
          <w:tab w:val="num" w:pos="255"/>
        </w:tabs>
        <w:ind w:left="1800" w:hanging="360"/>
      </w:pPr>
    </w:lvl>
    <w:lvl w:ilvl="4">
      <w:start w:val="1"/>
      <w:numFmt w:val="decimal"/>
      <w:lvlText w:val="%5."/>
      <w:lvlJc w:val="left"/>
      <w:pPr>
        <w:tabs>
          <w:tab w:val="num" w:pos="255"/>
        </w:tabs>
        <w:ind w:left="2160" w:hanging="360"/>
      </w:pPr>
    </w:lvl>
    <w:lvl w:ilvl="5">
      <w:start w:val="1"/>
      <w:numFmt w:val="decimal"/>
      <w:lvlText w:val="%6."/>
      <w:lvlJc w:val="left"/>
      <w:pPr>
        <w:tabs>
          <w:tab w:val="num" w:pos="255"/>
        </w:tabs>
        <w:ind w:left="2520" w:hanging="360"/>
      </w:pPr>
    </w:lvl>
    <w:lvl w:ilvl="6">
      <w:start w:val="1"/>
      <w:numFmt w:val="decimal"/>
      <w:lvlText w:val="%7."/>
      <w:lvlJc w:val="left"/>
      <w:pPr>
        <w:tabs>
          <w:tab w:val="num" w:pos="255"/>
        </w:tabs>
        <w:ind w:left="2880" w:hanging="360"/>
      </w:pPr>
    </w:lvl>
    <w:lvl w:ilvl="7">
      <w:start w:val="1"/>
      <w:numFmt w:val="decimal"/>
      <w:lvlText w:val="%8."/>
      <w:lvlJc w:val="left"/>
      <w:pPr>
        <w:tabs>
          <w:tab w:val="num" w:pos="255"/>
        </w:tabs>
        <w:ind w:left="3240" w:hanging="360"/>
      </w:pPr>
    </w:lvl>
    <w:lvl w:ilvl="8">
      <w:start w:val="1"/>
      <w:numFmt w:val="decimal"/>
      <w:lvlText w:val="%9."/>
      <w:lvlJc w:val="left"/>
      <w:pPr>
        <w:tabs>
          <w:tab w:val="num" w:pos="255"/>
        </w:tabs>
        <w:ind w:left="3600" w:hanging="360"/>
      </w:pPr>
    </w:lvl>
  </w:abstractNum>
  <w:abstractNum w:abstractNumId="5" w15:restartNumberingAfterBreak="0">
    <w:nsid w:val="00000006"/>
    <w:multiLevelType w:val="multilevel"/>
    <w:tmpl w:val="00000006"/>
    <w:lvl w:ilvl="0">
      <w:start w:val="1"/>
      <w:numFmt w:val="none"/>
      <w:suff w:val="nothing"/>
      <w:lvlText w:val=""/>
      <w:lvlJc w:val="left"/>
      <w:pPr>
        <w:tabs>
          <w:tab w:val="num" w:pos="0"/>
        </w:tabs>
        <w:ind w:left="0" w:firstLine="0"/>
      </w:pPr>
    </w:lvl>
    <w:lvl w:ilvl="1">
      <w:start w:val="1"/>
      <w:numFmt w:val="decimal"/>
      <w:lvlText w:val="%2. "/>
      <w:lvlJc w:val="left"/>
      <w:pPr>
        <w:tabs>
          <w:tab w:val="num" w:pos="0"/>
        </w:tabs>
        <w:ind w:left="0" w:firstLine="0"/>
      </w:pPr>
    </w:lvl>
    <w:lvl w:ilvl="2">
      <w:start w:val="1"/>
      <w:numFmt w:val="lowerLetter"/>
      <w:lvlText w:val=" %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7" w15:restartNumberingAfterBreak="0">
    <w:nsid w:val="00000008"/>
    <w:multiLevelType w:val="multilevel"/>
    <w:tmpl w:val="0000000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lvl w:ilvl="0">
      <w:start w:val="1"/>
      <w:numFmt w:val="none"/>
      <w:suff w:val="nothing"/>
      <w:lvlText w:val=""/>
      <w:lvlJc w:val="left"/>
      <w:pPr>
        <w:tabs>
          <w:tab w:val="num" w:pos="0"/>
        </w:tabs>
        <w:ind w:left="0" w:firstLine="0"/>
      </w:pPr>
    </w:lvl>
    <w:lvl w:ilvl="1">
      <w:start w:val="1"/>
      <w:numFmt w:val="decimal"/>
      <w:lvlText w:val="%2. "/>
      <w:lvlJc w:val="left"/>
      <w:pPr>
        <w:tabs>
          <w:tab w:val="num" w:pos="0"/>
        </w:tabs>
        <w:ind w:left="0" w:firstLine="0"/>
      </w:pPr>
    </w:lvl>
    <w:lvl w:ilvl="2">
      <w:start w:val="1"/>
      <w:numFmt w:val="lowerLetter"/>
      <w:lvlText w:val=" %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000000A"/>
    <w:multiLevelType w:val="multilevel"/>
    <w:tmpl w:val="0000000A"/>
    <w:lvl w:ilvl="0">
      <w:start w:val="1"/>
      <w:numFmt w:val="decimal"/>
      <w:pStyle w:val="priedunumeracija"/>
      <w:lvlText w:val="%1."/>
      <w:lvlJc w:val="right"/>
      <w:pPr>
        <w:tabs>
          <w:tab w:val="num" w:pos="369"/>
        </w:tabs>
        <w:ind w:left="369" w:hanging="86"/>
      </w:pPr>
    </w:lvl>
    <w:lvl w:ilvl="1">
      <w:start w:val="1"/>
      <w:numFmt w:val="decimal"/>
      <w:lvlText w:val="%2."/>
      <w:lvlJc w:val="right"/>
      <w:pPr>
        <w:tabs>
          <w:tab w:val="num" w:pos="369"/>
        </w:tabs>
        <w:ind w:left="369" w:hanging="86"/>
      </w:pPr>
    </w:lvl>
    <w:lvl w:ilvl="2">
      <w:start w:val="1"/>
      <w:numFmt w:val="decimal"/>
      <w:lvlText w:val="%3."/>
      <w:lvlJc w:val="right"/>
      <w:pPr>
        <w:tabs>
          <w:tab w:val="num" w:pos="369"/>
        </w:tabs>
        <w:ind w:left="369" w:hanging="86"/>
      </w:pPr>
    </w:lvl>
    <w:lvl w:ilvl="3">
      <w:start w:val="1"/>
      <w:numFmt w:val="decimal"/>
      <w:lvlText w:val="%4."/>
      <w:lvlJc w:val="right"/>
      <w:pPr>
        <w:tabs>
          <w:tab w:val="num" w:pos="369"/>
        </w:tabs>
        <w:ind w:left="369" w:hanging="86"/>
      </w:pPr>
    </w:lvl>
    <w:lvl w:ilvl="4">
      <w:start w:val="1"/>
      <w:numFmt w:val="decimal"/>
      <w:lvlText w:val="%5."/>
      <w:lvlJc w:val="right"/>
      <w:pPr>
        <w:tabs>
          <w:tab w:val="num" w:pos="369"/>
        </w:tabs>
        <w:ind w:left="369" w:hanging="86"/>
      </w:pPr>
    </w:lvl>
    <w:lvl w:ilvl="5">
      <w:start w:val="1"/>
      <w:numFmt w:val="decimal"/>
      <w:lvlText w:val="%6."/>
      <w:lvlJc w:val="right"/>
      <w:pPr>
        <w:tabs>
          <w:tab w:val="num" w:pos="369"/>
        </w:tabs>
        <w:ind w:left="369" w:hanging="86"/>
      </w:pPr>
    </w:lvl>
    <w:lvl w:ilvl="6">
      <w:start w:val="1"/>
      <w:numFmt w:val="decimal"/>
      <w:lvlText w:val="%7."/>
      <w:lvlJc w:val="right"/>
      <w:pPr>
        <w:tabs>
          <w:tab w:val="num" w:pos="369"/>
        </w:tabs>
        <w:ind w:left="369" w:hanging="86"/>
      </w:pPr>
    </w:lvl>
    <w:lvl w:ilvl="7">
      <w:start w:val="1"/>
      <w:numFmt w:val="decimal"/>
      <w:lvlText w:val="%8."/>
      <w:lvlJc w:val="right"/>
      <w:pPr>
        <w:tabs>
          <w:tab w:val="num" w:pos="369"/>
        </w:tabs>
        <w:ind w:left="369" w:hanging="86"/>
      </w:pPr>
    </w:lvl>
    <w:lvl w:ilvl="8">
      <w:start w:val="1"/>
      <w:numFmt w:val="decimal"/>
      <w:lvlText w:val="%9."/>
      <w:lvlJc w:val="right"/>
      <w:pPr>
        <w:tabs>
          <w:tab w:val="num" w:pos="369"/>
        </w:tabs>
        <w:ind w:left="369" w:hanging="86"/>
      </w:pPr>
    </w:lvl>
  </w:abstractNum>
  <w:abstractNum w:abstractNumId="10" w15:restartNumberingAfterBreak="0">
    <w:nsid w:val="004B7A79"/>
    <w:multiLevelType w:val="hybridMultilevel"/>
    <w:tmpl w:val="AFB09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0B12255"/>
    <w:multiLevelType w:val="hybridMultilevel"/>
    <w:tmpl w:val="8AD0DA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291464"/>
    <w:multiLevelType w:val="hybridMultilevel"/>
    <w:tmpl w:val="E474B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536065"/>
    <w:multiLevelType w:val="hybridMultilevel"/>
    <w:tmpl w:val="832EE3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9F7689"/>
    <w:multiLevelType w:val="multilevel"/>
    <w:tmpl w:val="9462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E026B7"/>
    <w:multiLevelType w:val="hybridMultilevel"/>
    <w:tmpl w:val="B15219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E087B77"/>
    <w:multiLevelType w:val="hybridMultilevel"/>
    <w:tmpl w:val="A5AE77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EA21E2D"/>
    <w:multiLevelType w:val="hybridMultilevel"/>
    <w:tmpl w:val="9392D7A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4DF5060"/>
    <w:multiLevelType w:val="hybridMultilevel"/>
    <w:tmpl w:val="5D749AEA"/>
    <w:lvl w:ilvl="0" w:tplc="0409000F">
      <w:start w:val="1"/>
      <w:numFmt w:val="decimal"/>
      <w:lvlText w:val="%1."/>
      <w:lvlJc w:val="left"/>
      <w:pPr>
        <w:tabs>
          <w:tab w:val="num" w:pos="2160"/>
        </w:tabs>
        <w:ind w:left="2160" w:hanging="360"/>
      </w:pPr>
      <w:rPr>
        <w:rFonts w:hint="default"/>
      </w:r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19" w15:restartNumberingAfterBreak="0">
    <w:nsid w:val="48506C3A"/>
    <w:multiLevelType w:val="hybridMultilevel"/>
    <w:tmpl w:val="B26EC8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B401489"/>
    <w:multiLevelType w:val="hybridMultilevel"/>
    <w:tmpl w:val="CE867A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32E5B57"/>
    <w:multiLevelType w:val="hybridMultilevel"/>
    <w:tmpl w:val="D01099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2800A95"/>
    <w:multiLevelType w:val="hybridMultilevel"/>
    <w:tmpl w:val="5E0C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DC579C"/>
    <w:multiLevelType w:val="hybridMultilevel"/>
    <w:tmpl w:val="788058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5C21DA8"/>
    <w:multiLevelType w:val="hybridMultilevel"/>
    <w:tmpl w:val="019C1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AD0060"/>
    <w:multiLevelType w:val="hybridMultilevel"/>
    <w:tmpl w:val="44108E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9FD679F"/>
    <w:multiLevelType w:val="hybridMultilevel"/>
    <w:tmpl w:val="80B64B26"/>
    <w:lvl w:ilvl="0" w:tplc="4DB2F3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31658D"/>
    <w:multiLevelType w:val="hybridMultilevel"/>
    <w:tmpl w:val="37042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2D54A8"/>
    <w:multiLevelType w:val="hybridMultilevel"/>
    <w:tmpl w:val="B666ED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746223F5"/>
    <w:multiLevelType w:val="multilevel"/>
    <w:tmpl w:val="6B60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596841"/>
    <w:multiLevelType w:val="hybridMultilevel"/>
    <w:tmpl w:val="C63EE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366922"/>
    <w:multiLevelType w:val="hybridMultilevel"/>
    <w:tmpl w:val="18F24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0A22DC"/>
    <w:multiLevelType w:val="hybridMultilevel"/>
    <w:tmpl w:val="F08828D0"/>
    <w:lvl w:ilvl="0" w:tplc="04090003">
      <w:start w:val="1"/>
      <w:numFmt w:val="bullet"/>
      <w:lvlText w:val="o"/>
      <w:lvlJc w:val="left"/>
      <w:pPr>
        <w:tabs>
          <w:tab w:val="num" w:pos="1400"/>
        </w:tabs>
        <w:ind w:left="1400" w:hanging="360"/>
      </w:pPr>
      <w:rPr>
        <w:rFonts w:ascii="Courier New" w:hAnsi="Courier New" w:cs="Courier New" w:hint="default"/>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num w:numId="1">
    <w:abstractNumId w:val="19"/>
  </w:num>
  <w:num w:numId="2">
    <w:abstractNumId w:val="21"/>
  </w:num>
  <w:num w:numId="3">
    <w:abstractNumId w:val="32"/>
  </w:num>
  <w:num w:numId="4">
    <w:abstractNumId w:val="28"/>
  </w:num>
  <w:num w:numId="5">
    <w:abstractNumId w:val="31"/>
  </w:num>
  <w:num w:numId="6">
    <w:abstractNumId w:val="26"/>
  </w:num>
  <w:num w:numId="7">
    <w:abstractNumId w:val="18"/>
  </w:num>
  <w:num w:numId="8">
    <w:abstractNumId w:val="25"/>
  </w:num>
  <w:num w:numId="9">
    <w:abstractNumId w:val="14"/>
  </w:num>
  <w:num w:numId="10">
    <w:abstractNumId w:val="29"/>
  </w:num>
  <w:num w:numId="11">
    <w:abstractNumId w:val="17"/>
  </w:num>
  <w:num w:numId="12">
    <w:abstractNumId w:val="11"/>
  </w:num>
  <w:num w:numId="13">
    <w:abstractNumId w:val="2"/>
  </w:num>
  <w:num w:numId="14">
    <w:abstractNumId w:val="3"/>
  </w:num>
  <w:num w:numId="15">
    <w:abstractNumId w:val="9"/>
  </w:num>
  <w:num w:numId="16">
    <w:abstractNumId w:val="0"/>
  </w:num>
  <w:num w:numId="17">
    <w:abstractNumId w:val="1"/>
  </w:num>
  <w:num w:numId="18">
    <w:abstractNumId w:val="4"/>
  </w:num>
  <w:num w:numId="19">
    <w:abstractNumId w:val="5"/>
  </w:num>
  <w:num w:numId="20">
    <w:abstractNumId w:val="6"/>
  </w:num>
  <w:num w:numId="21">
    <w:abstractNumId w:val="7"/>
  </w:num>
  <w:num w:numId="22">
    <w:abstractNumId w:val="8"/>
  </w:num>
  <w:num w:numId="23">
    <w:abstractNumId w:val="22"/>
  </w:num>
  <w:num w:numId="24">
    <w:abstractNumId w:val="12"/>
  </w:num>
  <w:num w:numId="25">
    <w:abstractNumId w:val="24"/>
  </w:num>
  <w:num w:numId="26">
    <w:abstractNumId w:val="13"/>
  </w:num>
  <w:num w:numId="27">
    <w:abstractNumId w:val="30"/>
  </w:num>
  <w:num w:numId="28">
    <w:abstractNumId w:val="27"/>
  </w:num>
  <w:num w:numId="29">
    <w:abstractNumId w:val="10"/>
  </w:num>
  <w:num w:numId="30">
    <w:abstractNumId w:val="23"/>
  </w:num>
  <w:num w:numId="31">
    <w:abstractNumId w:val="16"/>
  </w:num>
  <w:num w:numId="32">
    <w:abstractNumId w:val="20"/>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453"/>
    <w:rsid w:val="00000229"/>
    <w:rsid w:val="00004CA2"/>
    <w:rsid w:val="00010409"/>
    <w:rsid w:val="0001145C"/>
    <w:rsid w:val="00011526"/>
    <w:rsid w:val="000161B6"/>
    <w:rsid w:val="00016405"/>
    <w:rsid w:val="00026412"/>
    <w:rsid w:val="00032AF8"/>
    <w:rsid w:val="00034B51"/>
    <w:rsid w:val="0004080D"/>
    <w:rsid w:val="0004192E"/>
    <w:rsid w:val="000434A8"/>
    <w:rsid w:val="0004607E"/>
    <w:rsid w:val="000525AD"/>
    <w:rsid w:val="000544DF"/>
    <w:rsid w:val="00055966"/>
    <w:rsid w:val="00055D49"/>
    <w:rsid w:val="0005674F"/>
    <w:rsid w:val="000576FF"/>
    <w:rsid w:val="000612E0"/>
    <w:rsid w:val="00063DA6"/>
    <w:rsid w:val="000705F1"/>
    <w:rsid w:val="00071089"/>
    <w:rsid w:val="00071E49"/>
    <w:rsid w:val="0007210D"/>
    <w:rsid w:val="00074971"/>
    <w:rsid w:val="00090946"/>
    <w:rsid w:val="0009489A"/>
    <w:rsid w:val="00097B0D"/>
    <w:rsid w:val="000A04E0"/>
    <w:rsid w:val="000A051C"/>
    <w:rsid w:val="000A0981"/>
    <w:rsid w:val="000A1AE0"/>
    <w:rsid w:val="000A439E"/>
    <w:rsid w:val="000A4440"/>
    <w:rsid w:val="000A57EA"/>
    <w:rsid w:val="000A77CF"/>
    <w:rsid w:val="000B2634"/>
    <w:rsid w:val="000B2BC8"/>
    <w:rsid w:val="000B488D"/>
    <w:rsid w:val="000B4BC6"/>
    <w:rsid w:val="000B5B73"/>
    <w:rsid w:val="000C40E1"/>
    <w:rsid w:val="000C5108"/>
    <w:rsid w:val="000C5E00"/>
    <w:rsid w:val="000C6920"/>
    <w:rsid w:val="000C6D96"/>
    <w:rsid w:val="000D1489"/>
    <w:rsid w:val="000D2628"/>
    <w:rsid w:val="000D3EB2"/>
    <w:rsid w:val="000D7800"/>
    <w:rsid w:val="000E3AD2"/>
    <w:rsid w:val="000E4734"/>
    <w:rsid w:val="000E70A2"/>
    <w:rsid w:val="000F04D4"/>
    <w:rsid w:val="000F2D62"/>
    <w:rsid w:val="000F6425"/>
    <w:rsid w:val="00102D22"/>
    <w:rsid w:val="00103AAD"/>
    <w:rsid w:val="00105366"/>
    <w:rsid w:val="00111BF7"/>
    <w:rsid w:val="00116F0D"/>
    <w:rsid w:val="00117D31"/>
    <w:rsid w:val="001205D6"/>
    <w:rsid w:val="00132DC2"/>
    <w:rsid w:val="0014031C"/>
    <w:rsid w:val="001411C0"/>
    <w:rsid w:val="00141597"/>
    <w:rsid w:val="00143212"/>
    <w:rsid w:val="00144731"/>
    <w:rsid w:val="00144A07"/>
    <w:rsid w:val="00146125"/>
    <w:rsid w:val="00147D23"/>
    <w:rsid w:val="001534A2"/>
    <w:rsid w:val="00155265"/>
    <w:rsid w:val="00156081"/>
    <w:rsid w:val="001560FD"/>
    <w:rsid w:val="00157C0F"/>
    <w:rsid w:val="00164B3E"/>
    <w:rsid w:val="00171DB6"/>
    <w:rsid w:val="001843A9"/>
    <w:rsid w:val="00185DB0"/>
    <w:rsid w:val="00185EAA"/>
    <w:rsid w:val="001A3ECA"/>
    <w:rsid w:val="001A4340"/>
    <w:rsid w:val="001A4A6F"/>
    <w:rsid w:val="001A5578"/>
    <w:rsid w:val="001B5125"/>
    <w:rsid w:val="001B66F1"/>
    <w:rsid w:val="001C365D"/>
    <w:rsid w:val="001D38B0"/>
    <w:rsid w:val="001D5CE3"/>
    <w:rsid w:val="001D61DB"/>
    <w:rsid w:val="001D79A8"/>
    <w:rsid w:val="001E643B"/>
    <w:rsid w:val="001F092A"/>
    <w:rsid w:val="001F3245"/>
    <w:rsid w:val="001F695B"/>
    <w:rsid w:val="0020061A"/>
    <w:rsid w:val="00210B40"/>
    <w:rsid w:val="002152D4"/>
    <w:rsid w:val="00217BFA"/>
    <w:rsid w:val="00221771"/>
    <w:rsid w:val="0022242D"/>
    <w:rsid w:val="00225DBF"/>
    <w:rsid w:val="00227D79"/>
    <w:rsid w:val="002317F6"/>
    <w:rsid w:val="00234C5C"/>
    <w:rsid w:val="00245C52"/>
    <w:rsid w:val="00251605"/>
    <w:rsid w:val="00252D5E"/>
    <w:rsid w:val="0025358A"/>
    <w:rsid w:val="0025379F"/>
    <w:rsid w:val="00256075"/>
    <w:rsid w:val="002624BF"/>
    <w:rsid w:val="00263956"/>
    <w:rsid w:val="0026462C"/>
    <w:rsid w:val="00271FFB"/>
    <w:rsid w:val="00273D73"/>
    <w:rsid w:val="00274071"/>
    <w:rsid w:val="0027490F"/>
    <w:rsid w:val="002752C7"/>
    <w:rsid w:val="00275571"/>
    <w:rsid w:val="0027610C"/>
    <w:rsid w:val="00280774"/>
    <w:rsid w:val="00297157"/>
    <w:rsid w:val="002A410A"/>
    <w:rsid w:val="002A79E2"/>
    <w:rsid w:val="002B454C"/>
    <w:rsid w:val="002B7658"/>
    <w:rsid w:val="002C66D0"/>
    <w:rsid w:val="002C6822"/>
    <w:rsid w:val="002D0304"/>
    <w:rsid w:val="002D3623"/>
    <w:rsid w:val="002E6622"/>
    <w:rsid w:val="002F2CF3"/>
    <w:rsid w:val="002F453F"/>
    <w:rsid w:val="002F5350"/>
    <w:rsid w:val="00300160"/>
    <w:rsid w:val="00301AC5"/>
    <w:rsid w:val="003205D1"/>
    <w:rsid w:val="00324229"/>
    <w:rsid w:val="00325072"/>
    <w:rsid w:val="003279A0"/>
    <w:rsid w:val="003313E0"/>
    <w:rsid w:val="00343016"/>
    <w:rsid w:val="0034400D"/>
    <w:rsid w:val="00352255"/>
    <w:rsid w:val="00360C8F"/>
    <w:rsid w:val="0036207B"/>
    <w:rsid w:val="003678BB"/>
    <w:rsid w:val="00370846"/>
    <w:rsid w:val="0037103A"/>
    <w:rsid w:val="00375701"/>
    <w:rsid w:val="00375D36"/>
    <w:rsid w:val="0037652A"/>
    <w:rsid w:val="003810C7"/>
    <w:rsid w:val="00383ABA"/>
    <w:rsid w:val="00384742"/>
    <w:rsid w:val="00386339"/>
    <w:rsid w:val="003869E6"/>
    <w:rsid w:val="00387574"/>
    <w:rsid w:val="003A0631"/>
    <w:rsid w:val="003A1158"/>
    <w:rsid w:val="003A4572"/>
    <w:rsid w:val="003B14EC"/>
    <w:rsid w:val="003B696C"/>
    <w:rsid w:val="003B6F54"/>
    <w:rsid w:val="003B7CA5"/>
    <w:rsid w:val="003C00F6"/>
    <w:rsid w:val="003C56BF"/>
    <w:rsid w:val="003C6A9E"/>
    <w:rsid w:val="003D0D31"/>
    <w:rsid w:val="003D183C"/>
    <w:rsid w:val="003D63F4"/>
    <w:rsid w:val="003E0209"/>
    <w:rsid w:val="003E3305"/>
    <w:rsid w:val="003E7184"/>
    <w:rsid w:val="003E7228"/>
    <w:rsid w:val="003E75F8"/>
    <w:rsid w:val="003F16CA"/>
    <w:rsid w:val="003F6BAF"/>
    <w:rsid w:val="003F736D"/>
    <w:rsid w:val="003F7697"/>
    <w:rsid w:val="003F7B93"/>
    <w:rsid w:val="004071FA"/>
    <w:rsid w:val="004100CE"/>
    <w:rsid w:val="0041641F"/>
    <w:rsid w:val="00420483"/>
    <w:rsid w:val="0042091C"/>
    <w:rsid w:val="004311A2"/>
    <w:rsid w:val="00431554"/>
    <w:rsid w:val="004447B5"/>
    <w:rsid w:val="00451223"/>
    <w:rsid w:val="00454307"/>
    <w:rsid w:val="00455995"/>
    <w:rsid w:val="0045691B"/>
    <w:rsid w:val="004605F3"/>
    <w:rsid w:val="00464A1E"/>
    <w:rsid w:val="004707A6"/>
    <w:rsid w:val="00470D40"/>
    <w:rsid w:val="00472C34"/>
    <w:rsid w:val="004734DE"/>
    <w:rsid w:val="004754C2"/>
    <w:rsid w:val="0047627B"/>
    <w:rsid w:val="0048253F"/>
    <w:rsid w:val="0048280C"/>
    <w:rsid w:val="00482EC4"/>
    <w:rsid w:val="00484AD2"/>
    <w:rsid w:val="00485B65"/>
    <w:rsid w:val="004911AE"/>
    <w:rsid w:val="004924CE"/>
    <w:rsid w:val="00492F2A"/>
    <w:rsid w:val="004A1566"/>
    <w:rsid w:val="004A2F64"/>
    <w:rsid w:val="004B6C73"/>
    <w:rsid w:val="004B7083"/>
    <w:rsid w:val="004C41D7"/>
    <w:rsid w:val="004C4E40"/>
    <w:rsid w:val="004C5E84"/>
    <w:rsid w:val="004C6D24"/>
    <w:rsid w:val="004D03DE"/>
    <w:rsid w:val="004D1351"/>
    <w:rsid w:val="004D2183"/>
    <w:rsid w:val="004D36C3"/>
    <w:rsid w:val="004E21B3"/>
    <w:rsid w:val="004E4FD5"/>
    <w:rsid w:val="004F672B"/>
    <w:rsid w:val="0050448A"/>
    <w:rsid w:val="005054AD"/>
    <w:rsid w:val="00507AD4"/>
    <w:rsid w:val="00511182"/>
    <w:rsid w:val="00511C12"/>
    <w:rsid w:val="00520ECE"/>
    <w:rsid w:val="00524414"/>
    <w:rsid w:val="005279F3"/>
    <w:rsid w:val="00535524"/>
    <w:rsid w:val="00536A5E"/>
    <w:rsid w:val="00536DBF"/>
    <w:rsid w:val="00551D54"/>
    <w:rsid w:val="00552730"/>
    <w:rsid w:val="005568A9"/>
    <w:rsid w:val="005600AE"/>
    <w:rsid w:val="005630D2"/>
    <w:rsid w:val="005675DE"/>
    <w:rsid w:val="00574149"/>
    <w:rsid w:val="00574877"/>
    <w:rsid w:val="00584389"/>
    <w:rsid w:val="005843FE"/>
    <w:rsid w:val="00590533"/>
    <w:rsid w:val="00597922"/>
    <w:rsid w:val="005A52DD"/>
    <w:rsid w:val="005A55B5"/>
    <w:rsid w:val="005B02F4"/>
    <w:rsid w:val="005B13E9"/>
    <w:rsid w:val="005B3FC1"/>
    <w:rsid w:val="005C1820"/>
    <w:rsid w:val="005D3D7E"/>
    <w:rsid w:val="005D3EAB"/>
    <w:rsid w:val="005D70DE"/>
    <w:rsid w:val="005E00A9"/>
    <w:rsid w:val="005E3B5D"/>
    <w:rsid w:val="005E4F57"/>
    <w:rsid w:val="005E52B2"/>
    <w:rsid w:val="005E554B"/>
    <w:rsid w:val="005E77E0"/>
    <w:rsid w:val="005F5F64"/>
    <w:rsid w:val="00604439"/>
    <w:rsid w:val="00614447"/>
    <w:rsid w:val="00615C33"/>
    <w:rsid w:val="00623EC6"/>
    <w:rsid w:val="00624A3C"/>
    <w:rsid w:val="00626989"/>
    <w:rsid w:val="00627934"/>
    <w:rsid w:val="00633CF5"/>
    <w:rsid w:val="0063472B"/>
    <w:rsid w:val="00634BF7"/>
    <w:rsid w:val="006355FA"/>
    <w:rsid w:val="00637A71"/>
    <w:rsid w:val="00640388"/>
    <w:rsid w:val="00643BD9"/>
    <w:rsid w:val="00644C70"/>
    <w:rsid w:val="00650FAC"/>
    <w:rsid w:val="00661535"/>
    <w:rsid w:val="00667414"/>
    <w:rsid w:val="0066764C"/>
    <w:rsid w:val="006755AA"/>
    <w:rsid w:val="00676036"/>
    <w:rsid w:val="00677E5D"/>
    <w:rsid w:val="006875D8"/>
    <w:rsid w:val="00690051"/>
    <w:rsid w:val="0069012F"/>
    <w:rsid w:val="00690B6F"/>
    <w:rsid w:val="00691BF0"/>
    <w:rsid w:val="00693683"/>
    <w:rsid w:val="00695935"/>
    <w:rsid w:val="006977CA"/>
    <w:rsid w:val="006A0B87"/>
    <w:rsid w:val="006A1516"/>
    <w:rsid w:val="006A3DA8"/>
    <w:rsid w:val="006A490A"/>
    <w:rsid w:val="006A7A4C"/>
    <w:rsid w:val="006B0FBF"/>
    <w:rsid w:val="006C4233"/>
    <w:rsid w:val="006C60BB"/>
    <w:rsid w:val="006D0A21"/>
    <w:rsid w:val="006D0C7C"/>
    <w:rsid w:val="006E04FB"/>
    <w:rsid w:val="006E3BC7"/>
    <w:rsid w:val="006F79B2"/>
    <w:rsid w:val="007050B6"/>
    <w:rsid w:val="00705A39"/>
    <w:rsid w:val="0070767A"/>
    <w:rsid w:val="00710B46"/>
    <w:rsid w:val="00723D70"/>
    <w:rsid w:val="00725649"/>
    <w:rsid w:val="00730CDC"/>
    <w:rsid w:val="00730F3C"/>
    <w:rsid w:val="007446F0"/>
    <w:rsid w:val="0074593D"/>
    <w:rsid w:val="007476D4"/>
    <w:rsid w:val="007505E0"/>
    <w:rsid w:val="00753FA8"/>
    <w:rsid w:val="00755E1C"/>
    <w:rsid w:val="00760115"/>
    <w:rsid w:val="00760841"/>
    <w:rsid w:val="00763D7B"/>
    <w:rsid w:val="00763F9F"/>
    <w:rsid w:val="00772D8B"/>
    <w:rsid w:val="00775D56"/>
    <w:rsid w:val="00777A4C"/>
    <w:rsid w:val="007807FF"/>
    <w:rsid w:val="00783C67"/>
    <w:rsid w:val="00785818"/>
    <w:rsid w:val="007859E8"/>
    <w:rsid w:val="00791726"/>
    <w:rsid w:val="00795D5C"/>
    <w:rsid w:val="007966F9"/>
    <w:rsid w:val="007A487A"/>
    <w:rsid w:val="007A5676"/>
    <w:rsid w:val="007B0247"/>
    <w:rsid w:val="007B08AB"/>
    <w:rsid w:val="007B52A3"/>
    <w:rsid w:val="007C1FAC"/>
    <w:rsid w:val="007C2436"/>
    <w:rsid w:val="007C337B"/>
    <w:rsid w:val="007C476C"/>
    <w:rsid w:val="007D384E"/>
    <w:rsid w:val="007D4AD1"/>
    <w:rsid w:val="007E1EE7"/>
    <w:rsid w:val="007E4BF6"/>
    <w:rsid w:val="007E761E"/>
    <w:rsid w:val="007F3C67"/>
    <w:rsid w:val="00802FE8"/>
    <w:rsid w:val="00807649"/>
    <w:rsid w:val="00807B85"/>
    <w:rsid w:val="00812C01"/>
    <w:rsid w:val="008161A5"/>
    <w:rsid w:val="00825529"/>
    <w:rsid w:val="00831E32"/>
    <w:rsid w:val="00831F57"/>
    <w:rsid w:val="00832DFD"/>
    <w:rsid w:val="008350A2"/>
    <w:rsid w:val="00835E1A"/>
    <w:rsid w:val="00842E49"/>
    <w:rsid w:val="0084395E"/>
    <w:rsid w:val="00852B76"/>
    <w:rsid w:val="00852C6E"/>
    <w:rsid w:val="00865AA4"/>
    <w:rsid w:val="00865F0A"/>
    <w:rsid w:val="00866527"/>
    <w:rsid w:val="0087182C"/>
    <w:rsid w:val="00875BDE"/>
    <w:rsid w:val="008871AA"/>
    <w:rsid w:val="008A0B34"/>
    <w:rsid w:val="008A1450"/>
    <w:rsid w:val="008A198E"/>
    <w:rsid w:val="008A1EF8"/>
    <w:rsid w:val="008A25F8"/>
    <w:rsid w:val="008A27EE"/>
    <w:rsid w:val="008A4AF6"/>
    <w:rsid w:val="008A6291"/>
    <w:rsid w:val="008C198E"/>
    <w:rsid w:val="008D424C"/>
    <w:rsid w:val="008E0F76"/>
    <w:rsid w:val="008E4F37"/>
    <w:rsid w:val="008E73B6"/>
    <w:rsid w:val="008E7636"/>
    <w:rsid w:val="008E7BF0"/>
    <w:rsid w:val="008F2D9B"/>
    <w:rsid w:val="008F734E"/>
    <w:rsid w:val="00900FE2"/>
    <w:rsid w:val="00903B05"/>
    <w:rsid w:val="009107C6"/>
    <w:rsid w:val="00912A0C"/>
    <w:rsid w:val="00915191"/>
    <w:rsid w:val="00923EE0"/>
    <w:rsid w:val="00924B69"/>
    <w:rsid w:val="00930033"/>
    <w:rsid w:val="009309E2"/>
    <w:rsid w:val="009369AA"/>
    <w:rsid w:val="009440B5"/>
    <w:rsid w:val="00945C7B"/>
    <w:rsid w:val="00946B3C"/>
    <w:rsid w:val="00955720"/>
    <w:rsid w:val="00961438"/>
    <w:rsid w:val="00972115"/>
    <w:rsid w:val="00973D10"/>
    <w:rsid w:val="00986212"/>
    <w:rsid w:val="0099151A"/>
    <w:rsid w:val="00992F08"/>
    <w:rsid w:val="00996372"/>
    <w:rsid w:val="009A2A7D"/>
    <w:rsid w:val="009A43CC"/>
    <w:rsid w:val="009A6CA1"/>
    <w:rsid w:val="009B44BE"/>
    <w:rsid w:val="009C0376"/>
    <w:rsid w:val="009C1BAD"/>
    <w:rsid w:val="009C4014"/>
    <w:rsid w:val="009D6EF8"/>
    <w:rsid w:val="009E308B"/>
    <w:rsid w:val="009E53C0"/>
    <w:rsid w:val="009F6B2C"/>
    <w:rsid w:val="009F7C70"/>
    <w:rsid w:val="00A03C38"/>
    <w:rsid w:val="00A11A96"/>
    <w:rsid w:val="00A1507C"/>
    <w:rsid w:val="00A15F3C"/>
    <w:rsid w:val="00A20798"/>
    <w:rsid w:val="00A208DC"/>
    <w:rsid w:val="00A20A16"/>
    <w:rsid w:val="00A225F5"/>
    <w:rsid w:val="00A22B95"/>
    <w:rsid w:val="00A270CE"/>
    <w:rsid w:val="00A34FD3"/>
    <w:rsid w:val="00A420E2"/>
    <w:rsid w:val="00A455BE"/>
    <w:rsid w:val="00A47FF5"/>
    <w:rsid w:val="00A65AB8"/>
    <w:rsid w:val="00A664C3"/>
    <w:rsid w:val="00A81E28"/>
    <w:rsid w:val="00A82E30"/>
    <w:rsid w:val="00A8621C"/>
    <w:rsid w:val="00AA3490"/>
    <w:rsid w:val="00AA3E40"/>
    <w:rsid w:val="00AB02D2"/>
    <w:rsid w:val="00AB2AA5"/>
    <w:rsid w:val="00AB3B4C"/>
    <w:rsid w:val="00AB7B3B"/>
    <w:rsid w:val="00AC078A"/>
    <w:rsid w:val="00AC1F38"/>
    <w:rsid w:val="00AC502E"/>
    <w:rsid w:val="00AD6F68"/>
    <w:rsid w:val="00AE54EC"/>
    <w:rsid w:val="00AE688A"/>
    <w:rsid w:val="00AE7299"/>
    <w:rsid w:val="00AE75B8"/>
    <w:rsid w:val="00AF0E31"/>
    <w:rsid w:val="00AF1697"/>
    <w:rsid w:val="00AF4F6D"/>
    <w:rsid w:val="00B070DE"/>
    <w:rsid w:val="00B072AF"/>
    <w:rsid w:val="00B176F0"/>
    <w:rsid w:val="00B21E5B"/>
    <w:rsid w:val="00B257B1"/>
    <w:rsid w:val="00B25B33"/>
    <w:rsid w:val="00B30DF5"/>
    <w:rsid w:val="00B31809"/>
    <w:rsid w:val="00B3348A"/>
    <w:rsid w:val="00B35AC0"/>
    <w:rsid w:val="00B37B8E"/>
    <w:rsid w:val="00B42690"/>
    <w:rsid w:val="00B43909"/>
    <w:rsid w:val="00B44C4D"/>
    <w:rsid w:val="00B45F7E"/>
    <w:rsid w:val="00B46BBF"/>
    <w:rsid w:val="00B510D2"/>
    <w:rsid w:val="00B524D9"/>
    <w:rsid w:val="00B63475"/>
    <w:rsid w:val="00B64397"/>
    <w:rsid w:val="00B643E7"/>
    <w:rsid w:val="00B70C17"/>
    <w:rsid w:val="00B75F32"/>
    <w:rsid w:val="00B75F46"/>
    <w:rsid w:val="00B81D93"/>
    <w:rsid w:val="00B84C38"/>
    <w:rsid w:val="00B86DA1"/>
    <w:rsid w:val="00B97096"/>
    <w:rsid w:val="00BB2437"/>
    <w:rsid w:val="00BB33C3"/>
    <w:rsid w:val="00BB46F2"/>
    <w:rsid w:val="00BB5BDB"/>
    <w:rsid w:val="00BC2321"/>
    <w:rsid w:val="00BC2336"/>
    <w:rsid w:val="00BC5690"/>
    <w:rsid w:val="00BC646E"/>
    <w:rsid w:val="00BD11C6"/>
    <w:rsid w:val="00BD15B9"/>
    <w:rsid w:val="00BD51B9"/>
    <w:rsid w:val="00BE6D66"/>
    <w:rsid w:val="00BE700D"/>
    <w:rsid w:val="00BE7958"/>
    <w:rsid w:val="00BF5B40"/>
    <w:rsid w:val="00C03C60"/>
    <w:rsid w:val="00C145CD"/>
    <w:rsid w:val="00C21295"/>
    <w:rsid w:val="00C31E48"/>
    <w:rsid w:val="00C32A6E"/>
    <w:rsid w:val="00C32F75"/>
    <w:rsid w:val="00C35423"/>
    <w:rsid w:val="00C41CDB"/>
    <w:rsid w:val="00C4273F"/>
    <w:rsid w:val="00C4427E"/>
    <w:rsid w:val="00C451CF"/>
    <w:rsid w:val="00C451DA"/>
    <w:rsid w:val="00C45B95"/>
    <w:rsid w:val="00C473FA"/>
    <w:rsid w:val="00C47CD1"/>
    <w:rsid w:val="00C53B8A"/>
    <w:rsid w:val="00C61FF7"/>
    <w:rsid w:val="00C64C46"/>
    <w:rsid w:val="00C650B3"/>
    <w:rsid w:val="00C67A6D"/>
    <w:rsid w:val="00C705E6"/>
    <w:rsid w:val="00C73754"/>
    <w:rsid w:val="00C76886"/>
    <w:rsid w:val="00C821FB"/>
    <w:rsid w:val="00C84255"/>
    <w:rsid w:val="00C8659C"/>
    <w:rsid w:val="00C918E2"/>
    <w:rsid w:val="00CB2828"/>
    <w:rsid w:val="00CC0E7E"/>
    <w:rsid w:val="00CC4A38"/>
    <w:rsid w:val="00CD03AA"/>
    <w:rsid w:val="00CD086E"/>
    <w:rsid w:val="00CD140C"/>
    <w:rsid w:val="00CD266D"/>
    <w:rsid w:val="00CE11F8"/>
    <w:rsid w:val="00CE6C36"/>
    <w:rsid w:val="00CF1DFC"/>
    <w:rsid w:val="00CF23BA"/>
    <w:rsid w:val="00CF5DC0"/>
    <w:rsid w:val="00D00CC1"/>
    <w:rsid w:val="00D024EB"/>
    <w:rsid w:val="00D030D5"/>
    <w:rsid w:val="00D059CA"/>
    <w:rsid w:val="00D069FC"/>
    <w:rsid w:val="00D15606"/>
    <w:rsid w:val="00D16846"/>
    <w:rsid w:val="00D23CD2"/>
    <w:rsid w:val="00D248CF"/>
    <w:rsid w:val="00D27011"/>
    <w:rsid w:val="00D35332"/>
    <w:rsid w:val="00D4178A"/>
    <w:rsid w:val="00D42FE6"/>
    <w:rsid w:val="00D4577E"/>
    <w:rsid w:val="00D51779"/>
    <w:rsid w:val="00D61A94"/>
    <w:rsid w:val="00D6361F"/>
    <w:rsid w:val="00D65627"/>
    <w:rsid w:val="00D74CCB"/>
    <w:rsid w:val="00D74ED9"/>
    <w:rsid w:val="00D76939"/>
    <w:rsid w:val="00D80AC8"/>
    <w:rsid w:val="00D83FD8"/>
    <w:rsid w:val="00D93DB3"/>
    <w:rsid w:val="00DA26FC"/>
    <w:rsid w:val="00DB0EE5"/>
    <w:rsid w:val="00DB1087"/>
    <w:rsid w:val="00DB22A9"/>
    <w:rsid w:val="00DB7261"/>
    <w:rsid w:val="00DD1D5E"/>
    <w:rsid w:val="00DD2C59"/>
    <w:rsid w:val="00DD3F95"/>
    <w:rsid w:val="00DD4358"/>
    <w:rsid w:val="00DD62D8"/>
    <w:rsid w:val="00DD7D6E"/>
    <w:rsid w:val="00DE16B4"/>
    <w:rsid w:val="00DE2607"/>
    <w:rsid w:val="00DE4868"/>
    <w:rsid w:val="00DF250B"/>
    <w:rsid w:val="00DF28BA"/>
    <w:rsid w:val="00DF2C5D"/>
    <w:rsid w:val="00DF4FB0"/>
    <w:rsid w:val="00E074FD"/>
    <w:rsid w:val="00E163D4"/>
    <w:rsid w:val="00E16E92"/>
    <w:rsid w:val="00E20E95"/>
    <w:rsid w:val="00E245D0"/>
    <w:rsid w:val="00E3518D"/>
    <w:rsid w:val="00E42192"/>
    <w:rsid w:val="00E530C6"/>
    <w:rsid w:val="00E57B7C"/>
    <w:rsid w:val="00E61179"/>
    <w:rsid w:val="00E61D6E"/>
    <w:rsid w:val="00E620C0"/>
    <w:rsid w:val="00E63E3F"/>
    <w:rsid w:val="00E710D5"/>
    <w:rsid w:val="00E82357"/>
    <w:rsid w:val="00E8458C"/>
    <w:rsid w:val="00E86E36"/>
    <w:rsid w:val="00EA03FC"/>
    <w:rsid w:val="00EB4DAB"/>
    <w:rsid w:val="00EC0453"/>
    <w:rsid w:val="00EC3702"/>
    <w:rsid w:val="00EC390E"/>
    <w:rsid w:val="00EC3E3D"/>
    <w:rsid w:val="00EC4B06"/>
    <w:rsid w:val="00ED140E"/>
    <w:rsid w:val="00ED28B3"/>
    <w:rsid w:val="00ED66F3"/>
    <w:rsid w:val="00ED7CA1"/>
    <w:rsid w:val="00EE1685"/>
    <w:rsid w:val="00EE21D8"/>
    <w:rsid w:val="00EE2C4F"/>
    <w:rsid w:val="00EF08DC"/>
    <w:rsid w:val="00EF23C0"/>
    <w:rsid w:val="00F0519E"/>
    <w:rsid w:val="00F102D5"/>
    <w:rsid w:val="00F1566F"/>
    <w:rsid w:val="00F26F37"/>
    <w:rsid w:val="00F27A42"/>
    <w:rsid w:val="00F34DBC"/>
    <w:rsid w:val="00F400DD"/>
    <w:rsid w:val="00F408D7"/>
    <w:rsid w:val="00F469A5"/>
    <w:rsid w:val="00F51790"/>
    <w:rsid w:val="00F62DB5"/>
    <w:rsid w:val="00F6398D"/>
    <w:rsid w:val="00F6456B"/>
    <w:rsid w:val="00F6638F"/>
    <w:rsid w:val="00F66CB5"/>
    <w:rsid w:val="00F75D86"/>
    <w:rsid w:val="00F81B2F"/>
    <w:rsid w:val="00F8283F"/>
    <w:rsid w:val="00F840C2"/>
    <w:rsid w:val="00F86DD6"/>
    <w:rsid w:val="00F9026A"/>
    <w:rsid w:val="00F93D75"/>
    <w:rsid w:val="00F96D03"/>
    <w:rsid w:val="00FA2B77"/>
    <w:rsid w:val="00FA6E08"/>
    <w:rsid w:val="00FB109B"/>
    <w:rsid w:val="00FB72D0"/>
    <w:rsid w:val="00FB79AD"/>
    <w:rsid w:val="00FC0573"/>
    <w:rsid w:val="00FC1C23"/>
    <w:rsid w:val="00FC7F78"/>
    <w:rsid w:val="00FD1C76"/>
    <w:rsid w:val="00FD4C2F"/>
    <w:rsid w:val="00FD7309"/>
    <w:rsid w:val="00FE12D8"/>
    <w:rsid w:val="00FE5884"/>
    <w:rsid w:val="00FF43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1750A"/>
  <w15:docId w15:val="{C80002C8-F09E-42A1-8DC3-8C856D36E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1">
    <w:name w:val="heading 1"/>
    <w:basedOn w:val="prastasis"/>
    <w:next w:val="prastasis"/>
    <w:link w:val="Antrat1Diagrama"/>
    <w:qFormat/>
    <w:rsid w:val="00912A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nhideWhenUsed/>
    <w:qFormat/>
    <w:rsid w:val="004543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avadinimas"/>
    <w:next w:val="Pagrindinistekstas"/>
    <w:link w:val="Antrat3Diagrama"/>
    <w:qFormat/>
    <w:rsid w:val="000A57EA"/>
    <w:pPr>
      <w:tabs>
        <w:tab w:val="num" w:pos="0"/>
      </w:tabs>
      <w:spacing w:before="113" w:after="113"/>
      <w:jc w:val="center"/>
      <w:outlineLvl w:val="2"/>
    </w:pPr>
    <w:rPr>
      <w:b/>
      <w:bCs/>
      <w:sz w:val="24"/>
    </w:rPr>
  </w:style>
  <w:style w:type="paragraph" w:styleId="Antrat4">
    <w:name w:val="heading 4"/>
    <w:basedOn w:val="Pavadinimas"/>
    <w:next w:val="Pagrindinistekstas"/>
    <w:link w:val="Antrat4Diagrama"/>
    <w:qFormat/>
    <w:rsid w:val="000A57EA"/>
    <w:pPr>
      <w:tabs>
        <w:tab w:val="num" w:pos="0"/>
      </w:tabs>
      <w:snapToGrid w:val="0"/>
      <w:spacing w:before="113" w:after="57"/>
      <w:ind w:firstLine="680"/>
      <w:outlineLvl w:val="3"/>
    </w:pPr>
    <w:rPr>
      <w:b/>
      <w:bCs/>
      <w:i/>
      <w:iCs/>
      <w:sz w:val="24"/>
      <w:szCs w:val="24"/>
    </w:rPr>
  </w:style>
  <w:style w:type="paragraph" w:styleId="Antrat5">
    <w:name w:val="heading 5"/>
    <w:basedOn w:val="Pavadinimas"/>
    <w:next w:val="Pagrindinistekstas"/>
    <w:link w:val="Antrat5Diagrama"/>
    <w:qFormat/>
    <w:rsid w:val="000A57EA"/>
    <w:pPr>
      <w:keepNext w:val="0"/>
      <w:spacing w:before="0" w:after="119"/>
      <w:outlineLvl w:val="4"/>
    </w:pPr>
    <w:rPr>
      <w:b/>
      <w:bCs/>
      <w:sz w:val="24"/>
      <w:szCs w:val="24"/>
    </w:rPr>
  </w:style>
  <w:style w:type="paragraph" w:styleId="Antrat6">
    <w:name w:val="heading 6"/>
    <w:basedOn w:val="Pavadinimas"/>
    <w:next w:val="Pagrindinistekstas"/>
    <w:link w:val="Antrat6Diagrama"/>
    <w:qFormat/>
    <w:rsid w:val="000A57EA"/>
    <w:pPr>
      <w:outlineLvl w:val="5"/>
    </w:pPr>
    <w:rPr>
      <w:b/>
      <w:bCs/>
      <w:sz w:val="21"/>
      <w:szCs w:val="21"/>
    </w:rPr>
  </w:style>
  <w:style w:type="paragraph" w:styleId="Antrat7">
    <w:name w:val="heading 7"/>
    <w:basedOn w:val="Pavadinimas"/>
    <w:next w:val="Pagrindinistekstas"/>
    <w:link w:val="Antrat7Diagrama"/>
    <w:qFormat/>
    <w:rsid w:val="000A57EA"/>
    <w:pPr>
      <w:outlineLvl w:val="6"/>
    </w:pPr>
    <w:rPr>
      <w:b/>
      <w:bCs/>
      <w:sz w:val="21"/>
      <w:szCs w:val="21"/>
    </w:rPr>
  </w:style>
  <w:style w:type="paragraph" w:styleId="Antrat8">
    <w:name w:val="heading 8"/>
    <w:basedOn w:val="Pavadinimas"/>
    <w:next w:val="Pagrindinistekstas"/>
    <w:link w:val="Antrat8Diagrama"/>
    <w:qFormat/>
    <w:rsid w:val="000A57EA"/>
    <w:pPr>
      <w:outlineLvl w:val="7"/>
    </w:pPr>
    <w:rPr>
      <w:b/>
      <w:bCs/>
      <w:sz w:val="21"/>
      <w:szCs w:val="21"/>
    </w:rPr>
  </w:style>
  <w:style w:type="paragraph" w:styleId="Antrat9">
    <w:name w:val="heading 9"/>
    <w:basedOn w:val="prastasis"/>
    <w:next w:val="prastasis"/>
    <w:link w:val="Antrat9Diagrama"/>
    <w:qFormat/>
    <w:rsid w:val="00454307"/>
    <w:pPr>
      <w:spacing w:before="240" w:after="60" w:line="240" w:lineRule="auto"/>
      <w:outlineLvl w:val="8"/>
    </w:pPr>
    <w:rPr>
      <w:rFonts w:ascii="Arial" w:eastAsia="Calibri" w:hAnsi="Arial" w:cs="Arial"/>
      <w:lang w:val="ru-RU"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9Diagrama">
    <w:name w:val="Antraštė 9 Diagrama"/>
    <w:basedOn w:val="Numatytasispastraiposriftas"/>
    <w:link w:val="Antrat9"/>
    <w:rsid w:val="00454307"/>
    <w:rPr>
      <w:rFonts w:ascii="Arial" w:eastAsia="Calibri" w:hAnsi="Arial" w:cs="Arial"/>
      <w:lang w:val="ru-RU" w:eastAsia="lt-LT"/>
    </w:rPr>
  </w:style>
  <w:style w:type="character" w:customStyle="1" w:styleId="Antrat2Diagrama">
    <w:name w:val="Antraštė 2 Diagrama"/>
    <w:basedOn w:val="Numatytasispastraiposriftas"/>
    <w:link w:val="Antrat2"/>
    <w:uiPriority w:val="9"/>
    <w:semiHidden/>
    <w:rsid w:val="00454307"/>
    <w:rPr>
      <w:rFonts w:asciiTheme="majorHAnsi" w:eastAsiaTheme="majorEastAsia" w:hAnsiTheme="majorHAnsi" w:cstheme="majorBidi"/>
      <w:color w:val="2E74B5" w:themeColor="accent1" w:themeShade="BF"/>
      <w:sz w:val="26"/>
      <w:szCs w:val="26"/>
    </w:rPr>
  </w:style>
  <w:style w:type="paragraph" w:styleId="Antrats">
    <w:name w:val="header"/>
    <w:basedOn w:val="prastasis"/>
    <w:link w:val="AntratsDiagrama"/>
    <w:unhideWhenUsed/>
    <w:rsid w:val="00454307"/>
    <w:pPr>
      <w:tabs>
        <w:tab w:val="center" w:pos="4680"/>
        <w:tab w:val="right" w:pos="9360"/>
      </w:tabs>
      <w:spacing w:after="0" w:line="240" w:lineRule="auto"/>
    </w:pPr>
    <w:rPr>
      <w:rFonts w:ascii="Calibri" w:eastAsia="Calibri" w:hAnsi="Calibri" w:cs="Times New Roman"/>
      <w:lang w:val="en-US"/>
    </w:rPr>
  </w:style>
  <w:style w:type="character" w:customStyle="1" w:styleId="AntratsDiagrama">
    <w:name w:val="Antraštės Diagrama"/>
    <w:basedOn w:val="Numatytasispastraiposriftas"/>
    <w:link w:val="Antrats"/>
    <w:uiPriority w:val="99"/>
    <w:rsid w:val="00454307"/>
    <w:rPr>
      <w:rFonts w:ascii="Calibri" w:eastAsia="Calibri" w:hAnsi="Calibri" w:cs="Times New Roman"/>
      <w:lang w:val="en-US"/>
    </w:rPr>
  </w:style>
  <w:style w:type="paragraph" w:styleId="Pagrindinistekstas3">
    <w:name w:val="Body Text 3"/>
    <w:basedOn w:val="prastasis"/>
    <w:link w:val="Pagrindinistekstas3Diagrama"/>
    <w:uiPriority w:val="99"/>
    <w:unhideWhenUsed/>
    <w:rsid w:val="00454307"/>
    <w:pPr>
      <w:spacing w:after="120" w:line="276" w:lineRule="auto"/>
    </w:pPr>
    <w:rPr>
      <w:rFonts w:ascii="Calibri" w:eastAsia="Calibri" w:hAnsi="Calibri" w:cs="Times New Roman"/>
      <w:sz w:val="16"/>
      <w:szCs w:val="16"/>
      <w:lang w:val="en-US"/>
    </w:rPr>
  </w:style>
  <w:style w:type="character" w:customStyle="1" w:styleId="Pagrindinistekstas3Diagrama">
    <w:name w:val="Pagrindinis tekstas 3 Diagrama"/>
    <w:basedOn w:val="Numatytasispastraiposriftas"/>
    <w:link w:val="Pagrindinistekstas3"/>
    <w:uiPriority w:val="99"/>
    <w:rsid w:val="00454307"/>
    <w:rPr>
      <w:rFonts w:ascii="Calibri" w:eastAsia="Calibri" w:hAnsi="Calibri" w:cs="Times New Roman"/>
      <w:sz w:val="16"/>
      <w:szCs w:val="16"/>
      <w:lang w:val="en-US"/>
    </w:rPr>
  </w:style>
  <w:style w:type="table" w:styleId="Lentelstinklelis">
    <w:name w:val="Table Grid"/>
    <w:basedOn w:val="prastojilentel"/>
    <w:uiPriority w:val="59"/>
    <w:rsid w:val="000419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unhideWhenUsed/>
    <w:rsid w:val="00912A0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12A0C"/>
  </w:style>
  <w:style w:type="character" w:customStyle="1" w:styleId="Antrat1Diagrama">
    <w:name w:val="Antraštė 1 Diagrama"/>
    <w:basedOn w:val="Numatytasispastraiposriftas"/>
    <w:link w:val="Antrat1"/>
    <w:uiPriority w:val="9"/>
    <w:rsid w:val="00912A0C"/>
    <w:rPr>
      <w:rFonts w:asciiTheme="majorHAnsi" w:eastAsiaTheme="majorEastAsia" w:hAnsiTheme="majorHAnsi" w:cstheme="majorBidi"/>
      <w:color w:val="2E74B5" w:themeColor="accent1" w:themeShade="BF"/>
      <w:sz w:val="32"/>
      <w:szCs w:val="32"/>
    </w:rPr>
  </w:style>
  <w:style w:type="paragraph" w:styleId="Pagrindinistekstas">
    <w:name w:val="Body Text"/>
    <w:basedOn w:val="prastasis"/>
    <w:link w:val="PagrindinistekstasDiagrama"/>
    <w:unhideWhenUsed/>
    <w:rsid w:val="00912A0C"/>
    <w:pPr>
      <w:spacing w:after="120"/>
    </w:pPr>
  </w:style>
  <w:style w:type="character" w:customStyle="1" w:styleId="PagrindinistekstasDiagrama">
    <w:name w:val="Pagrindinis tekstas Diagrama"/>
    <w:basedOn w:val="Numatytasispastraiposriftas"/>
    <w:link w:val="Pagrindinistekstas"/>
    <w:uiPriority w:val="99"/>
    <w:rsid w:val="00912A0C"/>
  </w:style>
  <w:style w:type="character" w:customStyle="1" w:styleId="shorttext">
    <w:name w:val="short_text"/>
    <w:basedOn w:val="Numatytasispastraiposriftas"/>
    <w:rsid w:val="007050B6"/>
  </w:style>
  <w:style w:type="character" w:customStyle="1" w:styleId="atn">
    <w:name w:val="atn"/>
    <w:basedOn w:val="Numatytasispastraiposriftas"/>
    <w:rsid w:val="007050B6"/>
  </w:style>
  <w:style w:type="character" w:customStyle="1" w:styleId="hps">
    <w:name w:val="hps"/>
    <w:basedOn w:val="Numatytasispastraiposriftas"/>
    <w:rsid w:val="007050B6"/>
  </w:style>
  <w:style w:type="paragraph" w:styleId="Sraopastraipa">
    <w:name w:val="List Paragraph"/>
    <w:basedOn w:val="prastasis"/>
    <w:uiPriority w:val="34"/>
    <w:qFormat/>
    <w:rsid w:val="007050B6"/>
    <w:pPr>
      <w:spacing w:after="200" w:line="276" w:lineRule="auto"/>
      <w:ind w:left="720"/>
      <w:contextualSpacing/>
    </w:pPr>
    <w:rPr>
      <w:rFonts w:ascii="Calibri" w:eastAsia="Calibri" w:hAnsi="Calibri" w:cs="Times New Roman"/>
      <w:lang w:val="en-US"/>
    </w:rPr>
  </w:style>
  <w:style w:type="paragraph" w:customStyle="1" w:styleId="ColorfulList-Accent12">
    <w:name w:val="Colorful List - Accent 12"/>
    <w:basedOn w:val="prastasis"/>
    <w:qFormat/>
    <w:rsid w:val="007050B6"/>
    <w:pPr>
      <w:spacing w:after="0" w:line="240" w:lineRule="auto"/>
      <w:ind w:left="720"/>
      <w:contextualSpacing/>
    </w:pPr>
    <w:rPr>
      <w:rFonts w:ascii="Times New Roman" w:eastAsia="Times New Roman" w:hAnsi="Times New Roman" w:cs="Times New Roman"/>
      <w:sz w:val="20"/>
      <w:szCs w:val="20"/>
      <w:lang w:val="en-GB"/>
    </w:rPr>
  </w:style>
  <w:style w:type="paragraph" w:styleId="prastasiniatinklio">
    <w:name w:val="Normal (Web)"/>
    <w:basedOn w:val="prastasis"/>
    <w:uiPriority w:val="99"/>
    <w:rsid w:val="007050B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grindinistekstas2">
    <w:name w:val="Body Text 2"/>
    <w:basedOn w:val="prastasis"/>
    <w:link w:val="Pagrindinistekstas2Diagrama"/>
    <w:uiPriority w:val="99"/>
    <w:unhideWhenUsed/>
    <w:rsid w:val="007050B6"/>
    <w:pPr>
      <w:spacing w:after="120" w:line="480" w:lineRule="auto"/>
    </w:pPr>
    <w:rPr>
      <w:rFonts w:ascii="Calibri" w:eastAsia="Calibri" w:hAnsi="Calibri" w:cs="Times New Roman"/>
      <w:lang w:val="en-US"/>
    </w:rPr>
  </w:style>
  <w:style w:type="character" w:customStyle="1" w:styleId="Pagrindinistekstas2Diagrama">
    <w:name w:val="Pagrindinis tekstas 2 Diagrama"/>
    <w:basedOn w:val="Numatytasispastraiposriftas"/>
    <w:link w:val="Pagrindinistekstas2"/>
    <w:uiPriority w:val="99"/>
    <w:rsid w:val="007050B6"/>
    <w:rPr>
      <w:rFonts w:ascii="Calibri" w:eastAsia="Calibri" w:hAnsi="Calibri" w:cs="Times New Roman"/>
      <w:lang w:val="en-US"/>
    </w:rPr>
  </w:style>
  <w:style w:type="paragraph" w:customStyle="1" w:styleId="Default">
    <w:name w:val="Default"/>
    <w:rsid w:val="007050B6"/>
    <w:pPr>
      <w:autoSpaceDE w:val="0"/>
      <w:autoSpaceDN w:val="0"/>
      <w:adjustRightInd w:val="0"/>
      <w:spacing w:after="0" w:line="240" w:lineRule="auto"/>
    </w:pPr>
    <w:rPr>
      <w:rFonts w:ascii="Calibri" w:eastAsia="Calibri" w:hAnsi="Calibri" w:cs="Calibri"/>
      <w:color w:val="000000"/>
      <w:sz w:val="24"/>
      <w:szCs w:val="24"/>
      <w:lang w:val="en-US"/>
    </w:rPr>
  </w:style>
  <w:style w:type="character" w:styleId="Hipersaitas">
    <w:name w:val="Hyperlink"/>
    <w:uiPriority w:val="99"/>
    <w:unhideWhenUsed/>
    <w:rsid w:val="007050B6"/>
    <w:rPr>
      <w:color w:val="0000FF"/>
      <w:u w:val="single"/>
    </w:rPr>
  </w:style>
  <w:style w:type="character" w:styleId="Vietosrezervavimoenklotekstas">
    <w:name w:val="Placeholder Text"/>
    <w:basedOn w:val="Numatytasispastraiposriftas"/>
    <w:uiPriority w:val="99"/>
    <w:semiHidden/>
    <w:rsid w:val="00604439"/>
    <w:rPr>
      <w:color w:val="808080"/>
    </w:rPr>
  </w:style>
  <w:style w:type="paragraph" w:styleId="HTMLiankstoformatuotas">
    <w:name w:val="HTML Preformatted"/>
    <w:basedOn w:val="prastasis"/>
    <w:link w:val="HTMLiankstoformatuotasDiagrama"/>
    <w:uiPriority w:val="99"/>
    <w:semiHidden/>
    <w:unhideWhenUsed/>
    <w:rsid w:val="00511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rsid w:val="00511182"/>
    <w:rPr>
      <w:rFonts w:ascii="Courier New" w:eastAsia="Times New Roman" w:hAnsi="Courier New" w:cs="Courier New"/>
      <w:sz w:val="20"/>
      <w:szCs w:val="20"/>
      <w:lang w:eastAsia="lt-LT"/>
    </w:rPr>
  </w:style>
  <w:style w:type="paragraph" w:styleId="Pagrindiniotekstotrauka3">
    <w:name w:val="Body Text Indent 3"/>
    <w:basedOn w:val="prastasis"/>
    <w:link w:val="Pagrindiniotekstotrauka3Diagrama"/>
    <w:uiPriority w:val="99"/>
    <w:semiHidden/>
    <w:unhideWhenUsed/>
    <w:rsid w:val="00387574"/>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387574"/>
    <w:rPr>
      <w:sz w:val="16"/>
      <w:szCs w:val="16"/>
    </w:rPr>
  </w:style>
  <w:style w:type="character" w:customStyle="1" w:styleId="st1">
    <w:name w:val="st1"/>
    <w:basedOn w:val="Numatytasispastraiposriftas"/>
    <w:rsid w:val="00387574"/>
  </w:style>
  <w:style w:type="paragraph" w:styleId="Debesliotekstas">
    <w:name w:val="Balloon Text"/>
    <w:basedOn w:val="prastasis"/>
    <w:link w:val="DebesliotekstasDiagrama"/>
    <w:uiPriority w:val="99"/>
    <w:semiHidden/>
    <w:unhideWhenUsed/>
    <w:rsid w:val="00EF08D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F08DC"/>
    <w:rPr>
      <w:rFonts w:ascii="Tahoma" w:hAnsi="Tahoma" w:cs="Tahoma"/>
      <w:sz w:val="16"/>
      <w:szCs w:val="16"/>
    </w:rPr>
  </w:style>
  <w:style w:type="character" w:styleId="Komentaronuoroda">
    <w:name w:val="annotation reference"/>
    <w:basedOn w:val="Numatytasispastraiposriftas"/>
    <w:uiPriority w:val="99"/>
    <w:semiHidden/>
    <w:unhideWhenUsed/>
    <w:rsid w:val="000B4BC6"/>
    <w:rPr>
      <w:sz w:val="16"/>
      <w:szCs w:val="16"/>
    </w:rPr>
  </w:style>
  <w:style w:type="paragraph" w:styleId="Komentarotekstas">
    <w:name w:val="annotation text"/>
    <w:basedOn w:val="prastasis"/>
    <w:link w:val="KomentarotekstasDiagrama"/>
    <w:uiPriority w:val="99"/>
    <w:semiHidden/>
    <w:unhideWhenUsed/>
    <w:rsid w:val="000B4BC6"/>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B4BC6"/>
    <w:rPr>
      <w:sz w:val="20"/>
      <w:szCs w:val="20"/>
    </w:rPr>
  </w:style>
  <w:style w:type="paragraph" w:styleId="Komentarotema">
    <w:name w:val="annotation subject"/>
    <w:basedOn w:val="Komentarotekstas"/>
    <w:next w:val="Komentarotekstas"/>
    <w:link w:val="KomentarotemaDiagrama"/>
    <w:uiPriority w:val="99"/>
    <w:semiHidden/>
    <w:unhideWhenUsed/>
    <w:rsid w:val="000B4BC6"/>
    <w:rPr>
      <w:b/>
      <w:bCs/>
    </w:rPr>
  </w:style>
  <w:style w:type="character" w:customStyle="1" w:styleId="KomentarotemaDiagrama">
    <w:name w:val="Komentaro tema Diagrama"/>
    <w:basedOn w:val="KomentarotekstasDiagrama"/>
    <w:link w:val="Komentarotema"/>
    <w:uiPriority w:val="99"/>
    <w:semiHidden/>
    <w:rsid w:val="000B4BC6"/>
    <w:rPr>
      <w:b/>
      <w:bCs/>
      <w:sz w:val="20"/>
      <w:szCs w:val="20"/>
    </w:rPr>
  </w:style>
  <w:style w:type="paragraph" w:customStyle="1" w:styleId="pavnumeracija">
    <w:name w:val="pav_numeracija"/>
    <w:basedOn w:val="prastasis"/>
    <w:rsid w:val="00DD4358"/>
    <w:pPr>
      <w:widowControl w:val="0"/>
      <w:numPr>
        <w:numId w:val="13"/>
      </w:numPr>
      <w:tabs>
        <w:tab w:val="right" w:leader="dot" w:pos="9638"/>
      </w:tabs>
      <w:suppressAutoHyphens/>
      <w:spacing w:before="17" w:after="17" w:line="252" w:lineRule="auto"/>
    </w:pPr>
    <w:rPr>
      <w:rFonts w:ascii="Times New Roman" w:eastAsia="Lucida Sans Unicode" w:hAnsi="Times New Roman" w:cs="Times New Roman"/>
      <w:kern w:val="1"/>
      <w:sz w:val="24"/>
      <w:szCs w:val="24"/>
      <w:lang w:eastAsia="lt-LT"/>
    </w:rPr>
  </w:style>
  <w:style w:type="paragraph" w:customStyle="1" w:styleId="priedunumeracija">
    <w:name w:val="priedu_numeracija"/>
    <w:basedOn w:val="prastasis"/>
    <w:rsid w:val="00DD4358"/>
    <w:pPr>
      <w:widowControl w:val="0"/>
      <w:numPr>
        <w:numId w:val="15"/>
      </w:numPr>
      <w:suppressAutoHyphens/>
      <w:spacing w:before="17" w:after="17" w:line="252" w:lineRule="auto"/>
      <w:ind w:hanging="369"/>
    </w:pPr>
    <w:rPr>
      <w:rFonts w:ascii="Times New Roman" w:eastAsia="Lucida Sans Unicode" w:hAnsi="Times New Roman" w:cs="Times New Roman"/>
      <w:kern w:val="1"/>
      <w:sz w:val="24"/>
      <w:szCs w:val="24"/>
      <w:lang w:eastAsia="lt-LT"/>
    </w:rPr>
  </w:style>
  <w:style w:type="character" w:customStyle="1" w:styleId="Antrat3Diagrama">
    <w:name w:val="Antraštė 3 Diagrama"/>
    <w:basedOn w:val="Numatytasispastraiposriftas"/>
    <w:link w:val="Antrat3"/>
    <w:rsid w:val="000A57EA"/>
    <w:rPr>
      <w:rFonts w:ascii="Times New Roman" w:eastAsia="Lucida Sans Unicode" w:hAnsi="Times New Roman" w:cs="Tahoma"/>
      <w:b/>
      <w:bCs/>
      <w:kern w:val="1"/>
      <w:sz w:val="24"/>
      <w:szCs w:val="28"/>
      <w:lang w:eastAsia="lt-LT"/>
    </w:rPr>
  </w:style>
  <w:style w:type="character" w:customStyle="1" w:styleId="Antrat4Diagrama">
    <w:name w:val="Antraštė 4 Diagrama"/>
    <w:basedOn w:val="Numatytasispastraiposriftas"/>
    <w:link w:val="Antrat4"/>
    <w:rsid w:val="000A57EA"/>
    <w:rPr>
      <w:rFonts w:ascii="Times New Roman" w:eastAsia="Lucida Sans Unicode" w:hAnsi="Times New Roman" w:cs="Tahoma"/>
      <w:b/>
      <w:bCs/>
      <w:i/>
      <w:iCs/>
      <w:kern w:val="1"/>
      <w:sz w:val="24"/>
      <w:szCs w:val="24"/>
      <w:lang w:eastAsia="lt-LT"/>
    </w:rPr>
  </w:style>
  <w:style w:type="character" w:customStyle="1" w:styleId="Antrat5Diagrama">
    <w:name w:val="Antraštė 5 Diagrama"/>
    <w:basedOn w:val="Numatytasispastraiposriftas"/>
    <w:link w:val="Antrat5"/>
    <w:rsid w:val="000A57EA"/>
    <w:rPr>
      <w:rFonts w:ascii="Times New Roman" w:eastAsia="Lucida Sans Unicode" w:hAnsi="Times New Roman" w:cs="Tahoma"/>
      <w:b/>
      <w:bCs/>
      <w:kern w:val="1"/>
      <w:sz w:val="24"/>
      <w:szCs w:val="24"/>
      <w:lang w:eastAsia="lt-LT"/>
    </w:rPr>
  </w:style>
  <w:style w:type="character" w:customStyle="1" w:styleId="Antrat6Diagrama">
    <w:name w:val="Antraštė 6 Diagrama"/>
    <w:basedOn w:val="Numatytasispastraiposriftas"/>
    <w:link w:val="Antrat6"/>
    <w:rsid w:val="000A57EA"/>
    <w:rPr>
      <w:rFonts w:ascii="Times New Roman" w:eastAsia="Lucida Sans Unicode" w:hAnsi="Times New Roman" w:cs="Tahoma"/>
      <w:b/>
      <w:bCs/>
      <w:kern w:val="1"/>
      <w:sz w:val="21"/>
      <w:szCs w:val="21"/>
      <w:lang w:eastAsia="lt-LT"/>
    </w:rPr>
  </w:style>
  <w:style w:type="character" w:customStyle="1" w:styleId="Antrat7Diagrama">
    <w:name w:val="Antraštė 7 Diagrama"/>
    <w:basedOn w:val="Numatytasispastraiposriftas"/>
    <w:link w:val="Antrat7"/>
    <w:rsid w:val="000A57EA"/>
    <w:rPr>
      <w:rFonts w:ascii="Times New Roman" w:eastAsia="Lucida Sans Unicode" w:hAnsi="Times New Roman" w:cs="Tahoma"/>
      <w:b/>
      <w:bCs/>
      <w:kern w:val="1"/>
      <w:sz w:val="21"/>
      <w:szCs w:val="21"/>
      <w:lang w:eastAsia="lt-LT"/>
    </w:rPr>
  </w:style>
  <w:style w:type="character" w:customStyle="1" w:styleId="Antrat8Diagrama">
    <w:name w:val="Antraštė 8 Diagrama"/>
    <w:basedOn w:val="Numatytasispastraiposriftas"/>
    <w:link w:val="Antrat8"/>
    <w:rsid w:val="000A57EA"/>
    <w:rPr>
      <w:rFonts w:ascii="Times New Roman" w:eastAsia="Lucida Sans Unicode" w:hAnsi="Times New Roman" w:cs="Tahoma"/>
      <w:b/>
      <w:bCs/>
      <w:kern w:val="1"/>
      <w:sz w:val="21"/>
      <w:szCs w:val="21"/>
      <w:lang w:eastAsia="lt-LT"/>
    </w:rPr>
  </w:style>
  <w:style w:type="character" w:customStyle="1" w:styleId="Numeravimosimboliai">
    <w:name w:val="Numeravimo simboliai"/>
    <w:rsid w:val="000A57EA"/>
  </w:style>
  <w:style w:type="character" w:customStyle="1" w:styleId="enkleliai">
    <w:name w:val="Ženkleliai"/>
    <w:rsid w:val="000A57EA"/>
    <w:rPr>
      <w:rFonts w:ascii="Times New Roman" w:eastAsia="StarSymbol" w:hAnsi="Times New Roman" w:cs="StarSymbol"/>
      <w:sz w:val="18"/>
      <w:szCs w:val="18"/>
    </w:rPr>
  </w:style>
  <w:style w:type="character" w:customStyle="1" w:styleId="BulletSymbols">
    <w:name w:val="Bullet Symbols"/>
    <w:rsid w:val="000A57EA"/>
    <w:rPr>
      <w:rFonts w:ascii="StarSymbol" w:eastAsia="StarSymbol" w:hAnsi="StarSymbol" w:cs="StarSymbol"/>
      <w:sz w:val="18"/>
      <w:szCs w:val="18"/>
      <w:lang w:val="en-US" w:eastAsia="en-US"/>
    </w:rPr>
  </w:style>
  <w:style w:type="character" w:customStyle="1" w:styleId="ListLabel1">
    <w:name w:val="ListLabel 1"/>
    <w:rsid w:val="000A57EA"/>
    <w:rPr>
      <w:rFonts w:eastAsia="Times New Roman" w:cs="Times New Roman"/>
    </w:rPr>
  </w:style>
  <w:style w:type="character" w:customStyle="1" w:styleId="Rodyklssaitas">
    <w:name w:val="Rodyklės saitas"/>
    <w:rsid w:val="000A57EA"/>
  </w:style>
  <w:style w:type="character" w:customStyle="1" w:styleId="Inaosramenys">
    <w:name w:val="Išnašos rašmenys"/>
    <w:rsid w:val="000A57EA"/>
  </w:style>
  <w:style w:type="character" w:styleId="Puslapioinaosnuoroda">
    <w:name w:val="footnote reference"/>
    <w:rsid w:val="000A57EA"/>
    <w:rPr>
      <w:vertAlign w:val="superscript"/>
    </w:rPr>
  </w:style>
  <w:style w:type="character" w:customStyle="1" w:styleId="Galinsinaosramenys">
    <w:name w:val="Galinės išnašos rašmenys"/>
    <w:rsid w:val="000A57EA"/>
  </w:style>
  <w:style w:type="character" w:styleId="Dokumentoinaosnumeris">
    <w:name w:val="endnote reference"/>
    <w:rsid w:val="000A57EA"/>
    <w:rPr>
      <w:vertAlign w:val="superscript"/>
    </w:rPr>
  </w:style>
  <w:style w:type="character" w:styleId="Perirtashipersaitas">
    <w:name w:val="FollowedHyperlink"/>
    <w:rsid w:val="000A57EA"/>
    <w:rPr>
      <w:color w:val="800000"/>
      <w:u w:val="single"/>
    </w:rPr>
  </w:style>
  <w:style w:type="paragraph" w:styleId="Pagrindiniotekstotrauka">
    <w:name w:val="Body Text Indent"/>
    <w:basedOn w:val="prastasis"/>
    <w:link w:val="PagrindiniotekstotraukaDiagrama"/>
    <w:rsid w:val="000A57EA"/>
    <w:pPr>
      <w:widowControl w:val="0"/>
      <w:suppressAutoHyphens/>
      <w:spacing w:after="0" w:line="360" w:lineRule="auto"/>
      <w:ind w:firstLine="540"/>
    </w:pPr>
    <w:rPr>
      <w:rFonts w:ascii="Times New Roman" w:eastAsia="Lucida Sans Unicode" w:hAnsi="Times New Roman" w:cs="Times New Roman"/>
      <w:kern w:val="1"/>
      <w:sz w:val="24"/>
      <w:szCs w:val="24"/>
      <w:lang w:eastAsia="lt-LT"/>
    </w:rPr>
  </w:style>
  <w:style w:type="character" w:customStyle="1" w:styleId="PagrindiniotekstotraukaDiagrama">
    <w:name w:val="Pagrindinio teksto įtrauka Diagrama"/>
    <w:basedOn w:val="Numatytasispastraiposriftas"/>
    <w:link w:val="Pagrindiniotekstotrauka"/>
    <w:rsid w:val="000A57EA"/>
    <w:rPr>
      <w:rFonts w:ascii="Times New Roman" w:eastAsia="Lucida Sans Unicode" w:hAnsi="Times New Roman" w:cs="Times New Roman"/>
      <w:kern w:val="1"/>
      <w:sz w:val="24"/>
      <w:szCs w:val="24"/>
      <w:lang w:eastAsia="lt-LT"/>
    </w:rPr>
  </w:style>
  <w:style w:type="paragraph" w:styleId="Paraas">
    <w:name w:val="Signature"/>
    <w:basedOn w:val="prastasis"/>
    <w:link w:val="ParaasDiagrama"/>
    <w:rsid w:val="000A57EA"/>
    <w:pPr>
      <w:widowControl w:val="0"/>
      <w:suppressLineNumbers/>
      <w:suppressAutoHyphens/>
      <w:spacing w:after="0" w:line="240" w:lineRule="auto"/>
    </w:pPr>
    <w:rPr>
      <w:rFonts w:ascii="Times New Roman" w:eastAsia="Lucida Sans Unicode" w:hAnsi="Times New Roman" w:cs="Times New Roman"/>
      <w:kern w:val="1"/>
      <w:sz w:val="24"/>
      <w:szCs w:val="24"/>
      <w:lang w:eastAsia="lt-LT"/>
    </w:rPr>
  </w:style>
  <w:style w:type="character" w:customStyle="1" w:styleId="ParaasDiagrama">
    <w:name w:val="Parašas Diagrama"/>
    <w:basedOn w:val="Numatytasispastraiposriftas"/>
    <w:link w:val="Paraas"/>
    <w:rsid w:val="000A57EA"/>
    <w:rPr>
      <w:rFonts w:ascii="Times New Roman" w:eastAsia="Lucida Sans Unicode" w:hAnsi="Times New Roman" w:cs="Times New Roman"/>
      <w:kern w:val="1"/>
      <w:sz w:val="24"/>
      <w:szCs w:val="24"/>
      <w:lang w:eastAsia="lt-LT"/>
    </w:rPr>
  </w:style>
  <w:style w:type="paragraph" w:customStyle="1" w:styleId="Antrat10">
    <w:name w:val="Antraštė1"/>
    <w:basedOn w:val="prastasis"/>
    <w:next w:val="Pagrindinistekstas"/>
    <w:rsid w:val="000A57EA"/>
    <w:pPr>
      <w:keepNext/>
      <w:widowControl w:val="0"/>
      <w:suppressAutoHyphens/>
      <w:spacing w:before="240" w:after="120" w:line="240" w:lineRule="auto"/>
    </w:pPr>
    <w:rPr>
      <w:rFonts w:ascii="Times New Roman" w:eastAsia="Arial Unicode MS" w:hAnsi="Times New Roman" w:cs="Tahoma"/>
      <w:kern w:val="1"/>
      <w:sz w:val="28"/>
      <w:szCs w:val="28"/>
      <w:lang w:eastAsia="lt-LT"/>
    </w:rPr>
  </w:style>
  <w:style w:type="paragraph" w:styleId="Pavadinimas">
    <w:name w:val="Title"/>
    <w:basedOn w:val="prastasis"/>
    <w:link w:val="PavadinimasDiagrama"/>
    <w:qFormat/>
    <w:rsid w:val="000A57EA"/>
    <w:pPr>
      <w:keepNext/>
      <w:widowControl w:val="0"/>
      <w:suppressLineNumbers/>
      <w:tabs>
        <w:tab w:val="center" w:pos="5385"/>
        <w:tab w:val="right" w:pos="10771"/>
      </w:tabs>
      <w:suppressAutoHyphens/>
      <w:spacing w:before="240" w:after="120" w:line="240" w:lineRule="auto"/>
    </w:pPr>
    <w:rPr>
      <w:rFonts w:ascii="Times New Roman" w:eastAsia="Lucida Sans Unicode" w:hAnsi="Times New Roman" w:cs="Tahoma"/>
      <w:kern w:val="1"/>
      <w:sz w:val="28"/>
      <w:szCs w:val="28"/>
      <w:lang w:eastAsia="lt-LT"/>
    </w:rPr>
  </w:style>
  <w:style w:type="character" w:customStyle="1" w:styleId="PavadinimasDiagrama">
    <w:name w:val="Pavadinimas Diagrama"/>
    <w:basedOn w:val="Numatytasispastraiposriftas"/>
    <w:link w:val="Pavadinimas"/>
    <w:rsid w:val="000A57EA"/>
    <w:rPr>
      <w:rFonts w:ascii="Times New Roman" w:eastAsia="Lucida Sans Unicode" w:hAnsi="Times New Roman" w:cs="Tahoma"/>
      <w:kern w:val="1"/>
      <w:sz w:val="28"/>
      <w:szCs w:val="28"/>
      <w:lang w:eastAsia="lt-LT"/>
    </w:rPr>
  </w:style>
  <w:style w:type="paragraph" w:styleId="Paantrat">
    <w:name w:val="Subtitle"/>
    <w:basedOn w:val="Pavadinimas"/>
    <w:next w:val="Pagrindinistekstas"/>
    <w:link w:val="PaantratDiagrama"/>
    <w:qFormat/>
    <w:rsid w:val="000A57EA"/>
    <w:pPr>
      <w:jc w:val="center"/>
    </w:pPr>
    <w:rPr>
      <w:i/>
      <w:iCs/>
    </w:rPr>
  </w:style>
  <w:style w:type="character" w:customStyle="1" w:styleId="PaantratDiagrama">
    <w:name w:val="Paantraštė Diagrama"/>
    <w:basedOn w:val="Numatytasispastraiposriftas"/>
    <w:link w:val="Paantrat"/>
    <w:rsid w:val="000A57EA"/>
    <w:rPr>
      <w:rFonts w:ascii="Times New Roman" w:eastAsia="Lucida Sans Unicode" w:hAnsi="Times New Roman" w:cs="Tahoma"/>
      <w:i/>
      <w:iCs/>
      <w:kern w:val="1"/>
      <w:sz w:val="28"/>
      <w:szCs w:val="28"/>
      <w:lang w:eastAsia="lt-LT"/>
    </w:rPr>
  </w:style>
  <w:style w:type="paragraph" w:customStyle="1" w:styleId="Antrat100">
    <w:name w:val="Antraštė 10"/>
    <w:basedOn w:val="Pavadinimas"/>
    <w:next w:val="Pagrindinistekstas"/>
    <w:rsid w:val="000A57EA"/>
    <w:rPr>
      <w:b/>
      <w:bCs/>
      <w:sz w:val="21"/>
      <w:szCs w:val="21"/>
    </w:rPr>
  </w:style>
  <w:style w:type="paragraph" w:styleId="Sraas">
    <w:name w:val="List"/>
    <w:basedOn w:val="Pagrindinistekstas"/>
    <w:rsid w:val="000A57EA"/>
    <w:pPr>
      <w:widowControl w:val="0"/>
      <w:suppressAutoHyphens/>
      <w:spacing w:before="57" w:after="57" w:line="264" w:lineRule="auto"/>
      <w:ind w:firstLine="680"/>
      <w:jc w:val="both"/>
    </w:pPr>
    <w:rPr>
      <w:rFonts w:ascii="Times New Roman" w:eastAsia="Lucida Sans Unicode" w:hAnsi="Times New Roman" w:cs="Tahoma"/>
      <w:kern w:val="1"/>
      <w:sz w:val="24"/>
      <w:szCs w:val="24"/>
      <w:lang w:eastAsia="lt-LT"/>
    </w:rPr>
  </w:style>
  <w:style w:type="paragraph" w:customStyle="1" w:styleId="Lentelsturinys">
    <w:name w:val="Lentelės turinys"/>
    <w:basedOn w:val="prastasis"/>
    <w:qFormat/>
    <w:rsid w:val="000A57EA"/>
    <w:pPr>
      <w:widowControl w:val="0"/>
      <w:suppressLineNumbers/>
      <w:suppressAutoHyphens/>
      <w:spacing w:after="0" w:line="240" w:lineRule="auto"/>
    </w:pPr>
    <w:rPr>
      <w:rFonts w:ascii="Times New Roman" w:eastAsia="Lucida Sans Unicode" w:hAnsi="Times New Roman" w:cs="Times New Roman"/>
      <w:kern w:val="1"/>
      <w:sz w:val="24"/>
      <w:szCs w:val="24"/>
      <w:lang w:eastAsia="lt-LT"/>
    </w:rPr>
  </w:style>
  <w:style w:type="paragraph" w:customStyle="1" w:styleId="Lentelsantrat">
    <w:name w:val="Lentelės antraštė"/>
    <w:basedOn w:val="Lentelsturinys"/>
    <w:rsid w:val="000A57EA"/>
    <w:pPr>
      <w:spacing w:before="170" w:after="57"/>
      <w:ind w:firstLine="680"/>
    </w:pPr>
    <w:rPr>
      <w:bCs/>
      <w:i/>
      <w:iCs/>
    </w:rPr>
  </w:style>
  <w:style w:type="paragraph" w:styleId="Antrat">
    <w:name w:val="caption"/>
    <w:basedOn w:val="prastasis"/>
    <w:qFormat/>
    <w:rsid w:val="000A57EA"/>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lt-LT"/>
    </w:rPr>
  </w:style>
  <w:style w:type="paragraph" w:customStyle="1" w:styleId="Lentel">
    <w:name w:val="Lentelė"/>
    <w:basedOn w:val="Antrat"/>
    <w:rsid w:val="000A57EA"/>
    <w:pPr>
      <w:spacing w:before="0" w:after="0"/>
    </w:pPr>
    <w:rPr>
      <w:i w:val="0"/>
      <w:sz w:val="20"/>
    </w:rPr>
  </w:style>
  <w:style w:type="paragraph" w:customStyle="1" w:styleId="Kadroturinys">
    <w:name w:val="Kadro turinys"/>
    <w:basedOn w:val="Pagrindinistekstas"/>
    <w:rsid w:val="000A57EA"/>
    <w:pPr>
      <w:widowControl w:val="0"/>
      <w:suppressAutoHyphens/>
      <w:spacing w:before="57" w:after="57" w:line="264" w:lineRule="auto"/>
      <w:ind w:firstLine="680"/>
      <w:jc w:val="both"/>
    </w:pPr>
    <w:rPr>
      <w:rFonts w:ascii="Times New Roman" w:eastAsia="Lucida Sans Unicode" w:hAnsi="Times New Roman" w:cs="Times New Roman"/>
      <w:kern w:val="1"/>
      <w:sz w:val="24"/>
      <w:szCs w:val="24"/>
      <w:lang w:eastAsia="lt-LT"/>
    </w:rPr>
  </w:style>
  <w:style w:type="paragraph" w:customStyle="1" w:styleId="Rodykl">
    <w:name w:val="Rodyklė"/>
    <w:basedOn w:val="prastasis"/>
    <w:rsid w:val="000A57EA"/>
    <w:pPr>
      <w:widowControl w:val="0"/>
      <w:suppressLineNumbers/>
      <w:suppressAutoHyphens/>
      <w:spacing w:after="0" w:line="240" w:lineRule="auto"/>
    </w:pPr>
    <w:rPr>
      <w:rFonts w:ascii="Times New Roman" w:eastAsia="Lucida Sans Unicode" w:hAnsi="Times New Roman" w:cs="Tahoma"/>
      <w:kern w:val="1"/>
      <w:sz w:val="24"/>
      <w:szCs w:val="24"/>
      <w:lang w:eastAsia="lt-LT"/>
    </w:rPr>
  </w:style>
  <w:style w:type="paragraph" w:styleId="Turinys1">
    <w:name w:val="toc 1"/>
    <w:basedOn w:val="Rodykl"/>
    <w:uiPriority w:val="39"/>
    <w:rsid w:val="000A57EA"/>
    <w:pPr>
      <w:tabs>
        <w:tab w:val="right" w:leader="dot" w:pos="9638"/>
      </w:tabs>
      <w:spacing w:before="17" w:after="17" w:line="252" w:lineRule="auto"/>
      <w:jc w:val="both"/>
    </w:pPr>
  </w:style>
  <w:style w:type="paragraph" w:styleId="Turinys2">
    <w:name w:val="toc 2"/>
    <w:basedOn w:val="Rodykl"/>
    <w:uiPriority w:val="39"/>
    <w:rsid w:val="000A57EA"/>
    <w:pPr>
      <w:tabs>
        <w:tab w:val="right" w:leader="dot" w:pos="9638"/>
      </w:tabs>
      <w:spacing w:before="17" w:after="17" w:line="252" w:lineRule="auto"/>
      <w:ind w:left="283"/>
      <w:jc w:val="both"/>
    </w:pPr>
  </w:style>
  <w:style w:type="paragraph" w:styleId="Turinys3">
    <w:name w:val="toc 3"/>
    <w:basedOn w:val="Rodykl"/>
    <w:rsid w:val="000A57EA"/>
    <w:pPr>
      <w:tabs>
        <w:tab w:val="right" w:leader="dot" w:pos="9638"/>
      </w:tabs>
      <w:ind w:left="566"/>
      <w:jc w:val="both"/>
    </w:pPr>
  </w:style>
  <w:style w:type="paragraph" w:customStyle="1" w:styleId="Nurodytoformatotekstas">
    <w:name w:val="Nurodyto formato tekstas"/>
    <w:basedOn w:val="prastasis"/>
    <w:rsid w:val="000A57EA"/>
    <w:pPr>
      <w:widowControl w:val="0"/>
      <w:suppressAutoHyphens/>
      <w:spacing w:after="0" w:line="240" w:lineRule="auto"/>
    </w:pPr>
    <w:rPr>
      <w:rFonts w:ascii="Courier New" w:eastAsia="Courier New" w:hAnsi="Courier New" w:cs="Courier New"/>
      <w:kern w:val="1"/>
      <w:sz w:val="20"/>
      <w:szCs w:val="20"/>
      <w:lang w:eastAsia="lt-LT"/>
    </w:rPr>
  </w:style>
  <w:style w:type="paragraph" w:customStyle="1" w:styleId="Sraoturinys">
    <w:name w:val="Sąrašo turinys"/>
    <w:basedOn w:val="prastasis"/>
    <w:rsid w:val="000A57EA"/>
    <w:pPr>
      <w:widowControl w:val="0"/>
      <w:suppressAutoHyphens/>
      <w:spacing w:after="170" w:line="240" w:lineRule="auto"/>
      <w:ind w:left="567"/>
    </w:pPr>
    <w:rPr>
      <w:rFonts w:ascii="Times New Roman" w:eastAsia="Lucida Sans Unicode" w:hAnsi="Times New Roman" w:cs="Times New Roman"/>
      <w:kern w:val="1"/>
      <w:sz w:val="24"/>
      <w:szCs w:val="24"/>
      <w:lang w:eastAsia="lt-LT"/>
    </w:rPr>
  </w:style>
  <w:style w:type="paragraph" w:styleId="Turinys4">
    <w:name w:val="toc 4"/>
    <w:basedOn w:val="Rodykl"/>
    <w:rsid w:val="000A57EA"/>
    <w:pPr>
      <w:tabs>
        <w:tab w:val="right" w:leader="dot" w:pos="8449"/>
      </w:tabs>
      <w:ind w:left="849"/>
    </w:pPr>
  </w:style>
  <w:style w:type="paragraph" w:styleId="Turinys5">
    <w:name w:val="toc 5"/>
    <w:basedOn w:val="Rodykl"/>
    <w:rsid w:val="000A57EA"/>
    <w:pPr>
      <w:tabs>
        <w:tab w:val="right" w:leader="dot" w:pos="8166"/>
      </w:tabs>
      <w:ind w:left="1132"/>
    </w:pPr>
  </w:style>
  <w:style w:type="paragraph" w:styleId="Turinys6">
    <w:name w:val="toc 6"/>
    <w:basedOn w:val="Rodykl"/>
    <w:rsid w:val="000A57EA"/>
    <w:pPr>
      <w:tabs>
        <w:tab w:val="right" w:leader="dot" w:pos="7883"/>
      </w:tabs>
      <w:ind w:left="1415"/>
    </w:pPr>
  </w:style>
  <w:style w:type="paragraph" w:styleId="Turinys7">
    <w:name w:val="toc 7"/>
    <w:basedOn w:val="Rodykl"/>
    <w:rsid w:val="000A57EA"/>
    <w:pPr>
      <w:tabs>
        <w:tab w:val="right" w:leader="dot" w:pos="7600"/>
      </w:tabs>
      <w:ind w:left="1698"/>
    </w:pPr>
  </w:style>
  <w:style w:type="paragraph" w:styleId="Turinys8">
    <w:name w:val="toc 8"/>
    <w:basedOn w:val="Rodykl"/>
    <w:rsid w:val="000A57EA"/>
    <w:pPr>
      <w:tabs>
        <w:tab w:val="right" w:leader="dot" w:pos="7317"/>
      </w:tabs>
      <w:ind w:left="1981"/>
    </w:pPr>
  </w:style>
  <w:style w:type="paragraph" w:styleId="Turinys9">
    <w:name w:val="toc 9"/>
    <w:basedOn w:val="Rodykl"/>
    <w:rsid w:val="000A57EA"/>
    <w:pPr>
      <w:tabs>
        <w:tab w:val="right" w:leader="dot" w:pos="7034"/>
      </w:tabs>
      <w:ind w:left="2264"/>
    </w:pPr>
  </w:style>
  <w:style w:type="paragraph" w:customStyle="1" w:styleId="Turinys10">
    <w:name w:val="Turinys 10"/>
    <w:basedOn w:val="Rodykl"/>
    <w:rsid w:val="000A57EA"/>
    <w:pPr>
      <w:tabs>
        <w:tab w:val="right" w:leader="dot" w:pos="6751"/>
      </w:tabs>
      <w:ind w:left="2547"/>
    </w:pPr>
  </w:style>
  <w:style w:type="paragraph" w:styleId="Sraassuenkleliais">
    <w:name w:val="List Bullet"/>
    <w:basedOn w:val="Sraas"/>
    <w:rsid w:val="000A57EA"/>
    <w:pPr>
      <w:numPr>
        <w:numId w:val="17"/>
      </w:numPr>
      <w:spacing w:before="0" w:after="0"/>
    </w:pPr>
  </w:style>
  <w:style w:type="paragraph" w:styleId="Sraassunumeriais">
    <w:name w:val="List Number"/>
    <w:basedOn w:val="Sraas"/>
    <w:rsid w:val="000A57EA"/>
    <w:pPr>
      <w:ind w:left="340" w:hanging="113"/>
    </w:pPr>
  </w:style>
  <w:style w:type="paragraph" w:styleId="Sraassunumeriais2">
    <w:name w:val="List Number 2"/>
    <w:basedOn w:val="Sraas"/>
    <w:rsid w:val="000A57EA"/>
    <w:pPr>
      <w:spacing w:before="0" w:after="120"/>
      <w:ind w:left="720" w:hanging="360"/>
    </w:pPr>
  </w:style>
  <w:style w:type="paragraph" w:customStyle="1" w:styleId="Bibliografija1">
    <w:name w:val="Bibliografija 1"/>
    <w:basedOn w:val="Rodykl"/>
    <w:rsid w:val="000A57EA"/>
    <w:pPr>
      <w:numPr>
        <w:numId w:val="18"/>
      </w:numPr>
      <w:spacing w:before="57" w:after="57" w:line="252" w:lineRule="auto"/>
      <w:ind w:hanging="113"/>
      <w:jc w:val="both"/>
    </w:pPr>
  </w:style>
  <w:style w:type="paragraph" w:customStyle="1" w:styleId="Tekstas">
    <w:name w:val="Tekstas"/>
    <w:basedOn w:val="Antrat"/>
    <w:rsid w:val="000A57EA"/>
  </w:style>
  <w:style w:type="paragraph" w:customStyle="1" w:styleId="Paveikslas">
    <w:name w:val="Paveikslas"/>
    <w:basedOn w:val="Antrat"/>
    <w:rsid w:val="000A57EA"/>
  </w:style>
  <w:style w:type="paragraph" w:customStyle="1" w:styleId="Iliustracijrodyklsantrat">
    <w:name w:val="Iliustracijų rodyklės antraštė"/>
    <w:basedOn w:val="Antrat10"/>
    <w:rsid w:val="000A57EA"/>
    <w:pPr>
      <w:suppressLineNumbers/>
      <w:jc w:val="center"/>
    </w:pPr>
    <w:rPr>
      <w:b/>
      <w:bCs/>
      <w:sz w:val="24"/>
      <w:szCs w:val="32"/>
    </w:rPr>
  </w:style>
  <w:style w:type="paragraph" w:customStyle="1" w:styleId="Iliustracijrodykl1">
    <w:name w:val="Iliustracijų rodyklė 1"/>
    <w:basedOn w:val="Rodykl"/>
    <w:rsid w:val="000A57EA"/>
    <w:pPr>
      <w:tabs>
        <w:tab w:val="right" w:leader="dot" w:pos="9638"/>
      </w:tabs>
    </w:pPr>
  </w:style>
  <w:style w:type="paragraph" w:styleId="Iliustracijsraas">
    <w:name w:val="table of figures"/>
    <w:basedOn w:val="Antrat"/>
    <w:rsid w:val="000A57EA"/>
  </w:style>
  <w:style w:type="paragraph" w:customStyle="1" w:styleId="Naudotojorodyklsantrat">
    <w:name w:val="Naudotojo rodyklės antraštė"/>
    <w:basedOn w:val="Antrat10"/>
    <w:rsid w:val="000A57EA"/>
    <w:pPr>
      <w:suppressLineNumbers/>
    </w:pPr>
    <w:rPr>
      <w:b/>
      <w:bCs/>
      <w:sz w:val="32"/>
      <w:szCs w:val="32"/>
    </w:rPr>
  </w:style>
  <w:style w:type="paragraph" w:customStyle="1" w:styleId="Naudotojorodykl1">
    <w:name w:val="Naudotojo rodyklė 1"/>
    <w:basedOn w:val="Rodykl"/>
    <w:rsid w:val="000A57EA"/>
    <w:pPr>
      <w:tabs>
        <w:tab w:val="right" w:leader="dot" w:pos="9638"/>
      </w:tabs>
    </w:pPr>
  </w:style>
  <w:style w:type="paragraph" w:customStyle="1" w:styleId="Lentelespavadinimas">
    <w:name w:val="Lenteles pavadinimas"/>
    <w:basedOn w:val="Pagrindinistekstas"/>
    <w:rsid w:val="000A57EA"/>
    <w:pPr>
      <w:widowControl w:val="0"/>
      <w:suppressAutoHyphens/>
      <w:spacing w:before="170" w:after="57" w:line="264" w:lineRule="auto"/>
      <w:ind w:firstLine="680"/>
      <w:jc w:val="both"/>
    </w:pPr>
    <w:rPr>
      <w:rFonts w:ascii="Times New Roman" w:eastAsia="Lucida Sans Unicode" w:hAnsi="Times New Roman" w:cs="Times New Roman"/>
      <w:kern w:val="1"/>
      <w:sz w:val="24"/>
      <w:szCs w:val="24"/>
      <w:lang w:eastAsia="lt-LT"/>
    </w:rPr>
  </w:style>
  <w:style w:type="paragraph" w:customStyle="1" w:styleId="Citatos">
    <w:name w:val="Citatos"/>
    <w:basedOn w:val="prastasis"/>
    <w:rsid w:val="000A57EA"/>
    <w:pPr>
      <w:widowControl w:val="0"/>
      <w:suppressAutoHyphens/>
      <w:spacing w:after="0" w:line="240" w:lineRule="auto"/>
    </w:pPr>
    <w:rPr>
      <w:rFonts w:ascii="Times New Roman" w:eastAsia="Lucida Sans Unicode" w:hAnsi="Times New Roman" w:cs="Times New Roman"/>
      <w:kern w:val="1"/>
      <w:sz w:val="24"/>
      <w:szCs w:val="24"/>
      <w:lang w:eastAsia="lt-LT"/>
    </w:rPr>
  </w:style>
  <w:style w:type="paragraph" w:styleId="Puslapioinaostekstas">
    <w:name w:val="footnote text"/>
    <w:basedOn w:val="prastasis"/>
    <w:link w:val="PuslapioinaostekstasDiagrama"/>
    <w:rsid w:val="000A57EA"/>
    <w:pPr>
      <w:widowControl w:val="0"/>
      <w:suppressAutoHyphens/>
      <w:spacing w:after="0" w:line="240" w:lineRule="auto"/>
    </w:pPr>
    <w:rPr>
      <w:rFonts w:ascii="Times New Roman" w:eastAsia="Lucida Sans Unicode" w:hAnsi="Times New Roman" w:cs="Times New Roman"/>
      <w:kern w:val="1"/>
      <w:sz w:val="24"/>
      <w:szCs w:val="24"/>
      <w:lang w:eastAsia="lt-LT"/>
    </w:rPr>
  </w:style>
  <w:style w:type="character" w:customStyle="1" w:styleId="PuslapioinaostekstasDiagrama">
    <w:name w:val="Puslapio išnašos tekstas Diagrama"/>
    <w:basedOn w:val="Numatytasispastraiposriftas"/>
    <w:link w:val="Puslapioinaostekstas"/>
    <w:rsid w:val="000A57EA"/>
    <w:rPr>
      <w:rFonts w:ascii="Times New Roman" w:eastAsia="Lucida Sans Unicode" w:hAnsi="Times New Roman" w:cs="Times New Roman"/>
      <w:kern w:val="1"/>
      <w:sz w:val="24"/>
      <w:szCs w:val="24"/>
      <w:lang w:eastAsia="lt-LT"/>
    </w:rPr>
  </w:style>
  <w:style w:type="character" w:customStyle="1" w:styleId="UnresolvedMention">
    <w:name w:val="Unresolved Mention"/>
    <w:basedOn w:val="Numatytasispastraiposriftas"/>
    <w:uiPriority w:val="99"/>
    <w:semiHidden/>
    <w:unhideWhenUsed/>
    <w:rsid w:val="005B02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063798">
      <w:bodyDiv w:val="1"/>
      <w:marLeft w:val="0"/>
      <w:marRight w:val="0"/>
      <w:marTop w:val="0"/>
      <w:marBottom w:val="0"/>
      <w:divBdr>
        <w:top w:val="none" w:sz="0" w:space="0" w:color="auto"/>
        <w:left w:val="none" w:sz="0" w:space="0" w:color="auto"/>
        <w:bottom w:val="none" w:sz="0" w:space="0" w:color="auto"/>
        <w:right w:val="none" w:sz="0" w:space="0" w:color="auto"/>
      </w:divBdr>
    </w:div>
    <w:div w:id="117333202">
      <w:bodyDiv w:val="1"/>
      <w:marLeft w:val="0"/>
      <w:marRight w:val="0"/>
      <w:marTop w:val="0"/>
      <w:marBottom w:val="0"/>
      <w:divBdr>
        <w:top w:val="none" w:sz="0" w:space="0" w:color="auto"/>
        <w:left w:val="none" w:sz="0" w:space="0" w:color="auto"/>
        <w:bottom w:val="none" w:sz="0" w:space="0" w:color="auto"/>
        <w:right w:val="none" w:sz="0" w:space="0" w:color="auto"/>
      </w:divBdr>
    </w:div>
    <w:div w:id="148861295">
      <w:bodyDiv w:val="1"/>
      <w:marLeft w:val="0"/>
      <w:marRight w:val="0"/>
      <w:marTop w:val="0"/>
      <w:marBottom w:val="0"/>
      <w:divBdr>
        <w:top w:val="none" w:sz="0" w:space="0" w:color="auto"/>
        <w:left w:val="none" w:sz="0" w:space="0" w:color="auto"/>
        <w:bottom w:val="none" w:sz="0" w:space="0" w:color="auto"/>
        <w:right w:val="none" w:sz="0" w:space="0" w:color="auto"/>
      </w:divBdr>
    </w:div>
    <w:div w:id="213854226">
      <w:bodyDiv w:val="1"/>
      <w:marLeft w:val="0"/>
      <w:marRight w:val="0"/>
      <w:marTop w:val="0"/>
      <w:marBottom w:val="0"/>
      <w:divBdr>
        <w:top w:val="none" w:sz="0" w:space="0" w:color="auto"/>
        <w:left w:val="none" w:sz="0" w:space="0" w:color="auto"/>
        <w:bottom w:val="none" w:sz="0" w:space="0" w:color="auto"/>
        <w:right w:val="none" w:sz="0" w:space="0" w:color="auto"/>
      </w:divBdr>
      <w:divsChild>
        <w:div w:id="1877817180">
          <w:marLeft w:val="0"/>
          <w:marRight w:val="0"/>
          <w:marTop w:val="0"/>
          <w:marBottom w:val="0"/>
          <w:divBdr>
            <w:top w:val="none" w:sz="0" w:space="0" w:color="auto"/>
            <w:left w:val="none" w:sz="0" w:space="0" w:color="auto"/>
            <w:bottom w:val="none" w:sz="0" w:space="0" w:color="auto"/>
            <w:right w:val="none" w:sz="0" w:space="0" w:color="auto"/>
          </w:divBdr>
        </w:div>
        <w:div w:id="1825656201">
          <w:marLeft w:val="0"/>
          <w:marRight w:val="0"/>
          <w:marTop w:val="0"/>
          <w:marBottom w:val="0"/>
          <w:divBdr>
            <w:top w:val="none" w:sz="0" w:space="0" w:color="auto"/>
            <w:left w:val="none" w:sz="0" w:space="0" w:color="auto"/>
            <w:bottom w:val="none" w:sz="0" w:space="0" w:color="auto"/>
            <w:right w:val="none" w:sz="0" w:space="0" w:color="auto"/>
          </w:divBdr>
        </w:div>
        <w:div w:id="446197568">
          <w:marLeft w:val="0"/>
          <w:marRight w:val="0"/>
          <w:marTop w:val="0"/>
          <w:marBottom w:val="0"/>
          <w:divBdr>
            <w:top w:val="none" w:sz="0" w:space="0" w:color="auto"/>
            <w:left w:val="none" w:sz="0" w:space="0" w:color="auto"/>
            <w:bottom w:val="none" w:sz="0" w:space="0" w:color="auto"/>
            <w:right w:val="none" w:sz="0" w:space="0" w:color="auto"/>
          </w:divBdr>
        </w:div>
        <w:div w:id="643315652">
          <w:marLeft w:val="0"/>
          <w:marRight w:val="0"/>
          <w:marTop w:val="0"/>
          <w:marBottom w:val="0"/>
          <w:divBdr>
            <w:top w:val="none" w:sz="0" w:space="0" w:color="auto"/>
            <w:left w:val="none" w:sz="0" w:space="0" w:color="auto"/>
            <w:bottom w:val="none" w:sz="0" w:space="0" w:color="auto"/>
            <w:right w:val="none" w:sz="0" w:space="0" w:color="auto"/>
          </w:divBdr>
        </w:div>
        <w:div w:id="3439479">
          <w:marLeft w:val="0"/>
          <w:marRight w:val="0"/>
          <w:marTop w:val="0"/>
          <w:marBottom w:val="0"/>
          <w:divBdr>
            <w:top w:val="none" w:sz="0" w:space="0" w:color="auto"/>
            <w:left w:val="none" w:sz="0" w:space="0" w:color="auto"/>
            <w:bottom w:val="none" w:sz="0" w:space="0" w:color="auto"/>
            <w:right w:val="none" w:sz="0" w:space="0" w:color="auto"/>
          </w:divBdr>
        </w:div>
        <w:div w:id="559945989">
          <w:marLeft w:val="0"/>
          <w:marRight w:val="0"/>
          <w:marTop w:val="0"/>
          <w:marBottom w:val="0"/>
          <w:divBdr>
            <w:top w:val="none" w:sz="0" w:space="0" w:color="auto"/>
            <w:left w:val="none" w:sz="0" w:space="0" w:color="auto"/>
            <w:bottom w:val="none" w:sz="0" w:space="0" w:color="auto"/>
            <w:right w:val="none" w:sz="0" w:space="0" w:color="auto"/>
          </w:divBdr>
        </w:div>
        <w:div w:id="1430616359">
          <w:marLeft w:val="0"/>
          <w:marRight w:val="0"/>
          <w:marTop w:val="0"/>
          <w:marBottom w:val="0"/>
          <w:divBdr>
            <w:top w:val="none" w:sz="0" w:space="0" w:color="auto"/>
            <w:left w:val="none" w:sz="0" w:space="0" w:color="auto"/>
            <w:bottom w:val="none" w:sz="0" w:space="0" w:color="auto"/>
            <w:right w:val="none" w:sz="0" w:space="0" w:color="auto"/>
          </w:divBdr>
        </w:div>
        <w:div w:id="1799106529">
          <w:marLeft w:val="0"/>
          <w:marRight w:val="0"/>
          <w:marTop w:val="0"/>
          <w:marBottom w:val="0"/>
          <w:divBdr>
            <w:top w:val="none" w:sz="0" w:space="0" w:color="auto"/>
            <w:left w:val="none" w:sz="0" w:space="0" w:color="auto"/>
            <w:bottom w:val="none" w:sz="0" w:space="0" w:color="auto"/>
            <w:right w:val="none" w:sz="0" w:space="0" w:color="auto"/>
          </w:divBdr>
        </w:div>
        <w:div w:id="1868055712">
          <w:marLeft w:val="0"/>
          <w:marRight w:val="0"/>
          <w:marTop w:val="0"/>
          <w:marBottom w:val="0"/>
          <w:divBdr>
            <w:top w:val="none" w:sz="0" w:space="0" w:color="auto"/>
            <w:left w:val="none" w:sz="0" w:space="0" w:color="auto"/>
            <w:bottom w:val="none" w:sz="0" w:space="0" w:color="auto"/>
            <w:right w:val="none" w:sz="0" w:space="0" w:color="auto"/>
          </w:divBdr>
        </w:div>
        <w:div w:id="1286501189">
          <w:marLeft w:val="0"/>
          <w:marRight w:val="0"/>
          <w:marTop w:val="0"/>
          <w:marBottom w:val="0"/>
          <w:divBdr>
            <w:top w:val="none" w:sz="0" w:space="0" w:color="auto"/>
            <w:left w:val="none" w:sz="0" w:space="0" w:color="auto"/>
            <w:bottom w:val="none" w:sz="0" w:space="0" w:color="auto"/>
            <w:right w:val="none" w:sz="0" w:space="0" w:color="auto"/>
          </w:divBdr>
        </w:div>
        <w:div w:id="990449546">
          <w:marLeft w:val="0"/>
          <w:marRight w:val="0"/>
          <w:marTop w:val="0"/>
          <w:marBottom w:val="0"/>
          <w:divBdr>
            <w:top w:val="none" w:sz="0" w:space="0" w:color="auto"/>
            <w:left w:val="none" w:sz="0" w:space="0" w:color="auto"/>
            <w:bottom w:val="none" w:sz="0" w:space="0" w:color="auto"/>
            <w:right w:val="none" w:sz="0" w:space="0" w:color="auto"/>
          </w:divBdr>
        </w:div>
        <w:div w:id="630020098">
          <w:marLeft w:val="0"/>
          <w:marRight w:val="0"/>
          <w:marTop w:val="0"/>
          <w:marBottom w:val="0"/>
          <w:divBdr>
            <w:top w:val="none" w:sz="0" w:space="0" w:color="auto"/>
            <w:left w:val="none" w:sz="0" w:space="0" w:color="auto"/>
            <w:bottom w:val="none" w:sz="0" w:space="0" w:color="auto"/>
            <w:right w:val="none" w:sz="0" w:space="0" w:color="auto"/>
          </w:divBdr>
        </w:div>
        <w:div w:id="1917016059">
          <w:marLeft w:val="0"/>
          <w:marRight w:val="0"/>
          <w:marTop w:val="0"/>
          <w:marBottom w:val="0"/>
          <w:divBdr>
            <w:top w:val="none" w:sz="0" w:space="0" w:color="auto"/>
            <w:left w:val="none" w:sz="0" w:space="0" w:color="auto"/>
            <w:bottom w:val="none" w:sz="0" w:space="0" w:color="auto"/>
            <w:right w:val="none" w:sz="0" w:space="0" w:color="auto"/>
          </w:divBdr>
        </w:div>
        <w:div w:id="1436368867">
          <w:marLeft w:val="0"/>
          <w:marRight w:val="0"/>
          <w:marTop w:val="0"/>
          <w:marBottom w:val="0"/>
          <w:divBdr>
            <w:top w:val="none" w:sz="0" w:space="0" w:color="auto"/>
            <w:left w:val="none" w:sz="0" w:space="0" w:color="auto"/>
            <w:bottom w:val="none" w:sz="0" w:space="0" w:color="auto"/>
            <w:right w:val="none" w:sz="0" w:space="0" w:color="auto"/>
          </w:divBdr>
        </w:div>
        <w:div w:id="361520595">
          <w:marLeft w:val="0"/>
          <w:marRight w:val="0"/>
          <w:marTop w:val="0"/>
          <w:marBottom w:val="0"/>
          <w:divBdr>
            <w:top w:val="none" w:sz="0" w:space="0" w:color="auto"/>
            <w:left w:val="none" w:sz="0" w:space="0" w:color="auto"/>
            <w:bottom w:val="none" w:sz="0" w:space="0" w:color="auto"/>
            <w:right w:val="none" w:sz="0" w:space="0" w:color="auto"/>
          </w:divBdr>
        </w:div>
        <w:div w:id="246696545">
          <w:marLeft w:val="0"/>
          <w:marRight w:val="0"/>
          <w:marTop w:val="0"/>
          <w:marBottom w:val="0"/>
          <w:divBdr>
            <w:top w:val="none" w:sz="0" w:space="0" w:color="auto"/>
            <w:left w:val="none" w:sz="0" w:space="0" w:color="auto"/>
            <w:bottom w:val="none" w:sz="0" w:space="0" w:color="auto"/>
            <w:right w:val="none" w:sz="0" w:space="0" w:color="auto"/>
          </w:divBdr>
        </w:div>
      </w:divsChild>
    </w:div>
    <w:div w:id="231817845">
      <w:bodyDiv w:val="1"/>
      <w:marLeft w:val="0"/>
      <w:marRight w:val="0"/>
      <w:marTop w:val="0"/>
      <w:marBottom w:val="0"/>
      <w:divBdr>
        <w:top w:val="none" w:sz="0" w:space="0" w:color="auto"/>
        <w:left w:val="none" w:sz="0" w:space="0" w:color="auto"/>
        <w:bottom w:val="none" w:sz="0" w:space="0" w:color="auto"/>
        <w:right w:val="none" w:sz="0" w:space="0" w:color="auto"/>
      </w:divBdr>
    </w:div>
    <w:div w:id="240262163">
      <w:bodyDiv w:val="1"/>
      <w:marLeft w:val="0"/>
      <w:marRight w:val="0"/>
      <w:marTop w:val="0"/>
      <w:marBottom w:val="0"/>
      <w:divBdr>
        <w:top w:val="none" w:sz="0" w:space="0" w:color="auto"/>
        <w:left w:val="none" w:sz="0" w:space="0" w:color="auto"/>
        <w:bottom w:val="none" w:sz="0" w:space="0" w:color="auto"/>
        <w:right w:val="none" w:sz="0" w:space="0" w:color="auto"/>
      </w:divBdr>
      <w:divsChild>
        <w:div w:id="270550432">
          <w:marLeft w:val="0"/>
          <w:marRight w:val="0"/>
          <w:marTop w:val="0"/>
          <w:marBottom w:val="0"/>
          <w:divBdr>
            <w:top w:val="none" w:sz="0" w:space="0" w:color="auto"/>
            <w:left w:val="none" w:sz="0" w:space="0" w:color="auto"/>
            <w:bottom w:val="none" w:sz="0" w:space="0" w:color="auto"/>
            <w:right w:val="none" w:sz="0" w:space="0" w:color="auto"/>
          </w:divBdr>
        </w:div>
      </w:divsChild>
    </w:div>
    <w:div w:id="630287752">
      <w:bodyDiv w:val="1"/>
      <w:marLeft w:val="0"/>
      <w:marRight w:val="0"/>
      <w:marTop w:val="0"/>
      <w:marBottom w:val="0"/>
      <w:divBdr>
        <w:top w:val="none" w:sz="0" w:space="0" w:color="auto"/>
        <w:left w:val="none" w:sz="0" w:space="0" w:color="auto"/>
        <w:bottom w:val="none" w:sz="0" w:space="0" w:color="auto"/>
        <w:right w:val="none" w:sz="0" w:space="0" w:color="auto"/>
      </w:divBdr>
    </w:div>
    <w:div w:id="699934531">
      <w:bodyDiv w:val="1"/>
      <w:marLeft w:val="0"/>
      <w:marRight w:val="0"/>
      <w:marTop w:val="0"/>
      <w:marBottom w:val="0"/>
      <w:divBdr>
        <w:top w:val="none" w:sz="0" w:space="0" w:color="auto"/>
        <w:left w:val="none" w:sz="0" w:space="0" w:color="auto"/>
        <w:bottom w:val="none" w:sz="0" w:space="0" w:color="auto"/>
        <w:right w:val="none" w:sz="0" w:space="0" w:color="auto"/>
      </w:divBdr>
    </w:div>
    <w:div w:id="910047452">
      <w:bodyDiv w:val="1"/>
      <w:marLeft w:val="0"/>
      <w:marRight w:val="0"/>
      <w:marTop w:val="0"/>
      <w:marBottom w:val="0"/>
      <w:divBdr>
        <w:top w:val="none" w:sz="0" w:space="0" w:color="auto"/>
        <w:left w:val="none" w:sz="0" w:space="0" w:color="auto"/>
        <w:bottom w:val="none" w:sz="0" w:space="0" w:color="auto"/>
        <w:right w:val="none" w:sz="0" w:space="0" w:color="auto"/>
      </w:divBdr>
    </w:div>
    <w:div w:id="931353429">
      <w:bodyDiv w:val="1"/>
      <w:marLeft w:val="0"/>
      <w:marRight w:val="0"/>
      <w:marTop w:val="0"/>
      <w:marBottom w:val="0"/>
      <w:divBdr>
        <w:top w:val="none" w:sz="0" w:space="0" w:color="auto"/>
        <w:left w:val="none" w:sz="0" w:space="0" w:color="auto"/>
        <w:bottom w:val="none" w:sz="0" w:space="0" w:color="auto"/>
        <w:right w:val="none" w:sz="0" w:space="0" w:color="auto"/>
      </w:divBdr>
    </w:div>
    <w:div w:id="940261755">
      <w:bodyDiv w:val="1"/>
      <w:marLeft w:val="0"/>
      <w:marRight w:val="0"/>
      <w:marTop w:val="0"/>
      <w:marBottom w:val="0"/>
      <w:divBdr>
        <w:top w:val="none" w:sz="0" w:space="0" w:color="auto"/>
        <w:left w:val="none" w:sz="0" w:space="0" w:color="auto"/>
        <w:bottom w:val="none" w:sz="0" w:space="0" w:color="auto"/>
        <w:right w:val="none" w:sz="0" w:space="0" w:color="auto"/>
      </w:divBdr>
    </w:div>
    <w:div w:id="948199025">
      <w:bodyDiv w:val="1"/>
      <w:marLeft w:val="0"/>
      <w:marRight w:val="0"/>
      <w:marTop w:val="0"/>
      <w:marBottom w:val="0"/>
      <w:divBdr>
        <w:top w:val="none" w:sz="0" w:space="0" w:color="auto"/>
        <w:left w:val="none" w:sz="0" w:space="0" w:color="auto"/>
        <w:bottom w:val="none" w:sz="0" w:space="0" w:color="auto"/>
        <w:right w:val="none" w:sz="0" w:space="0" w:color="auto"/>
      </w:divBdr>
      <w:divsChild>
        <w:div w:id="999308080">
          <w:marLeft w:val="0"/>
          <w:marRight w:val="0"/>
          <w:marTop w:val="0"/>
          <w:marBottom w:val="0"/>
          <w:divBdr>
            <w:top w:val="none" w:sz="0" w:space="0" w:color="auto"/>
            <w:left w:val="none" w:sz="0" w:space="0" w:color="auto"/>
            <w:bottom w:val="none" w:sz="0" w:space="0" w:color="auto"/>
            <w:right w:val="none" w:sz="0" w:space="0" w:color="auto"/>
          </w:divBdr>
        </w:div>
        <w:div w:id="1272782580">
          <w:marLeft w:val="0"/>
          <w:marRight w:val="0"/>
          <w:marTop w:val="0"/>
          <w:marBottom w:val="0"/>
          <w:divBdr>
            <w:top w:val="none" w:sz="0" w:space="0" w:color="auto"/>
            <w:left w:val="none" w:sz="0" w:space="0" w:color="auto"/>
            <w:bottom w:val="none" w:sz="0" w:space="0" w:color="auto"/>
            <w:right w:val="none" w:sz="0" w:space="0" w:color="auto"/>
          </w:divBdr>
        </w:div>
        <w:div w:id="2044015830">
          <w:marLeft w:val="0"/>
          <w:marRight w:val="0"/>
          <w:marTop w:val="0"/>
          <w:marBottom w:val="0"/>
          <w:divBdr>
            <w:top w:val="none" w:sz="0" w:space="0" w:color="auto"/>
            <w:left w:val="none" w:sz="0" w:space="0" w:color="auto"/>
            <w:bottom w:val="none" w:sz="0" w:space="0" w:color="auto"/>
            <w:right w:val="none" w:sz="0" w:space="0" w:color="auto"/>
          </w:divBdr>
        </w:div>
        <w:div w:id="303900386">
          <w:marLeft w:val="0"/>
          <w:marRight w:val="0"/>
          <w:marTop w:val="0"/>
          <w:marBottom w:val="0"/>
          <w:divBdr>
            <w:top w:val="none" w:sz="0" w:space="0" w:color="auto"/>
            <w:left w:val="none" w:sz="0" w:space="0" w:color="auto"/>
            <w:bottom w:val="none" w:sz="0" w:space="0" w:color="auto"/>
            <w:right w:val="none" w:sz="0" w:space="0" w:color="auto"/>
          </w:divBdr>
        </w:div>
      </w:divsChild>
    </w:div>
    <w:div w:id="1052273160">
      <w:bodyDiv w:val="1"/>
      <w:marLeft w:val="0"/>
      <w:marRight w:val="0"/>
      <w:marTop w:val="0"/>
      <w:marBottom w:val="0"/>
      <w:divBdr>
        <w:top w:val="none" w:sz="0" w:space="0" w:color="auto"/>
        <w:left w:val="none" w:sz="0" w:space="0" w:color="auto"/>
        <w:bottom w:val="none" w:sz="0" w:space="0" w:color="auto"/>
        <w:right w:val="none" w:sz="0" w:space="0" w:color="auto"/>
      </w:divBdr>
    </w:div>
    <w:div w:id="1061830832">
      <w:bodyDiv w:val="1"/>
      <w:marLeft w:val="0"/>
      <w:marRight w:val="0"/>
      <w:marTop w:val="0"/>
      <w:marBottom w:val="0"/>
      <w:divBdr>
        <w:top w:val="none" w:sz="0" w:space="0" w:color="auto"/>
        <w:left w:val="none" w:sz="0" w:space="0" w:color="auto"/>
        <w:bottom w:val="none" w:sz="0" w:space="0" w:color="auto"/>
        <w:right w:val="none" w:sz="0" w:space="0" w:color="auto"/>
      </w:divBdr>
      <w:divsChild>
        <w:div w:id="668143190">
          <w:marLeft w:val="0"/>
          <w:marRight w:val="0"/>
          <w:marTop w:val="0"/>
          <w:marBottom w:val="0"/>
          <w:divBdr>
            <w:top w:val="none" w:sz="0" w:space="0" w:color="auto"/>
            <w:left w:val="none" w:sz="0" w:space="0" w:color="auto"/>
            <w:bottom w:val="none" w:sz="0" w:space="0" w:color="auto"/>
            <w:right w:val="none" w:sz="0" w:space="0" w:color="auto"/>
          </w:divBdr>
        </w:div>
        <w:div w:id="2010137653">
          <w:marLeft w:val="0"/>
          <w:marRight w:val="0"/>
          <w:marTop w:val="0"/>
          <w:marBottom w:val="0"/>
          <w:divBdr>
            <w:top w:val="none" w:sz="0" w:space="0" w:color="auto"/>
            <w:left w:val="none" w:sz="0" w:space="0" w:color="auto"/>
            <w:bottom w:val="none" w:sz="0" w:space="0" w:color="auto"/>
            <w:right w:val="none" w:sz="0" w:space="0" w:color="auto"/>
          </w:divBdr>
        </w:div>
      </w:divsChild>
    </w:div>
    <w:div w:id="1062484125">
      <w:bodyDiv w:val="1"/>
      <w:marLeft w:val="0"/>
      <w:marRight w:val="0"/>
      <w:marTop w:val="0"/>
      <w:marBottom w:val="0"/>
      <w:divBdr>
        <w:top w:val="none" w:sz="0" w:space="0" w:color="auto"/>
        <w:left w:val="none" w:sz="0" w:space="0" w:color="auto"/>
        <w:bottom w:val="none" w:sz="0" w:space="0" w:color="auto"/>
        <w:right w:val="none" w:sz="0" w:space="0" w:color="auto"/>
      </w:divBdr>
    </w:div>
    <w:div w:id="1237667011">
      <w:bodyDiv w:val="1"/>
      <w:marLeft w:val="0"/>
      <w:marRight w:val="0"/>
      <w:marTop w:val="0"/>
      <w:marBottom w:val="0"/>
      <w:divBdr>
        <w:top w:val="none" w:sz="0" w:space="0" w:color="auto"/>
        <w:left w:val="none" w:sz="0" w:space="0" w:color="auto"/>
        <w:bottom w:val="none" w:sz="0" w:space="0" w:color="auto"/>
        <w:right w:val="none" w:sz="0" w:space="0" w:color="auto"/>
      </w:divBdr>
    </w:div>
    <w:div w:id="1419014656">
      <w:bodyDiv w:val="1"/>
      <w:marLeft w:val="0"/>
      <w:marRight w:val="0"/>
      <w:marTop w:val="0"/>
      <w:marBottom w:val="0"/>
      <w:divBdr>
        <w:top w:val="none" w:sz="0" w:space="0" w:color="auto"/>
        <w:left w:val="none" w:sz="0" w:space="0" w:color="auto"/>
        <w:bottom w:val="none" w:sz="0" w:space="0" w:color="auto"/>
        <w:right w:val="none" w:sz="0" w:space="0" w:color="auto"/>
      </w:divBdr>
    </w:div>
    <w:div w:id="1672025397">
      <w:bodyDiv w:val="1"/>
      <w:marLeft w:val="0"/>
      <w:marRight w:val="0"/>
      <w:marTop w:val="0"/>
      <w:marBottom w:val="0"/>
      <w:divBdr>
        <w:top w:val="none" w:sz="0" w:space="0" w:color="auto"/>
        <w:left w:val="none" w:sz="0" w:space="0" w:color="auto"/>
        <w:bottom w:val="none" w:sz="0" w:space="0" w:color="auto"/>
        <w:right w:val="none" w:sz="0" w:space="0" w:color="auto"/>
      </w:divBdr>
    </w:div>
    <w:div w:id="1696033098">
      <w:bodyDiv w:val="1"/>
      <w:marLeft w:val="0"/>
      <w:marRight w:val="0"/>
      <w:marTop w:val="0"/>
      <w:marBottom w:val="0"/>
      <w:divBdr>
        <w:top w:val="none" w:sz="0" w:space="0" w:color="auto"/>
        <w:left w:val="none" w:sz="0" w:space="0" w:color="auto"/>
        <w:bottom w:val="none" w:sz="0" w:space="0" w:color="auto"/>
        <w:right w:val="none" w:sz="0" w:space="0" w:color="auto"/>
      </w:divBdr>
    </w:div>
    <w:div w:id="1890649603">
      <w:bodyDiv w:val="1"/>
      <w:marLeft w:val="0"/>
      <w:marRight w:val="0"/>
      <w:marTop w:val="0"/>
      <w:marBottom w:val="0"/>
      <w:divBdr>
        <w:top w:val="none" w:sz="0" w:space="0" w:color="auto"/>
        <w:left w:val="none" w:sz="0" w:space="0" w:color="auto"/>
        <w:bottom w:val="none" w:sz="0" w:space="0" w:color="auto"/>
        <w:right w:val="none" w:sz="0" w:space="0" w:color="auto"/>
      </w:divBdr>
    </w:div>
    <w:div w:id="193875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emf"/><Relationship Id="rId26" Type="http://schemas.openxmlformats.org/officeDocument/2006/relationships/image" Target="media/image14.jpg"/><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emf"/><Relationship Id="rId25" Type="http://schemas.openxmlformats.org/officeDocument/2006/relationships/hyperlink" Target="http://stoteles.gamta.lt/" TargetMode="Externa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oras.gamta.lt/files/Galutine_LAQMO_LT_ataskaita.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www3.lrs.lt/pls/inter3/dokpaieska.showdoc_l?p_id=156726&amp;p_query=&amp;p_tr2="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3.emf"/><Relationship Id="rId27" Type="http://schemas.openxmlformats.org/officeDocument/2006/relationships/image" Target="media/image15.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F12E5-1A17-4448-852E-400CC58FF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22</Pages>
  <Words>14390</Words>
  <Characters>8203</Characters>
  <Application>Microsoft Office Word</Application>
  <DocSecurity>0</DocSecurity>
  <Lines>68</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Mantas Pranskevičius</dc:creator>
  <cp:lastModifiedBy>Bosas</cp:lastModifiedBy>
  <cp:revision>34</cp:revision>
  <cp:lastPrinted>2022-04-25T06:54:00Z</cp:lastPrinted>
  <dcterms:created xsi:type="dcterms:W3CDTF">2025-04-28T17:11:00Z</dcterms:created>
  <dcterms:modified xsi:type="dcterms:W3CDTF">2025-04-29T08:24:00Z</dcterms:modified>
</cp:coreProperties>
</file>