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1"/>
        <w:gridCol w:w="3610"/>
      </w:tblGrid>
      <w:tr w:rsidR="0009404A" w:rsidRPr="005D3C66">
        <w:trPr>
          <w:trHeight w:val="1115"/>
        </w:trPr>
        <w:tc>
          <w:tcPr>
            <w:tcW w:w="10771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71"/>
            </w:tblGrid>
            <w:tr w:rsidR="0009404A" w:rsidRPr="005D3C66">
              <w:trPr>
                <w:trHeight w:val="1037"/>
              </w:trPr>
              <w:tc>
                <w:tcPr>
                  <w:tcW w:w="107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PUPP rezultatai Šiaulių r.</w:t>
                  </w:r>
                </w:p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 xml:space="preserve">Sesija: </w:t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2019 metų pagrindinio ugdymo pasiekimų patikrinimo</w:t>
                  </w:r>
                </w:p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 xml:space="preserve">Pasiekimų patikrinimas: </w:t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Matematika (liet.) (pagrindinio ugdymo pasiekimų patikrinimas)</w:t>
                  </w:r>
                </w:p>
              </w:tc>
            </w:tr>
          </w:tbl>
          <w:p w:rsidR="0009404A" w:rsidRPr="005D3C66" w:rsidRDefault="0009404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610" w:type="dxa"/>
          </w:tcPr>
          <w:p w:rsidR="0009404A" w:rsidRPr="005D3C66" w:rsidRDefault="0009404A">
            <w:pPr>
              <w:pStyle w:val="EmptyCellLayoutStyle"/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2F2D7F" w:rsidRPr="005D3C66" w:rsidTr="002F2D7F">
        <w:tc>
          <w:tcPr>
            <w:tcW w:w="1077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43"/>
              <w:gridCol w:w="834"/>
              <w:gridCol w:w="832"/>
              <w:gridCol w:w="843"/>
              <w:gridCol w:w="799"/>
              <w:gridCol w:w="802"/>
              <w:gridCol w:w="802"/>
              <w:gridCol w:w="802"/>
              <w:gridCol w:w="802"/>
              <w:gridCol w:w="802"/>
              <w:gridCol w:w="801"/>
              <w:gridCol w:w="801"/>
            </w:tblGrid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Organizacija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Kand. sk.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Visa Lietuva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22986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400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1.74%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2010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8.74%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2444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10.63%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5404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23.51%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2996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13.03%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2760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12.01%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2358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10.26%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2248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9.78%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1396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6.07%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970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4.22%</w:t>
                  </w: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229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2.62%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20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8.73%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10.48%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76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33.19%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27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11.79%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9.17%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11.35%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9.61%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1.31%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CECE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1.75%</w:t>
                  </w: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Bazilionų mokykla-daugiafunkcis centras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Bubių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Drąsučių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Gruzdžių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Kairių pagrindinė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8.33%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33.33%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Lauryno Ivinskio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1.09%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5.43%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5.43%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25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27.17%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13.04%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11.96%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14.13%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15.22%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3.26%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3.26%</w:t>
                  </w: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Pavenčių mokykla-daugiafunkcis centras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15.38%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8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61.54%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Kuršėnų Stasio Anglickio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30%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Kužių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Meškuičių gimnazija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7.69%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8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61.54%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3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23.08%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Naisių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Pakapės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20%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Šakynos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66.67%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16.67%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Šilėnų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2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Šiaulių r. Voveriškių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25%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09404A" w:rsidRPr="005D3C66">
              <w:trPr>
                <w:trHeight w:val="262"/>
              </w:trPr>
              <w:tc>
                <w:tcPr>
                  <w:tcW w:w="545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Viešoji įstaiga Kuršėnų politechnikos mokykla</w:t>
                  </w:r>
                </w:p>
              </w:tc>
              <w:tc>
                <w:tcPr>
                  <w:tcW w:w="83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9.09%</w:t>
                  </w:r>
                </w:p>
              </w:tc>
              <w:tc>
                <w:tcPr>
                  <w:tcW w:w="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4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36.36%</w:t>
                  </w:r>
                </w:p>
              </w:tc>
              <w:tc>
                <w:tcPr>
                  <w:tcW w:w="7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1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9.09%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901710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t>5</w:t>
                  </w:r>
                  <w:r w:rsidRPr="005D3C66">
                    <w:rPr>
                      <w:rFonts w:ascii="Arial" w:eastAsia="Arial" w:hAnsi="Arial"/>
                      <w:color w:val="000000"/>
                      <w:sz w:val="18"/>
                      <w:szCs w:val="18"/>
                    </w:rPr>
                    <w:br/>
                  </w:r>
                  <w:r w:rsidRPr="005D3C66">
                    <w:rPr>
                      <w:rFonts w:ascii="Arial" w:eastAsia="Arial" w:hAnsi="Arial"/>
                      <w:b/>
                      <w:color w:val="000000"/>
                      <w:sz w:val="18"/>
                      <w:szCs w:val="18"/>
                    </w:rPr>
                    <w:t>45.45%</w:t>
                  </w: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9404A" w:rsidRPr="005D3C66" w:rsidRDefault="0009404A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</w:p>
              </w:tc>
            </w:tr>
            <w:tr w:rsidR="002F2D7F" w:rsidRPr="005D3C66" w:rsidTr="002F2D7F">
              <w:trPr>
                <w:trHeight w:val="340"/>
              </w:trPr>
              <w:tc>
                <w:tcPr>
                  <w:tcW w:w="5455" w:type="dxa"/>
                  <w:gridSpan w:val="12"/>
                </w:tcPr>
                <w:p w:rsidR="0009404A" w:rsidRPr="005D3C66" w:rsidRDefault="0009404A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09404A" w:rsidRPr="005D3C66" w:rsidRDefault="0009404A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09404A" w:rsidRPr="005D3C66" w:rsidRDefault="0009404A">
      <w:pPr>
        <w:spacing w:after="0" w:line="240" w:lineRule="auto"/>
        <w:rPr>
          <w:sz w:val="18"/>
          <w:szCs w:val="18"/>
        </w:rPr>
      </w:pPr>
    </w:p>
    <w:sectPr w:rsidR="0009404A" w:rsidRPr="005D3C66" w:rsidSect="00E60903">
      <w:footerReference w:type="default" r:id="rId6"/>
      <w:pgSz w:w="16838" w:h="11906" w:orient="landscape" w:code="9"/>
      <w:pgMar w:top="180" w:right="1133" w:bottom="270" w:left="1133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F3DFC" w:rsidRDefault="005F3DFC">
      <w:pPr>
        <w:spacing w:after="0" w:line="240" w:lineRule="auto"/>
      </w:pPr>
      <w:r>
        <w:separator/>
      </w:r>
    </w:p>
  </w:endnote>
  <w:endnote w:type="continuationSeparator" w:id="0">
    <w:p w:rsidR="005F3DFC" w:rsidRDefault="005F3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874"/>
      <w:gridCol w:w="1256"/>
      <w:gridCol w:w="251"/>
    </w:tblGrid>
    <w:tr w:rsidR="0009404A">
      <w:tc>
        <w:tcPr>
          <w:tcW w:w="12874" w:type="dxa"/>
        </w:tcPr>
        <w:p w:rsidR="0009404A" w:rsidRDefault="0009404A">
          <w:pPr>
            <w:pStyle w:val="EmptyCellLayoutStyle"/>
            <w:spacing w:after="0" w:line="240" w:lineRule="auto"/>
          </w:pPr>
        </w:p>
      </w:tc>
      <w:tc>
        <w:tcPr>
          <w:tcW w:w="12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256"/>
          </w:tblGrid>
          <w:tr w:rsidR="0009404A">
            <w:trPr>
              <w:trHeight w:val="262"/>
            </w:trPr>
            <w:tc>
              <w:tcPr>
                <w:tcW w:w="12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9404A" w:rsidRDefault="0090171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>/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:rsidR="0009404A" w:rsidRDefault="0009404A">
          <w:pPr>
            <w:spacing w:after="0" w:line="240" w:lineRule="auto"/>
          </w:pPr>
        </w:p>
      </w:tc>
      <w:tc>
        <w:tcPr>
          <w:tcW w:w="251" w:type="dxa"/>
        </w:tcPr>
        <w:p w:rsidR="0009404A" w:rsidRDefault="0009404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F3DFC" w:rsidRDefault="005F3DFC">
      <w:pPr>
        <w:spacing w:after="0" w:line="240" w:lineRule="auto"/>
      </w:pPr>
      <w:r>
        <w:separator/>
      </w:r>
    </w:p>
  </w:footnote>
  <w:footnote w:type="continuationSeparator" w:id="0">
    <w:p w:rsidR="005F3DFC" w:rsidRDefault="005F3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4A"/>
    <w:rsid w:val="0009404A"/>
    <w:rsid w:val="00276986"/>
    <w:rsid w:val="002F2D7F"/>
    <w:rsid w:val="005D3C66"/>
    <w:rsid w:val="005F3DFC"/>
    <w:rsid w:val="00901710"/>
    <w:rsid w:val="00D710E3"/>
    <w:rsid w:val="00E6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21FC2-C7B0-457A-8925-29CB11A5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4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sav_rezultatai_pupp_rez.rdl</vt:lpstr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sav_rezultatai_pupp_rez.rdl</dc:title>
  <dc:creator>Rasa Pau</dc:creator>
  <dc:description/>
  <cp:lastModifiedBy>rinkimai</cp:lastModifiedBy>
  <cp:revision>2</cp:revision>
  <cp:lastPrinted>2019-09-03T10:26:00Z</cp:lastPrinted>
  <dcterms:created xsi:type="dcterms:W3CDTF">2020-06-11T06:28:00Z</dcterms:created>
  <dcterms:modified xsi:type="dcterms:W3CDTF">2020-06-11T06:28:00Z</dcterms:modified>
</cp:coreProperties>
</file>